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C2" w:rsidRDefault="00DE52C2" w:rsidP="009A7C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E52C2">
        <w:rPr>
          <w:rFonts w:ascii="Times New Roman" w:hAnsi="Times New Roman" w:cs="Times New Roman"/>
          <w:b/>
          <w:sz w:val="28"/>
          <w:szCs w:val="28"/>
          <w:lang w:val="bg-BG"/>
        </w:rPr>
        <w:t>ЛЕГИОНЕЛОЗА</w:t>
      </w:r>
    </w:p>
    <w:p w:rsidR="009A7CCD" w:rsidRPr="00CF4C98" w:rsidRDefault="009A7CCD" w:rsidP="009A7C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F68CD" w:rsidRPr="00DE52C2" w:rsidRDefault="00AF68CD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2C2">
        <w:rPr>
          <w:rFonts w:ascii="Times New Roman" w:hAnsi="Times New Roman" w:cs="Times New Roman"/>
          <w:b/>
          <w:sz w:val="24"/>
          <w:szCs w:val="24"/>
        </w:rPr>
        <w:t>Легионелозата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е остра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бактериална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инфекция, която протича с тежка пневмония (легионерска болест) или с леко грипоподобно заболяване (треска Понтиак). Значението на заболяването се определя от широкото разпространение, тежкото протичане и високия леталитет </w:t>
      </w:r>
      <w:r w:rsidR="0074709C" w:rsidRPr="00DE52C2">
        <w:rPr>
          <w:rFonts w:ascii="Times New Roman" w:hAnsi="Times New Roman" w:cs="Times New Roman"/>
          <w:sz w:val="24"/>
          <w:szCs w:val="24"/>
        </w:rPr>
        <w:t>до около 20%.</w:t>
      </w:r>
      <w:r w:rsidRPr="00DE52C2">
        <w:rPr>
          <w:rFonts w:ascii="Times New Roman" w:hAnsi="Times New Roman" w:cs="Times New Roman"/>
          <w:sz w:val="24"/>
          <w:szCs w:val="24"/>
        </w:rPr>
        <w:t xml:space="preserve"> Bъзмoжнo e чoвeк дa ce paзбoлee пo-вcякo вpeмe нa гoдинaтa, нo пoвeчeтo cлyчaи oбикнoвeнo ce oткpивaт пpeз лятoтo и нaчaлoтo нa eceнтa. Maкap чe лeгиoнepcкaтa бoлecт мoжe дa бъдe мнoгo cepиoзнa, пoвeчeтo нeйни cлyчaи мoгaт дa бъдaт лeкyвaни ycпeшнo.</w:t>
      </w:r>
    </w:p>
    <w:p w:rsidR="00AF68CD" w:rsidRPr="00DE52C2" w:rsidRDefault="00AF68CD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>Причинителят на легионелозата се среща навсякъде в околната водна среда – водата, тинята и по-рядко почвата (термални извори, реки, езера, водоснабдителни системи, охладители). Всяка водна система, която работи в температурен диапазон между 25-50 градуса С и може да създаде воден аерозол има потенциал да причини заболяване. Механизмът на предаване е аерогенен и се осъществява при вдишване на легионелни бактерии с аерозоли, образувани от контаминирани водни системи</w:t>
      </w:r>
      <w:r w:rsidR="00DE52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C05A5" w:rsidRPr="00DE52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Легионелите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попадат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въздуха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чрез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аерозолиране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получава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при:</w:t>
      </w:r>
    </w:p>
    <w:p w:rsidR="00AF68CD" w:rsidRPr="0023158A" w:rsidRDefault="00AF68CD" w:rsidP="009A7CC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Преминаване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мехурчета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през водата и</w:t>
      </w:r>
      <w:r w:rsidR="00DE52C2" w:rsidRPr="0023158A">
        <w:rPr>
          <w:rFonts w:ascii="Times New Roman" w:hAnsi="Times New Roman" w:cs="Times New Roman"/>
          <w:sz w:val="24"/>
          <w:szCs w:val="24"/>
        </w:rPr>
        <w:t xml:space="preserve"> спукването им на повърхността </w:t>
      </w:r>
      <w:r w:rsidR="00DE52C2" w:rsidRPr="0023158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23158A">
        <w:rPr>
          <w:rFonts w:ascii="Times New Roman" w:hAnsi="Times New Roman" w:cs="Times New Roman"/>
          <w:sz w:val="24"/>
          <w:szCs w:val="24"/>
        </w:rPr>
        <w:t>;</w:t>
      </w:r>
    </w:p>
    <w:p w:rsidR="00AF68CD" w:rsidRPr="0023158A" w:rsidRDefault="00DE52C2" w:rsidP="009A7CC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Образуване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фи</w:t>
      </w:r>
      <w:r w:rsidR="00AF68CD" w:rsidRPr="0023158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</w:rPr>
        <w:t xml:space="preserve"> пръски;</w:t>
      </w:r>
    </w:p>
    <w:p w:rsidR="00AF68CD" w:rsidRPr="0023158A" w:rsidRDefault="00AF68CD" w:rsidP="009A7CCD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Падане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58A">
        <w:rPr>
          <w:rFonts w:ascii="Times New Roman" w:hAnsi="Times New Roman" w:cs="Times New Roman"/>
          <w:sz w:val="24"/>
          <w:szCs w:val="24"/>
        </w:rPr>
        <w:t>на вода</w:t>
      </w:r>
      <w:proofErr w:type="gramEnd"/>
      <w:r w:rsidRPr="0023158A">
        <w:rPr>
          <w:rFonts w:ascii="Times New Roman" w:hAnsi="Times New Roman" w:cs="Times New Roman"/>
          <w:sz w:val="24"/>
          <w:szCs w:val="24"/>
        </w:rPr>
        <w:t>.</w:t>
      </w:r>
    </w:p>
    <w:p w:rsidR="00AF68CD" w:rsidRPr="00DE52C2" w:rsidRDefault="00AF68CD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Легионелозата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2C2">
        <w:rPr>
          <w:rFonts w:ascii="Times New Roman" w:hAnsi="Times New Roman" w:cs="Times New Roman"/>
          <w:sz w:val="24"/>
          <w:szCs w:val="24"/>
        </w:rPr>
        <w:t>протича</w:t>
      </w:r>
      <w:proofErr w:type="spellEnd"/>
      <w:r w:rsidRPr="00DE52C2">
        <w:rPr>
          <w:rFonts w:ascii="Times New Roman" w:hAnsi="Times New Roman" w:cs="Times New Roman"/>
          <w:sz w:val="24"/>
          <w:szCs w:val="24"/>
        </w:rPr>
        <w:t xml:space="preserve"> в две твърде различни клинични форми - Понтиак треска и пневмония (Легионерска болест).</w:t>
      </w:r>
    </w:p>
    <w:p w:rsidR="00AF68CD" w:rsidRPr="00DE52C2" w:rsidRDefault="00AF68CD" w:rsidP="009A7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>Понтиак треската е самоограничаващо се грипоподобно заболяване с къс инкубационен период от 24 до 48 часа и продължителност на заболяването в рамките на седмица. Завършва с пълно възстановяване.</w:t>
      </w:r>
    </w:p>
    <w:p w:rsidR="001C05A5" w:rsidRPr="00DE52C2" w:rsidRDefault="00AF68CD" w:rsidP="009A7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 xml:space="preserve">Легионерската болест е с основната клинична проява на тежка пневмония. Инкубационният период е от 2 до 10 дни, средно 7 дни. Характеризира се с неспецифични токсоинфекциозни симптоми и изразена белодробна симптоматика. Може да засегне и стомашно-чревния тракт и централната нервна система. </w:t>
      </w:r>
    </w:p>
    <w:p w:rsidR="001C05A5" w:rsidRPr="00DE52C2" w:rsidRDefault="001C05A5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 xml:space="preserve">Рискът от развитие на заболяване нараства при намаляване на разстоянието от източника на аерозоли, при удължаване на ескпозицията, увеличаване на бактериалната концентрация в аерозола и вида на щама. Възприемчивостта за треска Понтиак е почти 100% и се среща предимно </w:t>
      </w:r>
      <w:proofErr w:type="gramStart"/>
      <w:r w:rsidRPr="00DE52C2">
        <w:rPr>
          <w:rFonts w:ascii="Times New Roman" w:hAnsi="Times New Roman" w:cs="Times New Roman"/>
          <w:sz w:val="24"/>
          <w:szCs w:val="24"/>
        </w:rPr>
        <w:t>при хора</w:t>
      </w:r>
      <w:proofErr w:type="gramEnd"/>
      <w:r w:rsidRPr="00DE52C2">
        <w:rPr>
          <w:rFonts w:ascii="Times New Roman" w:hAnsi="Times New Roman" w:cs="Times New Roman"/>
          <w:sz w:val="24"/>
          <w:szCs w:val="24"/>
        </w:rPr>
        <w:t xml:space="preserve"> в активна възраст, а за легионелна пневмония около 10% при по-възрастни хора, пациенти с различни придружаващи заболявания или болни на имуносупресивна терапия.</w:t>
      </w:r>
    </w:p>
    <w:p w:rsidR="00AF68CD" w:rsidRPr="00DE52C2" w:rsidRDefault="00AF68CD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>Xopaтa oбикнoвeнo ce зapaзявaт, кoгaтo вдишaт мъглa или пapa – вoдни aepoзoли, cъдъpжaщи бaктepии. Бaктepиaлнaтa инфeкция ce пpeдaвa пo ae</w:t>
      </w:r>
      <w:r w:rsidR="009F45D8" w:rsidRPr="00DE52C2">
        <w:rPr>
          <w:rFonts w:ascii="Times New Roman" w:hAnsi="Times New Roman" w:cs="Times New Roman"/>
          <w:sz w:val="24"/>
          <w:szCs w:val="24"/>
        </w:rPr>
        <w:t xml:space="preserve">poгeнeн път. </w:t>
      </w:r>
    </w:p>
    <w:p w:rsidR="00AF68CD" w:rsidRPr="0023158A" w:rsidRDefault="009F45D8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3158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зтoчници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нa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зapaзa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3158A">
        <w:rPr>
          <w:rFonts w:ascii="Times New Roman" w:hAnsi="Times New Roman" w:cs="Times New Roman"/>
          <w:sz w:val="24"/>
          <w:szCs w:val="24"/>
          <w:lang w:val="bg-BG"/>
        </w:rPr>
        <w:t>могат да бъдат</w:t>
      </w:r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фoнтa</w:t>
      </w:r>
      <w:r w:rsidR="005D4CB5" w:rsidRPr="0023158A">
        <w:rPr>
          <w:rFonts w:ascii="Times New Roman" w:hAnsi="Times New Roman" w:cs="Times New Roman"/>
          <w:sz w:val="24"/>
          <w:szCs w:val="24"/>
          <w:lang w:val="bg-BG"/>
        </w:rPr>
        <w:t>ни</w:t>
      </w:r>
      <w:proofErr w:type="spellEnd"/>
      <w:r w:rsidR="005D4CB5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вoдни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cъopъжeния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o</w:t>
      </w:r>
      <w:r w:rsidR="00BE6D8E" w:rsidRPr="0023158A">
        <w:rPr>
          <w:rFonts w:ascii="Times New Roman" w:hAnsi="Times New Roman" w:cs="Times New Roman"/>
          <w:sz w:val="24"/>
          <w:szCs w:val="24"/>
          <w:lang w:val="bg-BG"/>
        </w:rPr>
        <w:t>бщ</w:t>
      </w:r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ecтвeни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бaceйни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xoтeли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кpyизни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кopaби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cтapчecки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дoмoвe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бoлници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Изoбщo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вcякo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вoднo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cъopъжeниe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кoeтo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фyнкциoниpa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пpи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тeмпepaтypa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мeждy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25 и 50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гpaдyca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пo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Цeлзий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и e в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cъcтoяниe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дa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гeнepиpa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вoдни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aepoзoли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e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пoтeнциaлeн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изтoчник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нa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зapaзявaнe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c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Legionella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pneumophila</w:t>
      </w:r>
      <w:proofErr w:type="spellEnd"/>
      <w:r w:rsidR="00AF68CD" w:rsidRPr="0023158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C05A5" w:rsidRPr="00DE52C2" w:rsidRDefault="00AF68CD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>Легионелозата не се предава от човек на човек. Резервоар на инфекцията в природата са естествените водоеми, където легионелите се развиват и размножават, паразитирайки в свободно живеещит</w:t>
      </w:r>
      <w:r w:rsidR="0074709C" w:rsidRPr="00DE52C2">
        <w:rPr>
          <w:rFonts w:ascii="Times New Roman" w:hAnsi="Times New Roman" w:cs="Times New Roman"/>
          <w:sz w:val="24"/>
          <w:szCs w:val="24"/>
        </w:rPr>
        <w:t>е амеби и цилиати.</w:t>
      </w:r>
    </w:p>
    <w:p w:rsidR="00AF68CD" w:rsidRPr="00DE52C2" w:rsidRDefault="00AF68CD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>Възприемчивостта към Легионерската болест е по-висока при възрастни и имунокомпрометирани лица. Заболяват предимно мъже над 50 години, особено пациенти с различни придружаващи заболявания като диабет, бъбречна недостатъчност, хронични белодробни инфекции и неоплазми или болни на имуносупресивна терапия.</w:t>
      </w:r>
    </w:p>
    <w:p w:rsidR="008B53AB" w:rsidRPr="00DE52C2" w:rsidRDefault="008B53AB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lastRenderedPageBreak/>
        <w:t xml:space="preserve">Легионерската болест засяга не само конкретни групи от населението, </w:t>
      </w:r>
      <w:proofErr w:type="gramStart"/>
      <w:r w:rsidRPr="00DE52C2">
        <w:rPr>
          <w:rFonts w:ascii="Times New Roman" w:hAnsi="Times New Roman" w:cs="Times New Roman"/>
          <w:sz w:val="24"/>
          <w:szCs w:val="24"/>
        </w:rPr>
        <w:t>като например</w:t>
      </w:r>
      <w:proofErr w:type="gramEnd"/>
      <w:r w:rsidRPr="00DE52C2">
        <w:rPr>
          <w:rFonts w:ascii="Times New Roman" w:hAnsi="Times New Roman" w:cs="Times New Roman"/>
          <w:sz w:val="24"/>
          <w:szCs w:val="24"/>
        </w:rPr>
        <w:t xml:space="preserve"> пътуващите и хората, преспивали в хотели, но и работниците, особено техници по поддръжка на климатичните системи и водоснабдяването.</w:t>
      </w:r>
    </w:p>
    <w:p w:rsidR="008B53AB" w:rsidRPr="00DE52C2" w:rsidRDefault="008B53AB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>Има доказателства, че работниците на места, където има машини, отделящи пулверизирана вода, зъболекари, работници на нефтени и газови платформи в морето, заварчици, миячи на коли, миньори, здравни работници, работници в центровете за обработка на промишлени отпадъчни води от различни отрасли, например целулозни и хартиени мелници, могат също да се заразят с легионела.</w:t>
      </w:r>
    </w:p>
    <w:p w:rsidR="0074709C" w:rsidRPr="00036359" w:rsidRDefault="0074709C" w:rsidP="009A7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36359">
        <w:rPr>
          <w:rFonts w:ascii="Times New Roman" w:hAnsi="Times New Roman" w:cs="Times New Roman"/>
          <w:b/>
          <w:sz w:val="24"/>
          <w:szCs w:val="24"/>
        </w:rPr>
        <w:t>Профилактичн</w:t>
      </w:r>
      <w:r w:rsidR="00DE52C2" w:rsidRPr="00036359">
        <w:rPr>
          <w:rFonts w:ascii="Times New Roman" w:hAnsi="Times New Roman" w:cs="Times New Roman"/>
          <w:b/>
          <w:sz w:val="24"/>
          <w:szCs w:val="24"/>
        </w:rPr>
        <w:t>и мерки</w:t>
      </w:r>
      <w:r w:rsidR="00DE52C2" w:rsidRPr="0003635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74709C" w:rsidRDefault="0074709C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C2">
        <w:rPr>
          <w:rFonts w:ascii="Times New Roman" w:hAnsi="Times New Roman" w:cs="Times New Roman"/>
          <w:sz w:val="24"/>
          <w:szCs w:val="24"/>
        </w:rPr>
        <w:t xml:space="preserve">Мерките за профилактика на легионелозата са насочени към обезопасяване на водата като основен резервоар и фактор за предаване на инфекцията. За системно саниране на водата се прилагат химични и/ или физични методи в комплекс с механично почистване за периодично отстраняване на образуваната ръжда и утайка. Периодичното саниране на водоснабдителните системи (душове, кранове, тръби, резервоари) и охладителните съоръжения се провежда задължително в болничните бази, индустриалните предприятия и хотелите. </w:t>
      </w:r>
    </w:p>
    <w:p w:rsidR="00036359" w:rsidRPr="0023158A" w:rsidRDefault="00036359" w:rsidP="009A7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158A">
        <w:rPr>
          <w:rFonts w:ascii="Times New Roman" w:hAnsi="Times New Roman" w:cs="Times New Roman"/>
          <w:sz w:val="24"/>
          <w:szCs w:val="24"/>
          <w:lang w:val="bg-BG"/>
        </w:rPr>
        <w:t xml:space="preserve">Рисковете за контакт с легионела обикновено се контролират чрез мерки, които предотвратяват размножаването на бактерии в системата и чрез намаляване на контакта с водни частици и аерозоли. </w:t>
      </w:r>
    </w:p>
    <w:p w:rsidR="00036359" w:rsidRPr="0023158A" w:rsidRDefault="00036359" w:rsidP="009A7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Предпазните мерки включват:</w:t>
      </w:r>
    </w:p>
    <w:p w:rsidR="00036359" w:rsidRPr="0023158A" w:rsidRDefault="00036359" w:rsidP="009A7C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контролиране на отделянето на водни частици;</w:t>
      </w:r>
    </w:p>
    <w:p w:rsidR="00036359" w:rsidRPr="0023158A" w:rsidRDefault="00036359" w:rsidP="009A7C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избягване на температура на водата между 20 и 45°C;</w:t>
      </w:r>
    </w:p>
    <w:p w:rsidR="00036359" w:rsidRPr="0023158A" w:rsidRDefault="00036359" w:rsidP="009A7C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избягване на застояла вода, която може да насърчи развитието на биофилм;</w:t>
      </w:r>
    </w:p>
    <w:p w:rsidR="00036359" w:rsidRPr="0023158A" w:rsidRDefault="00036359" w:rsidP="009A7C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избягване на материали, които съдържат бактерии и други микроорганизми или предоставят хранителни вещества за развитие на микроби;</w:t>
      </w:r>
    </w:p>
    <w:p w:rsidR="00036359" w:rsidRPr="0023158A" w:rsidRDefault="00036359" w:rsidP="009A7C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поддържане на чистота на системата и на водата в нея;</w:t>
      </w:r>
    </w:p>
    <w:p w:rsidR="00036359" w:rsidRPr="0023158A" w:rsidRDefault="00036359" w:rsidP="009A7C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в местата за настаняване климатичната система трябва да работи в непрекъснат режим;</w:t>
      </w:r>
    </w:p>
    <w:p w:rsidR="00036359" w:rsidRPr="0023158A" w:rsidRDefault="00036359" w:rsidP="009A7C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при сезонни обекти преди началото на сезона съоръженията на климатичната инсталация се почи</w:t>
      </w:r>
      <w:r w:rsidR="00EE2ABB"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стват и подлагат на дезинфекция;</w:t>
      </w: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36359" w:rsidRPr="0023158A" w:rsidRDefault="00036359" w:rsidP="009A7C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 закриване на активния сезон системата се почиства и подлага на дезинфекция, след което се източва и запечатва с десикант (препарат, поглъщащ влагата), за да се намали </w:t>
      </w:r>
      <w:r w:rsidR="00EE2ABB"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до минимум ефектът от корозията;</w:t>
      </w:r>
    </w:p>
    <w:p w:rsidR="00EE2ABB" w:rsidRPr="0023158A" w:rsidRDefault="00EE2ABB" w:rsidP="009A7C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профилактика на легионелозите в </w:t>
      </w:r>
      <w:r w:rsidRPr="0023158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плувни и минерални басейни</w:t>
      </w: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препоръчва концентрацията на остатъчния активен хлор във водата да бъде 0.5 до 1.0 </w:t>
      </w:r>
      <w:proofErr w:type="spellStart"/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mg</w:t>
      </w:r>
      <w:proofErr w:type="spellEnd"/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/l; при използване на други видове дезинфектанти – съгласно указанията на фирмата производител и др.</w:t>
      </w:r>
    </w:p>
    <w:p w:rsidR="00036359" w:rsidRPr="0023158A" w:rsidRDefault="00036359" w:rsidP="009A7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rFonts w:ascii="Times New Roman" w:eastAsia="Calibri" w:hAnsi="Times New Roman" w:cs="Times New Roman"/>
          <w:sz w:val="24"/>
          <w:szCs w:val="24"/>
          <w:lang w:val="bg-BG"/>
        </w:rPr>
        <w:t>Ваксина за заболяването не е разработена и не се провежда специфична имунопрофилактика.</w:t>
      </w:r>
    </w:p>
    <w:p w:rsidR="00036359" w:rsidRDefault="00036359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9A7CCD" w:rsidRPr="0023158A" w:rsidRDefault="009A7CCD" w:rsidP="00036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BB453E" w:rsidRPr="0023158A" w:rsidRDefault="00F23AD6" w:rsidP="00BB4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lang w:val="bg-BG"/>
        </w:rPr>
        <w:lastRenderedPageBreak/>
        <w:pict>
          <v:rect id="_x0000_i1025" style="width:0;height:.75pt" o:hralign="center" o:hrstd="t" o:hrnoshade="t" o:hr="t" fillcolor="#111" stroked="f"/>
        </w:pict>
      </w:r>
    </w:p>
    <w:p w:rsidR="00271465" w:rsidRPr="0023158A" w:rsidRDefault="00BB453E" w:rsidP="00BB453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563C1"/>
          <w:sz w:val="24"/>
          <w:szCs w:val="24"/>
          <w:u w:val="single"/>
          <w:lang w:val="bg-BG"/>
        </w:rPr>
      </w:pPr>
      <w:r w:rsidRPr="0023158A">
        <w:rPr>
          <w:rFonts w:ascii="Segoe UI Symbol" w:eastAsia="Calibri" w:hAnsi="Segoe UI Symbol" w:cs="Segoe UI Symbol"/>
          <w:i/>
          <w:iCs/>
          <w:sz w:val="24"/>
          <w:szCs w:val="24"/>
          <w:lang w:val="bg-BG"/>
        </w:rPr>
        <w:t>🔗</w:t>
      </w:r>
      <w:r w:rsidRPr="0023158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Пълните указания за необходимите профилактични и противоепидемични мерки ще намеритв в</w:t>
      </w:r>
      <w:r w:rsidR="00AF6F61" w:rsidRPr="0023158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Pr="0023158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Методично указание №3 от 25.11.2003 г. на МЗ за борба с легионелозите.</w:t>
      </w:r>
    </w:p>
    <w:p w:rsidR="00526139" w:rsidRPr="0023158A" w:rsidRDefault="00526139" w:rsidP="00BB453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bookmarkStart w:id="0" w:name="_GoBack"/>
    <w:p w:rsidR="00BB453E" w:rsidRPr="0023158A" w:rsidRDefault="00F23AD6" w:rsidP="004B1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3158A">
        <w:rPr>
          <w:lang w:val="bg-BG"/>
        </w:rPr>
        <w:object w:dxaOrig="1579" w:dyaOrig="1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9.5pt;height:51pt" o:ole="">
            <v:imagedata r:id="rId6" o:title=""/>
          </v:shape>
          <o:OLEObject Type="Embed" ProgID="Acrobat.Document.DC" ShapeID="_x0000_i1029" DrawAspect="Icon" ObjectID="_1805799120" r:id="rId7"/>
        </w:object>
      </w:r>
      <w:bookmarkEnd w:id="0"/>
      <w:r>
        <w:rPr>
          <w:lang w:val="bg-BG"/>
        </w:rPr>
        <w:pict>
          <v:rect id="_x0000_i1027" style="width:0;height:.75pt" o:hralign="center" o:hrstd="t" o:hrnoshade="t" o:hr="t" fillcolor="#111" stroked="f"/>
        </w:pict>
      </w:r>
    </w:p>
    <w:p w:rsidR="00BB453E" w:rsidRPr="0023158A" w:rsidRDefault="00BB453E" w:rsidP="00BB45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2A593C" w:rsidRPr="0023158A" w:rsidRDefault="002A593C" w:rsidP="00BB45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337C71" w:rsidRPr="0023158A" w:rsidRDefault="00337C71" w:rsidP="00337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2315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Изисквания към собствениците/ползвателите/управителите на приоритетни обекти с обществено предназначение за</w:t>
      </w:r>
      <w:r w:rsidR="00E953BB" w:rsidRPr="002315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провеждане на</w:t>
      </w:r>
      <w:r w:rsidRPr="002315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мониторинг и </w:t>
      </w:r>
      <w:r w:rsidR="00E953BB" w:rsidRPr="002315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изготвяне </w:t>
      </w:r>
      <w:r w:rsidRPr="0023158A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оценка на риска на </w:t>
      </w:r>
      <w:r w:rsidRPr="0023158A">
        <w:rPr>
          <w:rFonts w:ascii="Times New Roman" w:eastAsia="Calibri" w:hAnsi="Times New Roman" w:cs="Times New Roman"/>
          <w:b/>
          <w:sz w:val="28"/>
          <w:szCs w:val="28"/>
          <w:lang w:val="bg-BG"/>
        </w:rPr>
        <w:t>вътрешната разпределителна система</w:t>
      </w:r>
    </w:p>
    <w:p w:rsidR="00337C71" w:rsidRDefault="00337C71" w:rsidP="00337C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</w:p>
    <w:p w:rsidR="00860980" w:rsidRPr="0023158A" w:rsidRDefault="00860980" w:rsidP="0033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60980">
        <w:rPr>
          <w:rFonts w:ascii="Times New Roman" w:eastAsia="Calibri" w:hAnsi="Times New Roman" w:cs="Times New Roman"/>
          <w:sz w:val="24"/>
          <w:lang w:val="bg-BG"/>
        </w:rPr>
        <w:t xml:space="preserve">Във връзка с изменение от 2023г. на Наредба № 9 от 16 март 2001 г. за качеството на водата, предназначена за питейно-битови цели, от 2028 г. влиза в сила изискването на чл. 6г от посочената </w:t>
      </w:r>
      <w:r w:rsidRPr="0023158A">
        <w:rPr>
          <w:rFonts w:ascii="Times New Roman" w:eastAsia="Calibri" w:hAnsi="Times New Roman" w:cs="Times New Roman"/>
          <w:sz w:val="24"/>
          <w:lang w:val="bg-BG"/>
        </w:rPr>
        <w:t>Наредба № 9 за извършване оценка на риска на вътрешната разпределителна система от собственици/ползватели/управители на приоритетни обекти, независимо от тяхната собственост.</w:t>
      </w:r>
    </w:p>
    <w:p w:rsidR="00E953BB" w:rsidRPr="0023158A" w:rsidRDefault="00E953BB" w:rsidP="0033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60980" w:rsidRPr="0023158A" w:rsidRDefault="002A593C" w:rsidP="00860980">
      <w:pPr>
        <w:spacing w:after="0" w:line="256" w:lineRule="auto"/>
        <w:ind w:firstLine="850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3158A">
        <w:rPr>
          <w:rFonts w:ascii="Times New Roman" w:eastAsia="Calibri" w:hAnsi="Times New Roman" w:cs="Times New Roman"/>
          <w:b/>
          <w:sz w:val="24"/>
          <w:lang w:val="bg-BG"/>
        </w:rPr>
        <w:t>ПРИОРИТЕТНИ ОБЕКТИ</w:t>
      </w:r>
      <w:r w:rsidRPr="0023158A">
        <w:rPr>
          <w:rFonts w:ascii="Times New Roman" w:eastAsia="Calibri" w:hAnsi="Times New Roman" w:cs="Times New Roman"/>
          <w:sz w:val="24"/>
          <w:lang w:val="bg-BG"/>
        </w:rPr>
        <w:t xml:space="preserve"> </w:t>
      </w:r>
      <w:r w:rsidR="00860980" w:rsidRPr="0023158A">
        <w:rPr>
          <w:rFonts w:ascii="Times New Roman" w:eastAsia="Calibri" w:hAnsi="Times New Roman" w:cs="Times New Roman"/>
          <w:sz w:val="24"/>
          <w:lang w:val="bg-BG"/>
        </w:rPr>
        <w:t>са следните обекти с обществено предназначение:</w:t>
      </w:r>
    </w:p>
    <w:p w:rsidR="00860980" w:rsidRPr="0023158A" w:rsidRDefault="00860980" w:rsidP="00860980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- лечебни заведения за болнична помощ;</w:t>
      </w:r>
    </w:p>
    <w:p w:rsidR="00860980" w:rsidRPr="0023158A" w:rsidRDefault="00860980" w:rsidP="00860980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- лечебни заведения по смисъла на чл. 10, т. 2 и т. 4 - 6 от Закона за лечебните заведения </w:t>
      </w:r>
      <w:r w:rsidRPr="002315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(</w:t>
      </w:r>
      <w:r w:rsidRPr="0023158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център за трансфузионна хематология; дом за медико-социални грижи за пълнолетни лица; център за комплексно обслужване на деца с увреждания и хронични заболявания; хоспис; диализен център)</w:t>
      </w:r>
    </w:p>
    <w:p w:rsidR="00860980" w:rsidRPr="0023158A" w:rsidRDefault="00CF4C98" w:rsidP="00CF4C9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             </w:t>
      </w:r>
      <w:r w:rsidR="00860980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- лечебни заведения по смисъла на чл. 10, т. 3 - 3б от Закона за лечебните заведения, когато същите са със стационар (</w:t>
      </w:r>
      <w:r w:rsidR="00860980" w:rsidRPr="0023158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център за психично здраве; център за кожно-венерически заболявания; комплексен онкологичен център)</w:t>
      </w:r>
    </w:p>
    <w:p w:rsidR="00860980" w:rsidRPr="0023158A" w:rsidRDefault="00860980" w:rsidP="00860980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- детски ясли, детски градини и училища;</w:t>
      </w:r>
    </w:p>
    <w:p w:rsidR="00860980" w:rsidRPr="0023158A" w:rsidRDefault="00860980" w:rsidP="00860980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- местата за настаняване по смисъла на чл. 3, ал. 2, т. 1, букви "а" и "б" от Закона за туризма (</w:t>
      </w:r>
      <w:r w:rsidRPr="0023158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клас А - хотели, мотели, апартаментни туристически комплекси, вилни селища, туристически селища и вили; клас Б - семейни хотели, хостели, пансиони, почивни станции, къщи за гости, бунгала и къмпинги).</w:t>
      </w:r>
    </w:p>
    <w:p w:rsidR="002A593C" w:rsidRPr="00860980" w:rsidRDefault="002A593C" w:rsidP="00860980">
      <w:pPr>
        <w:spacing w:after="0" w:line="256" w:lineRule="auto"/>
        <w:ind w:firstLine="850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60980" w:rsidRPr="00860980" w:rsidRDefault="002A593C" w:rsidP="00860980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</w:pPr>
      <w:r w:rsidRPr="0086098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ОЦЕНКАТА НА РИСКА</w:t>
      </w:r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860980"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се извършва в съответствие с </w:t>
      </w:r>
      <w:r w:rsidR="00860980" w:rsidRPr="0086098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приложение № 1в</w:t>
      </w:r>
      <w:r w:rsidR="00860980"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от </w:t>
      </w:r>
      <w:r w:rsidR="00E953B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Н</w:t>
      </w:r>
      <w:r w:rsidR="00860980"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аредба</w:t>
      </w:r>
      <w:r w:rsidR="00E953B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№9</w:t>
      </w:r>
      <w:r w:rsidR="00860980"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, преразглежда се на всеки шест години и при необходимост се актуализира. </w:t>
      </w:r>
    </w:p>
    <w:p w:rsidR="00337C71" w:rsidRPr="00337C71" w:rsidRDefault="00337C71" w:rsidP="00E95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Оценката на риска за вътрешните разпределителни системи се състои от следните елементи:</w:t>
      </w:r>
    </w:p>
    <w:p w:rsidR="001649CB" w:rsidRDefault="002A593C" w:rsidP="00337C71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1.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337C71" w:rsidRPr="00337C71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общ анализ на потенциалните рискове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, свързани с вътрешните разпределителни системи</w:t>
      </w:r>
      <w:r w:rsidR="00E953B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(ВРС)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и със съответните продукти и материали, както и дали тези потенциални рискове оказват влияние върху качеството на водата на мястото, където тя изтича от крана при потребителя</w:t>
      </w:r>
      <w:r w:rsidR="001649C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. </w:t>
      </w:r>
    </w:p>
    <w:p w:rsidR="00E65CDD" w:rsidRDefault="002A593C" w:rsidP="00337C71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2.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337C71" w:rsidRPr="00337C71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общ анализ на продуктите и материалите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, от които са изградени вътрешните разпределителни системи, но без да включва подробен анализ</w:t>
      </w:r>
      <w:r w:rsidR="00B8741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на всяка една отделна съставка. </w:t>
      </w:r>
    </w:p>
    <w:p w:rsidR="00337C71" w:rsidRDefault="002A593C" w:rsidP="00337C71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3.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337C71" w:rsidRPr="00337C71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мониторингов план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за контрол на показателите, посочени в приложение № 1, таблица Д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AB26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(</w:t>
      </w:r>
      <w:r w:rsidR="00AB26C2" w:rsidRPr="008609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bg-BG" w:eastAsia="bg-BG"/>
        </w:rPr>
        <w:t>Legionell</w:t>
      </w:r>
      <w:r w:rsidR="00AB26C2" w:rsidRPr="008609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bg-BG"/>
        </w:rPr>
        <w:t>a</w:t>
      </w:r>
      <w:r w:rsidR="00AB26C2" w:rsidRPr="00077E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g-BG" w:eastAsia="bg-BG"/>
        </w:rPr>
        <w:t>)</w:t>
      </w:r>
      <w:r w:rsidR="00337C71" w:rsidRPr="00077EAF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shd w:val="clear" w:color="auto" w:fill="FEFEFE"/>
          <w:lang w:val="bg-BG" w:eastAsia="bg-BG"/>
        </w:rPr>
        <w:t xml:space="preserve">, 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за приори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тетните обекти.</w:t>
      </w:r>
    </w:p>
    <w:p w:rsidR="00AB26C2" w:rsidRDefault="00AB26C2" w:rsidP="00337C71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337C71" w:rsidRPr="00337C71" w:rsidRDefault="002A593C" w:rsidP="003667C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AB26C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lastRenderedPageBreak/>
        <w:t>ЗАДЪЛЖЕНИЯ</w:t>
      </w:r>
      <w:r w:rsidR="00AB26C2" w:rsidRPr="00AB26C2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AB26C2" w:rsidRPr="002A593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на с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обствениците/ползвателите/управителите на 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приоритетните 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обекти:</w:t>
      </w:r>
    </w:p>
    <w:p w:rsidR="00337C71" w:rsidRDefault="002A593C" w:rsidP="003667C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1.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Да 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съгласуват 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изготвения </w:t>
      </w:r>
      <w:proofErr w:type="spellStart"/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мониторингов</w:t>
      </w:r>
      <w:proofErr w:type="spellEnd"/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план с РЗИ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-</w:t>
      </w:r>
      <w:r w:rsid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Разград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;</w:t>
      </w:r>
    </w:p>
    <w:p w:rsidR="002A593C" w:rsidRPr="00337C71" w:rsidRDefault="002A593C" w:rsidP="003667C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2. </w:t>
      </w:r>
      <w:r w:rsidRPr="00860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Независимо от резултатите от оценката на р</w:t>
      </w:r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иска показателите </w:t>
      </w:r>
      <w:proofErr w:type="spellStart"/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Legionella</w:t>
      </w:r>
      <w:proofErr w:type="spellEnd"/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Pr="00860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се </w:t>
      </w:r>
      <w:proofErr w:type="spellStart"/>
      <w:r w:rsidRPr="00860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мониторират</w:t>
      </w:r>
      <w:proofErr w:type="spellEnd"/>
      <w:r w:rsidRPr="00860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задъл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жително в приоритетните обекти;</w:t>
      </w:r>
    </w:p>
    <w:p w:rsidR="00337C71" w:rsidRPr="00337C71" w:rsidRDefault="002A593C" w:rsidP="003667C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3.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Да 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предоставят да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нните от извършения мониторинг </w:t>
      </w:r>
      <w:r w:rsidR="00AB26C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 xml:space="preserve">по показателите </w:t>
      </w:r>
      <w:r w:rsidR="00AB26C2" w:rsidRPr="00860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Legionell</w:t>
      </w:r>
      <w:r w:rsidR="00AB26C2" w:rsidRPr="00860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bg-BG"/>
        </w:rPr>
        <w:t>a</w:t>
      </w:r>
      <w:r w:rsidR="00136F1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AB26C2" w:rsidRPr="0086098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AB26C2" w:rsidRPr="002A593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на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РЗИ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-</w:t>
      </w:r>
      <w:r w:rsidR="00A26808" w:rsidRP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Разград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-</w:t>
      </w:r>
      <w:r w:rsidR="00337C71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най-късно до 20-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о число на следващия месец</w:t>
      </w:r>
      <w:r w:rsidR="00AF6F6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след месеца, в който е извършено изследването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;</w:t>
      </w:r>
    </w:p>
    <w:p w:rsidR="00AB26C2" w:rsidRDefault="002A593C" w:rsidP="003667C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4.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П</w:t>
      </w:r>
      <w:r w:rsidR="00AB26C2"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ри необходимост 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да</w:t>
      </w:r>
      <w:r w:rsidR="00AB26C2"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актуализира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т </w:t>
      </w:r>
      <w:r w:rsidR="00AB26C2" w:rsidRPr="00337C7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Оценката на риска за вътрешните разпределителни системи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на обекта.</w:t>
      </w:r>
    </w:p>
    <w:p w:rsidR="002A593C" w:rsidRDefault="002A593C" w:rsidP="003667C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5.</w:t>
      </w:r>
      <w:r w:rsidR="00AB26C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Във всички случаи на </w:t>
      </w:r>
      <w:r w:rsidRPr="00860980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установено несъответствие</w:t>
      </w:r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по показателите</w:t>
      </w:r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Legionella</w:t>
      </w:r>
      <w:proofErr w:type="spellEnd"/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proofErr w:type="spellStart"/>
      <w:r w:rsidR="00136F1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и</w:t>
      </w:r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следва</w:t>
      </w:r>
      <w:proofErr w:type="spellEnd"/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незабавно да се уведоми РЗИ-</w:t>
      </w:r>
      <w:r w:rsidR="00A26808" w:rsidRP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Разград</w:t>
      </w:r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и да се предприемат съответните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коригиращи</w:t>
      </w:r>
      <w:r w:rsidRPr="0086098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мерки, препоръчани от органите на ДЗК, за премахване или намаляване на риска от несъответствието.</w:t>
      </w:r>
    </w:p>
    <w:p w:rsidR="006E68CE" w:rsidRPr="006E68CE" w:rsidRDefault="006E68CE" w:rsidP="006E68C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6. </w:t>
      </w:r>
      <w:r w:rsidRPr="006E68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Собствениците/ползвателите/управителите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приоритетните </w:t>
      </w:r>
      <w:r w:rsidRPr="006E68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обекти задължително прилагат превантивните мерки, посочени в Методично указание №3 от 25.11.2003 г. на МЗ за борба с легионелозите, с оглед на предотвратяването и елиминирането на възникването на евентуални епидемични взривове от </w:t>
      </w:r>
      <w:proofErr w:type="spellStart"/>
      <w:r w:rsidRPr="006E68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Legionella</w:t>
      </w:r>
      <w:proofErr w:type="spellEnd"/>
      <w:r w:rsidRPr="006E68C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</w:t>
      </w:r>
    </w:p>
    <w:p w:rsidR="00337C71" w:rsidRDefault="00337C71" w:rsidP="003667CD">
      <w:pPr>
        <w:spacing w:after="0" w:line="256" w:lineRule="auto"/>
        <w:ind w:firstLine="850"/>
        <w:jc w:val="both"/>
        <w:rPr>
          <w:rFonts w:ascii="Times New Roman" w:eastAsia="Calibri" w:hAnsi="Times New Roman" w:cs="Times New Roman"/>
          <w:b/>
          <w:color w:val="000000"/>
          <w:sz w:val="24"/>
          <w:lang w:val="bg-BG"/>
        </w:rPr>
      </w:pPr>
    </w:p>
    <w:p w:rsidR="002A593C" w:rsidRDefault="00860980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</w:pPr>
      <w:r w:rsidRPr="00860980">
        <w:rPr>
          <w:rFonts w:ascii="Times New Roman" w:eastAsia="Calibri" w:hAnsi="Times New Roman" w:cs="Times New Roman"/>
          <w:b/>
          <w:color w:val="000000"/>
          <w:sz w:val="24"/>
          <w:lang w:val="bg-BG"/>
        </w:rPr>
        <w:t>За да се изготви оценката на риска е необходимо</w:t>
      </w:r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 xml:space="preserve"> да има натрупани данни от изследване на водата по</w:t>
      </w:r>
      <w:r w:rsidRPr="0023158A">
        <w:rPr>
          <w:rFonts w:ascii="Times New Roman" w:eastAsia="Calibri" w:hAnsi="Times New Roman" w:cs="Times New Roman"/>
          <w:color w:val="000000"/>
          <w:sz w:val="24"/>
          <w:lang w:val="ru-MD"/>
        </w:rPr>
        <w:t xml:space="preserve"> </w:t>
      </w:r>
      <w:proofErr w:type="spellStart"/>
      <w:r w:rsidRPr="0023158A">
        <w:rPr>
          <w:rFonts w:ascii="Times New Roman" w:eastAsia="Calibri" w:hAnsi="Times New Roman" w:cs="Times New Roman"/>
          <w:color w:val="000000"/>
          <w:sz w:val="24"/>
          <w:lang w:val="ru-MD"/>
        </w:rPr>
        <w:t>показателите</w:t>
      </w:r>
      <w:proofErr w:type="spellEnd"/>
      <w:r w:rsidRPr="0023158A">
        <w:rPr>
          <w:rFonts w:ascii="Times New Roman" w:eastAsia="Calibri" w:hAnsi="Times New Roman" w:cs="Times New Roman"/>
          <w:color w:val="000000"/>
          <w:sz w:val="24"/>
          <w:lang w:val="ru-MD"/>
        </w:rPr>
        <w:t xml:space="preserve">, </w:t>
      </w:r>
      <w:proofErr w:type="spellStart"/>
      <w:r w:rsidRPr="0023158A">
        <w:rPr>
          <w:rFonts w:ascii="Times New Roman" w:eastAsia="Calibri" w:hAnsi="Times New Roman" w:cs="Times New Roman"/>
          <w:sz w:val="24"/>
          <w:lang w:val="ru-MD"/>
        </w:rPr>
        <w:t>посочени</w:t>
      </w:r>
      <w:proofErr w:type="spellEnd"/>
      <w:r w:rsidRPr="0023158A">
        <w:rPr>
          <w:rFonts w:ascii="Times New Roman" w:eastAsia="Calibri" w:hAnsi="Times New Roman" w:cs="Times New Roman"/>
          <w:sz w:val="24"/>
          <w:lang w:val="ru-MD"/>
        </w:rPr>
        <w:t xml:space="preserve"> в </w:t>
      </w:r>
      <w:r w:rsidRPr="0023158A">
        <w:rPr>
          <w:rFonts w:ascii="Times New Roman" w:eastAsia="Calibri" w:hAnsi="Times New Roman" w:cs="Times New Roman"/>
          <w:sz w:val="24"/>
          <w:u w:val="single"/>
          <w:lang w:val="ru-MD"/>
        </w:rPr>
        <w:t>приложение № 1</w:t>
      </w:r>
      <w:r w:rsidRPr="0023158A">
        <w:rPr>
          <w:rFonts w:ascii="Times New Roman" w:eastAsia="Calibri" w:hAnsi="Times New Roman" w:cs="Times New Roman"/>
          <w:sz w:val="24"/>
          <w:lang w:val="ru-MD"/>
        </w:rPr>
        <w:t xml:space="preserve">, таблица </w:t>
      </w:r>
      <w:r w:rsidRPr="0023158A">
        <w:rPr>
          <w:rFonts w:ascii="Times New Roman" w:eastAsia="Calibri" w:hAnsi="Times New Roman" w:cs="Times New Roman"/>
          <w:color w:val="000000"/>
          <w:sz w:val="24"/>
          <w:lang w:val="ru-MD"/>
        </w:rPr>
        <w:t>Д, а именно</w:t>
      </w:r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 xml:space="preserve">: </w:t>
      </w:r>
      <w:proofErr w:type="spellStart"/>
      <w:r w:rsidRPr="008609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bg-BG" w:eastAsia="bg-BG"/>
        </w:rPr>
        <w:t>Legionell</w:t>
      </w:r>
      <w:proofErr w:type="spellEnd"/>
      <w:r w:rsidRPr="008609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bg-BG"/>
        </w:rPr>
        <w:t>a</w:t>
      </w:r>
      <w:r w:rsidRPr="008609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bg-BG"/>
        </w:rPr>
        <w:t xml:space="preserve">. </w:t>
      </w:r>
    </w:p>
    <w:p w:rsidR="002A593C" w:rsidRDefault="00860980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6098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Изследванията се извършват в акредитирани лаборатории.</w:t>
      </w:r>
    </w:p>
    <w:p w:rsidR="00860980" w:rsidRDefault="00860980" w:rsidP="003667CD">
      <w:pPr>
        <w:spacing w:after="0" w:line="256" w:lineRule="auto"/>
        <w:ind w:firstLine="850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3667CD" w:rsidRPr="00860980" w:rsidRDefault="003667CD" w:rsidP="003667CD">
      <w:pPr>
        <w:spacing w:after="0" w:line="256" w:lineRule="auto"/>
        <w:ind w:firstLine="850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 w:rsidRPr="003667CD">
        <w:rPr>
          <w:rFonts w:ascii="Times New Roman" w:eastAsia="Calibri" w:hAnsi="Times New Roman" w:cs="Times New Roman"/>
          <w:b/>
          <w:sz w:val="24"/>
          <w:lang w:val="bg-BG"/>
        </w:rPr>
        <w:t>НА ВАШЕТО ВНИМАНИЕ</w:t>
      </w:r>
    </w:p>
    <w:p w:rsidR="00860980" w:rsidRPr="00860980" w:rsidRDefault="00860980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</w:pPr>
      <w:r w:rsidRPr="0086098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Във връзка с предстоящото първо обобщаване на информацията за</w:t>
      </w:r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 xml:space="preserve"> извършения от страна на собствениците/ползвателите/управителите на </w:t>
      </w:r>
      <w:r w:rsidRPr="00860980">
        <w:rPr>
          <w:rFonts w:ascii="Times New Roman" w:eastAsia="Calibri" w:hAnsi="Times New Roman" w:cs="Times New Roman"/>
          <w:b/>
          <w:color w:val="000000"/>
          <w:sz w:val="24"/>
          <w:lang w:val="bg-BG"/>
        </w:rPr>
        <w:t>всички приоритетни обекти</w:t>
      </w:r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 xml:space="preserve"> мониторинг по показател </w:t>
      </w:r>
      <w:proofErr w:type="spellStart"/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>Legionella</w:t>
      </w:r>
      <w:proofErr w:type="spellEnd"/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 xml:space="preserve">, както и за предприетите от тях действия за изготвяне на оценка на риска за вътрешната разпределителна система на обекта, </w:t>
      </w:r>
      <w:r w:rsidRPr="00860980">
        <w:rPr>
          <w:rFonts w:ascii="Times New Roman" w:eastAsia="Calibri" w:hAnsi="Times New Roman" w:cs="Times New Roman"/>
          <w:b/>
          <w:color w:val="000000"/>
          <w:sz w:val="24"/>
          <w:lang w:val="bg-BG"/>
        </w:rPr>
        <w:t>в</w:t>
      </w:r>
      <w:r w:rsidRPr="0086098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 w:eastAsia="bg-BG"/>
        </w:rPr>
        <w:t xml:space="preserve"> РЗИ-</w:t>
      </w:r>
      <w:r w:rsidR="00A26808" w:rsidRP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A26808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Разград</w:t>
      </w:r>
      <w:r w:rsidRPr="00860980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bg-BG" w:eastAsia="bg-BG"/>
        </w:rPr>
        <w:t xml:space="preserve"> </w:t>
      </w:r>
      <w:r w:rsidRPr="00860980">
        <w:rPr>
          <w:rFonts w:ascii="Times New Roman" w:eastAsia="Calibri" w:hAnsi="Times New Roman" w:cs="Times New Roman"/>
          <w:b/>
          <w:sz w:val="24"/>
          <w:lang w:val="bg-BG"/>
        </w:rPr>
        <w:t>в</w:t>
      </w:r>
      <w:r w:rsidRPr="00860980">
        <w:rPr>
          <w:rFonts w:ascii="Times New Roman" w:eastAsia="Calibri" w:hAnsi="Times New Roman" w:cs="Times New Roman"/>
          <w:sz w:val="24"/>
          <w:lang w:val="bg-BG"/>
        </w:rPr>
        <w:t xml:space="preserve"> </w:t>
      </w:r>
      <w:r w:rsidRPr="00860980">
        <w:rPr>
          <w:rFonts w:ascii="Times New Roman" w:eastAsia="Calibri" w:hAnsi="Times New Roman" w:cs="Times New Roman"/>
          <w:b/>
          <w:sz w:val="24"/>
          <w:lang w:val="bg-BG"/>
        </w:rPr>
        <w:t>срок до 01.09.2025 г.</w:t>
      </w:r>
      <w:r w:rsidRPr="00860980">
        <w:rPr>
          <w:rFonts w:ascii="Times New Roman" w:eastAsia="Calibri" w:hAnsi="Times New Roman" w:cs="Times New Roman"/>
          <w:sz w:val="24"/>
          <w:lang w:val="bg-BG"/>
        </w:rPr>
        <w:t xml:space="preserve"> следва да се представят:</w:t>
      </w:r>
    </w:p>
    <w:p w:rsidR="00860980" w:rsidRPr="00860980" w:rsidRDefault="00860980" w:rsidP="003667CD">
      <w:pPr>
        <w:spacing w:after="0" w:line="256" w:lineRule="auto"/>
        <w:ind w:firstLine="850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860980">
        <w:rPr>
          <w:rFonts w:ascii="Times New Roman" w:eastAsia="Calibri" w:hAnsi="Times New Roman" w:cs="Times New Roman"/>
          <w:sz w:val="24"/>
          <w:lang w:val="bg-BG"/>
        </w:rPr>
        <w:t xml:space="preserve">- резултатите от извършения мониторинг (изследвания) през 2025 г. по показател </w:t>
      </w:r>
      <w:proofErr w:type="spellStart"/>
      <w:r w:rsidRPr="00860980">
        <w:rPr>
          <w:rFonts w:ascii="Times New Roman" w:eastAsia="Calibri" w:hAnsi="Times New Roman" w:cs="Times New Roman"/>
          <w:sz w:val="24"/>
          <w:lang w:val="bg-BG"/>
        </w:rPr>
        <w:t>Legionella</w:t>
      </w:r>
      <w:proofErr w:type="spellEnd"/>
      <w:r w:rsidRPr="00860980">
        <w:rPr>
          <w:rFonts w:ascii="Times New Roman" w:eastAsia="Calibri" w:hAnsi="Times New Roman" w:cs="Times New Roman"/>
          <w:sz w:val="24"/>
          <w:lang w:val="bg-BG"/>
        </w:rPr>
        <w:t xml:space="preserve"> на приоритетните обекти;</w:t>
      </w:r>
    </w:p>
    <w:p w:rsidR="00860980" w:rsidRPr="00860980" w:rsidRDefault="00860980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60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информация за предприетите от </w:t>
      </w:r>
      <w:r w:rsidRPr="00860980">
        <w:rPr>
          <w:rFonts w:ascii="Times New Roman" w:eastAsia="Calibri" w:hAnsi="Times New Roman" w:cs="Times New Roman"/>
          <w:color w:val="000000"/>
          <w:sz w:val="24"/>
          <w:lang w:val="bg-BG"/>
        </w:rPr>
        <w:t>собствениците/ползвателите/управителите</w:t>
      </w:r>
      <w:r w:rsidRPr="008609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действия за изготвяне на оценка на риска за вътрешната разпределителна система за съответния обект.</w:t>
      </w: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3158A" w:rsidRDefault="0023158A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3158A" w:rsidRDefault="0023158A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9A7CCD" w:rsidRDefault="009A7CC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9A7CCD" w:rsidRDefault="009A7CC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860980" w:rsidRPr="002F5291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2F529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lastRenderedPageBreak/>
        <w:t>Пример</w:t>
      </w:r>
      <w:r w:rsidR="002F529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но</w:t>
      </w:r>
      <w:r w:rsidRPr="002F529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съдържание на Оценката на риска</w:t>
      </w:r>
      <w:r w:rsidRPr="002F5291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</w:p>
    <w:p w:rsidR="00E65CDD" w:rsidRDefault="00E65CDD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5CDD" w:rsidRDefault="00E65CDD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1. Данни за обекта – вид, име, адрес</w:t>
      </w:r>
    </w:p>
    <w:p w:rsidR="00E65CDD" w:rsidRPr="0023158A" w:rsidRDefault="00E65CDD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2. </w:t>
      </w:r>
      <w:r w:rsidRPr="0023158A">
        <w:rPr>
          <w:rFonts w:ascii="Times New Roman" w:eastAsia="Calibri" w:hAnsi="Times New Roman" w:cs="Times New Roman"/>
          <w:sz w:val="24"/>
          <w:lang w:val="bg-BG"/>
        </w:rPr>
        <w:t>Собственик/ползвател/управител, ЕИК</w:t>
      </w:r>
    </w:p>
    <w:p w:rsidR="001C3FEE" w:rsidRPr="0023158A" w:rsidRDefault="00E65CDD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</w:pPr>
      <w:r w:rsidRPr="0023158A">
        <w:rPr>
          <w:rFonts w:ascii="Times New Roman" w:eastAsia="Calibri" w:hAnsi="Times New Roman" w:cs="Times New Roman"/>
          <w:sz w:val="24"/>
          <w:lang w:val="bg-BG"/>
        </w:rPr>
        <w:t xml:space="preserve">3. </w:t>
      </w:r>
      <w:r w:rsidR="001C3FEE" w:rsidRPr="002315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Обекти, използващи собствени водоизточници на водоснабдяване, посочват № на разрешението за водовземане от Басейнова дирекция.</w:t>
      </w:r>
    </w:p>
    <w:p w:rsidR="00CF1ACB" w:rsidRPr="0023158A" w:rsidRDefault="001C3FEE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4. Изготвя се с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хема на </w:t>
      </w:r>
      <w:r w:rsidR="003930F2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сградната 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водоснабдителна система за топла и студена вода на обекта</w:t>
      </w:r>
      <w:r w:rsidRPr="002315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 xml:space="preserve">. </w:t>
      </w:r>
      <w:r w:rsidR="00307EA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Ако има отделни сгради се изготвят отделни схеми за всяка сграда. </w:t>
      </w:r>
    </w:p>
    <w:p w:rsidR="00CF1ACB" w:rsidRPr="0023158A" w:rsidRDefault="001C3FEE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5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. </w:t>
      </w:r>
      <w:r w:rsidR="00307EA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осочва</w:t>
      </w:r>
      <w:r w:rsidR="00307EA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се вида на съоръженията </w:t>
      </w:r>
      <w:r w:rsidR="00307EA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(резервоари, </w:t>
      </w: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хидрофори</w:t>
      </w:r>
      <w:r w:rsidR="003930F2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и</w:t>
      </w:r>
      <w:r w:rsidR="00307EA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други съоръжения</w:t>
      </w:r>
      <w:r w:rsidR="003930F2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, през които преминава водата</w:t>
      </w:r>
      <w:r w:rsidR="00307EA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) 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в схемата и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кратко се описва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тяхното техническо състояние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и периода за профилактика.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</w:p>
    <w:p w:rsidR="00E65CDD" w:rsidRPr="0023158A" w:rsidRDefault="001C3FEE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6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 П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осочват се материалите, от които е изградена системата 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–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напр.: </w:t>
      </w:r>
      <w:r w:rsidR="00E65CDD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поцинкована стомана, мед, поливинилхлорид, полиетилен, полибутилен и др.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Може да се посочи и друга информация </w:t>
      </w: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подкрепяща оц</w:t>
      </w:r>
      <w:r w:rsidR="00CF1ACB"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енката на риска, като извършена подмяна, чести аварии, период за профилактика</w:t>
      </w:r>
      <w:r w:rsidRP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и др.</w:t>
      </w:r>
    </w:p>
    <w:p w:rsidR="001C3FEE" w:rsidRDefault="001C3FEE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7. </w:t>
      </w:r>
      <w:r w:rsidRPr="001C3FE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 w:bidi="bg-BG"/>
        </w:rPr>
        <w:t>Описва се използваната система за получаване на топла вода (централна, локална), като се посочва и вида на нагревателя - електрически, индиректен и др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 w:bidi="bg-BG"/>
        </w:rPr>
        <w:t>.</w:t>
      </w:r>
    </w:p>
    <w:p w:rsidR="003930F2" w:rsidRDefault="003930F2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 w:bidi="bg-BG"/>
        </w:rPr>
        <w:t xml:space="preserve">8. Особености при </w:t>
      </w:r>
      <w:r w:rsidR="00F6293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 w:bidi="bg-BG"/>
        </w:rPr>
        <w:t>работа на обекта (сезонна или целогодишна експлоатация, периоди/сезони на по-ниско потребление на вода в обекта или спряно потребление на вода в обекта и др.)</w:t>
      </w:r>
    </w:p>
    <w:p w:rsidR="004B134A" w:rsidRDefault="004B134A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9</w:t>
      </w:r>
      <w:r w:rsidR="001C3FE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Анализ на данните – оценка на риска</w:t>
      </w:r>
    </w:p>
    <w:p w:rsidR="00E65CDD" w:rsidRDefault="004B134A" w:rsidP="0023158A">
      <w:pPr>
        <w:widowControl w:val="0"/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10</w:t>
      </w:r>
      <w:r w:rsidR="0023158A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.</w:t>
      </w:r>
      <w:r w:rsidR="001C3FE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 </w:t>
      </w:r>
      <w:r w:rsidR="003930F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В схемата се п</w:t>
      </w:r>
      <w:r w:rsidR="00CF1AC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осочват местата за вземане на пробите, според оценката на риска.</w:t>
      </w:r>
    </w:p>
    <w:p w:rsidR="00CF1ACB" w:rsidRDefault="004B134A" w:rsidP="0023158A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11</w:t>
      </w:r>
      <w:r w:rsidR="003930F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. </w:t>
      </w:r>
      <w:r w:rsidR="003930F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М</w:t>
      </w:r>
      <w:r w:rsidR="003930F2" w:rsidRPr="003930F2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 w:eastAsia="bg-BG"/>
        </w:rPr>
        <w:t>ониторингов план</w:t>
      </w:r>
    </w:p>
    <w:p w:rsidR="002F5291" w:rsidRDefault="002F5291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567"/>
        <w:gridCol w:w="567"/>
        <w:gridCol w:w="575"/>
        <w:gridCol w:w="418"/>
        <w:gridCol w:w="2268"/>
      </w:tblGrid>
      <w:tr w:rsidR="00F16F2C" w:rsidRPr="002F5291" w:rsidTr="002F5291">
        <w:tc>
          <w:tcPr>
            <w:tcW w:w="846" w:type="dxa"/>
            <w:vMerge w:val="restart"/>
            <w:shd w:val="clear" w:color="auto" w:fill="D0CECE" w:themeFill="background2" w:themeFillShade="E6"/>
            <w:vAlign w:val="center"/>
          </w:tcPr>
          <w:p w:rsidR="00F16F2C" w:rsidRPr="002F5291" w:rsidRDefault="00F16F2C" w:rsidP="002F52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</w:pPr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2977" w:type="dxa"/>
            <w:vMerge w:val="restart"/>
            <w:shd w:val="clear" w:color="auto" w:fill="D0CECE" w:themeFill="background2" w:themeFillShade="E6"/>
            <w:vAlign w:val="center"/>
          </w:tcPr>
          <w:p w:rsidR="00F16F2C" w:rsidRPr="002F5291" w:rsidRDefault="00F16F2C" w:rsidP="002F52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</w:pPr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Пункт за вземане на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и</w:t>
            </w:r>
          </w:p>
        </w:tc>
        <w:tc>
          <w:tcPr>
            <w:tcW w:w="1275" w:type="dxa"/>
            <w:vMerge w:val="restart"/>
            <w:shd w:val="clear" w:color="auto" w:fill="D0CECE" w:themeFill="background2" w:themeFillShade="E6"/>
            <w:vAlign w:val="center"/>
          </w:tcPr>
          <w:p w:rsidR="00F16F2C" w:rsidRPr="002F5291" w:rsidRDefault="00F16F2C" w:rsidP="002F52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</w:pPr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Брой проби за годината</w:t>
            </w:r>
          </w:p>
        </w:tc>
        <w:tc>
          <w:tcPr>
            <w:tcW w:w="2127" w:type="dxa"/>
            <w:gridSpan w:val="4"/>
            <w:shd w:val="clear" w:color="auto" w:fill="D0CECE" w:themeFill="background2" w:themeFillShade="E6"/>
            <w:vAlign w:val="center"/>
          </w:tcPr>
          <w:p w:rsidR="00F16F2C" w:rsidRPr="002F5291" w:rsidRDefault="00F16F2C" w:rsidP="002F52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</w:pPr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 xml:space="preserve"> (месец)</w:t>
            </w:r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 xml:space="preserve"> за вземане на пробите от пункта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F16F2C" w:rsidRPr="002F5291" w:rsidRDefault="00F16F2C" w:rsidP="002F52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</w:pPr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Показател за изследване</w:t>
            </w:r>
          </w:p>
        </w:tc>
      </w:tr>
      <w:tr w:rsidR="00136F10" w:rsidRPr="002F5291" w:rsidTr="008957F4">
        <w:trPr>
          <w:trHeight w:val="493"/>
        </w:trPr>
        <w:tc>
          <w:tcPr>
            <w:tcW w:w="846" w:type="dxa"/>
            <w:vMerge/>
            <w:shd w:val="clear" w:color="auto" w:fill="D0CECE" w:themeFill="background2" w:themeFillShade="E6"/>
          </w:tcPr>
          <w:p w:rsidR="00136F10" w:rsidRPr="002F5291" w:rsidRDefault="00136F10" w:rsidP="003667C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2977" w:type="dxa"/>
            <w:vMerge/>
            <w:shd w:val="clear" w:color="auto" w:fill="D0CECE" w:themeFill="background2" w:themeFillShade="E6"/>
          </w:tcPr>
          <w:p w:rsidR="00136F10" w:rsidRPr="002F5291" w:rsidRDefault="00136F10" w:rsidP="003667C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1275" w:type="dxa"/>
            <w:vMerge/>
            <w:shd w:val="clear" w:color="auto" w:fill="D0CECE" w:themeFill="background2" w:themeFillShade="E6"/>
          </w:tcPr>
          <w:p w:rsidR="00136F10" w:rsidRPr="002F5291" w:rsidRDefault="00136F10" w:rsidP="003667C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136F10" w:rsidRPr="002F5291" w:rsidRDefault="00136F10" w:rsidP="004B134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136F10" w:rsidRPr="002F5291" w:rsidRDefault="00136F10" w:rsidP="004B134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575" w:type="dxa"/>
            <w:shd w:val="clear" w:color="auto" w:fill="D0CECE" w:themeFill="background2" w:themeFillShade="E6"/>
          </w:tcPr>
          <w:p w:rsidR="00136F10" w:rsidRPr="002F5291" w:rsidRDefault="00136F10" w:rsidP="004B134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418" w:type="dxa"/>
            <w:shd w:val="clear" w:color="auto" w:fill="D0CECE" w:themeFill="background2" w:themeFillShade="E6"/>
          </w:tcPr>
          <w:p w:rsidR="00136F10" w:rsidRPr="002F5291" w:rsidRDefault="00136F10" w:rsidP="004B134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 w:eastAsia="bg-BG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:rsidR="00136F10" w:rsidRPr="002F5291" w:rsidRDefault="00136F10" w:rsidP="003667C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</w:pPr>
            <w:proofErr w:type="spellStart"/>
            <w:r w:rsidRPr="002F529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FEFEFE"/>
                <w:lang w:val="bg-BG" w:eastAsia="bg-BG"/>
              </w:rPr>
              <w:t>Legionella</w:t>
            </w:r>
            <w:proofErr w:type="spellEnd"/>
          </w:p>
        </w:tc>
      </w:tr>
      <w:tr w:rsidR="00136F10" w:rsidTr="004B012B">
        <w:trPr>
          <w:trHeight w:val="543"/>
        </w:trPr>
        <w:tc>
          <w:tcPr>
            <w:tcW w:w="846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1</w:t>
            </w:r>
          </w:p>
        </w:tc>
        <w:tc>
          <w:tcPr>
            <w:tcW w:w="297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Чешма в стая/кабинет…., етаж….</w:t>
            </w:r>
          </w:p>
        </w:tc>
        <w:tc>
          <w:tcPr>
            <w:tcW w:w="12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41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226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</w:tr>
      <w:tr w:rsidR="00136F10" w:rsidTr="001E5053">
        <w:tc>
          <w:tcPr>
            <w:tcW w:w="846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2</w:t>
            </w:r>
          </w:p>
        </w:tc>
        <w:tc>
          <w:tcPr>
            <w:tcW w:w="297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Чешма в стая…. след …. (посочва се съоръжението)</w:t>
            </w:r>
          </w:p>
        </w:tc>
        <w:tc>
          <w:tcPr>
            <w:tcW w:w="12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41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226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</w:tr>
      <w:tr w:rsidR="00136F10" w:rsidTr="00540A00">
        <w:tc>
          <w:tcPr>
            <w:tcW w:w="846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3</w:t>
            </w:r>
          </w:p>
        </w:tc>
        <w:tc>
          <w:tcPr>
            <w:tcW w:w="297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12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41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226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</w:tr>
      <w:tr w:rsidR="00136F10" w:rsidTr="00154430">
        <w:tc>
          <w:tcPr>
            <w:tcW w:w="846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…</w:t>
            </w:r>
          </w:p>
        </w:tc>
        <w:tc>
          <w:tcPr>
            <w:tcW w:w="297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12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67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575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41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  <w:tc>
          <w:tcPr>
            <w:tcW w:w="2268" w:type="dxa"/>
            <w:vAlign w:val="center"/>
          </w:tcPr>
          <w:p w:rsidR="00136F10" w:rsidRDefault="00136F10" w:rsidP="002315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</w:p>
        </w:tc>
      </w:tr>
    </w:tbl>
    <w:p w:rsidR="001C3FEE" w:rsidRDefault="001C3FEE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1C3FEE" w:rsidRDefault="001C3FEE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1C3FEE" w:rsidRDefault="001C3FEE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E65CDD" w:rsidRPr="0051611F" w:rsidRDefault="00CF1ACB" w:rsidP="003667CD">
      <w:pPr>
        <w:spacing w:after="0" w:line="256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1611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 w:eastAsia="bg-BG"/>
        </w:rPr>
        <w:t>За изготвяне на оценката на риска съдействие може да окаже службата по трудова медицина (СТМ), която обслужва съответния обект.</w:t>
      </w:r>
    </w:p>
    <w:sectPr w:rsidR="00E65CDD" w:rsidRPr="0051611F" w:rsidSect="002F5291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5B2"/>
    <w:multiLevelType w:val="hybridMultilevel"/>
    <w:tmpl w:val="D2E65430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A76C66"/>
    <w:multiLevelType w:val="hybridMultilevel"/>
    <w:tmpl w:val="BBCAEB30"/>
    <w:lvl w:ilvl="0" w:tplc="C0680C7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30056E"/>
    <w:multiLevelType w:val="multilevel"/>
    <w:tmpl w:val="1A9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454B58"/>
    <w:multiLevelType w:val="hybridMultilevel"/>
    <w:tmpl w:val="53B8246C"/>
    <w:lvl w:ilvl="0" w:tplc="3E524FDE">
      <w:start w:val="3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CD"/>
    <w:rsid w:val="00000327"/>
    <w:rsid w:val="0003116E"/>
    <w:rsid w:val="00036359"/>
    <w:rsid w:val="00077EAF"/>
    <w:rsid w:val="000A5CA7"/>
    <w:rsid w:val="00136F10"/>
    <w:rsid w:val="00154A21"/>
    <w:rsid w:val="001649CB"/>
    <w:rsid w:val="001C05A5"/>
    <w:rsid w:val="001C3FEE"/>
    <w:rsid w:val="0023158A"/>
    <w:rsid w:val="00271465"/>
    <w:rsid w:val="00284640"/>
    <w:rsid w:val="002A593C"/>
    <w:rsid w:val="002F5291"/>
    <w:rsid w:val="00307EAB"/>
    <w:rsid w:val="00337C71"/>
    <w:rsid w:val="003667CD"/>
    <w:rsid w:val="003930F2"/>
    <w:rsid w:val="004426EA"/>
    <w:rsid w:val="004B134A"/>
    <w:rsid w:val="0050110D"/>
    <w:rsid w:val="0051611F"/>
    <w:rsid w:val="00526139"/>
    <w:rsid w:val="00545E9A"/>
    <w:rsid w:val="005D4CB5"/>
    <w:rsid w:val="006E68CE"/>
    <w:rsid w:val="0074709C"/>
    <w:rsid w:val="00860980"/>
    <w:rsid w:val="008801D2"/>
    <w:rsid w:val="008B53AB"/>
    <w:rsid w:val="009A7CCD"/>
    <w:rsid w:val="009F45D8"/>
    <w:rsid w:val="00A26808"/>
    <w:rsid w:val="00AB26C2"/>
    <w:rsid w:val="00AF68CD"/>
    <w:rsid w:val="00AF6F61"/>
    <w:rsid w:val="00B87415"/>
    <w:rsid w:val="00BB453E"/>
    <w:rsid w:val="00BE6D8E"/>
    <w:rsid w:val="00C34F0D"/>
    <w:rsid w:val="00CF1ACB"/>
    <w:rsid w:val="00CF4C98"/>
    <w:rsid w:val="00DE52C2"/>
    <w:rsid w:val="00E65CDD"/>
    <w:rsid w:val="00E80764"/>
    <w:rsid w:val="00E953BB"/>
    <w:rsid w:val="00EA3211"/>
    <w:rsid w:val="00EC1B58"/>
    <w:rsid w:val="00EE2ABB"/>
    <w:rsid w:val="00F16F2C"/>
    <w:rsid w:val="00F23AD6"/>
    <w:rsid w:val="00F62934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8F63-37DC-4471-A4AD-9765E5D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C20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6359"/>
    <w:pPr>
      <w:ind w:left="720"/>
      <w:contextualSpacing/>
    </w:pPr>
  </w:style>
  <w:style w:type="table" w:styleId="a6">
    <w:name w:val="Table Grid"/>
    <w:basedOn w:val="a1"/>
    <w:uiPriority w:val="39"/>
    <w:rsid w:val="0039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CFFD-B196-45EF-B107-F0449673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S-MARINOVA</cp:lastModifiedBy>
  <cp:revision>3</cp:revision>
  <cp:lastPrinted>2025-03-20T08:40:00Z</cp:lastPrinted>
  <dcterms:created xsi:type="dcterms:W3CDTF">2025-04-10T11:04:00Z</dcterms:created>
  <dcterms:modified xsi:type="dcterms:W3CDTF">2025-04-10T11:05:00Z</dcterms:modified>
</cp:coreProperties>
</file>