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D8B" w:rsidRPr="00354D8B" w:rsidRDefault="00354D8B" w:rsidP="00802CDB">
      <w:pPr>
        <w:widowControl/>
        <w:tabs>
          <w:tab w:val="left" w:pos="851"/>
        </w:tabs>
        <w:jc w:val="center"/>
        <w:rPr>
          <w:rFonts w:ascii="Verdana" w:eastAsia="Times New Roman" w:hAnsi="Verdana" w:cs="Times New Roman"/>
          <w:b/>
          <w:color w:val="auto"/>
          <w:sz w:val="20"/>
          <w:szCs w:val="20"/>
          <w:lang w:val="ru-RU" w:bidi="ar-SA"/>
        </w:rPr>
      </w:pPr>
    </w:p>
    <w:p w:rsidR="00354D8B" w:rsidRPr="00354D8B" w:rsidRDefault="00354D8B" w:rsidP="00354D8B">
      <w:pPr>
        <w:widowControl/>
        <w:tabs>
          <w:tab w:val="left" w:pos="993"/>
        </w:tabs>
        <w:spacing w:after="160" w:line="240" w:lineRule="atLeast"/>
        <w:ind w:left="720"/>
        <w:contextualSpacing/>
        <w:jc w:val="center"/>
        <w:rPr>
          <w:rFonts w:ascii="Verdana" w:eastAsia="Calibri" w:hAnsi="Verdana" w:cs="Times New Roman"/>
          <w:color w:val="auto"/>
          <w:sz w:val="36"/>
          <w:szCs w:val="36"/>
          <w:lang w:eastAsia="en-US" w:bidi="ar-SA"/>
        </w:rPr>
      </w:pPr>
      <w:r w:rsidRPr="00354D8B">
        <w:rPr>
          <w:rFonts w:ascii="Verdana" w:eastAsia="Calibri" w:hAnsi="Verdana" w:cs="Times New Roman"/>
          <w:color w:val="auto"/>
          <w:sz w:val="36"/>
          <w:szCs w:val="36"/>
          <w:lang w:eastAsia="en-US" w:bidi="ar-SA"/>
        </w:rPr>
        <w:t>МИНИСТЕРСТВО НА ЗДРАВЕОПАЗВАНЕТО</w:t>
      </w:r>
    </w:p>
    <w:p w:rsidR="00354D8B" w:rsidRPr="00354D8B" w:rsidRDefault="00354D8B" w:rsidP="00354D8B">
      <w:pPr>
        <w:widowControl/>
        <w:jc w:val="center"/>
        <w:rPr>
          <w:rFonts w:ascii="Verdana" w:eastAsia="Times New Roman" w:hAnsi="Verdana" w:cs="Times New Roman"/>
          <w:color w:val="auto"/>
          <w:spacing w:val="40"/>
          <w:sz w:val="20"/>
          <w:szCs w:val="20"/>
          <w:u w:val="single"/>
          <w:lang w:eastAsia="en-US" w:bidi="ar-SA"/>
        </w:rPr>
      </w:pPr>
    </w:p>
    <w:p w:rsidR="00354D8B" w:rsidRPr="00354D8B" w:rsidRDefault="00354D8B" w:rsidP="00354D8B">
      <w:pPr>
        <w:widowControl/>
        <w:jc w:val="center"/>
        <w:rPr>
          <w:rFonts w:ascii="Verdana" w:eastAsia="Times New Roman" w:hAnsi="Verdana" w:cs="Times New Roman"/>
          <w:color w:val="auto"/>
          <w:spacing w:val="40"/>
          <w:sz w:val="30"/>
          <w:szCs w:val="30"/>
          <w:u w:val="single"/>
          <w:lang w:val="en-AU" w:eastAsia="en-US" w:bidi="ar-SA"/>
        </w:rPr>
      </w:pPr>
      <w:r w:rsidRPr="00354D8B">
        <w:rPr>
          <w:rFonts w:ascii="Verdana" w:eastAsia="Times New Roman" w:hAnsi="Verdana" w:cs="Times New Roman"/>
          <w:color w:val="auto"/>
          <w:spacing w:val="40"/>
          <w:sz w:val="30"/>
          <w:szCs w:val="30"/>
          <w:u w:val="single"/>
          <w:lang w:val="en-AU" w:eastAsia="en-US" w:bidi="ar-SA"/>
        </w:rPr>
        <w:t>РЕГИОНАЛНА ЗДРАВНА ИНСПЕКЦИЯ - РАЗГРАД</w:t>
      </w:r>
    </w:p>
    <w:p w:rsidR="00354D8B" w:rsidRPr="00354D8B" w:rsidRDefault="00354D8B" w:rsidP="00354D8B">
      <w:pPr>
        <w:widowControl/>
        <w:jc w:val="center"/>
        <w:rPr>
          <w:rFonts w:ascii="Verdana" w:eastAsia="Times New Roman" w:hAnsi="Verdana" w:cs="Times New Roman"/>
          <w:color w:val="auto"/>
          <w:sz w:val="30"/>
          <w:szCs w:val="30"/>
          <w:u w:val="single"/>
          <w:lang w:val="en-AU" w:eastAsia="en-US" w:bidi="ar-SA"/>
        </w:rPr>
      </w:pPr>
    </w:p>
    <w:p w:rsidR="00354D8B" w:rsidRPr="00354D8B" w:rsidRDefault="00354D8B" w:rsidP="00354D8B">
      <w:pPr>
        <w:widowControl/>
        <w:jc w:val="center"/>
        <w:rPr>
          <w:rFonts w:ascii="Verdana" w:eastAsia="Times New Roman" w:hAnsi="Verdana" w:cs="Times New Roman"/>
          <w:color w:val="auto"/>
          <w:sz w:val="32"/>
          <w:szCs w:val="32"/>
          <w:u w:val="single"/>
          <w:lang w:val="en-AU" w:eastAsia="en-US" w:bidi="ar-SA"/>
        </w:rPr>
      </w:pPr>
    </w:p>
    <w:p w:rsidR="00354D8B" w:rsidRPr="00354D8B" w:rsidRDefault="00354D8B" w:rsidP="00354D8B">
      <w:pPr>
        <w:widowControl/>
        <w:jc w:val="center"/>
        <w:rPr>
          <w:rFonts w:ascii="Verdana" w:eastAsia="Times New Roman" w:hAnsi="Verdana" w:cs="Times New Roman"/>
          <w:b/>
          <w:color w:val="auto"/>
          <w:sz w:val="20"/>
          <w:szCs w:val="20"/>
          <w:lang w:val="ru-RU" w:bidi="ar-SA"/>
        </w:rPr>
      </w:pPr>
    </w:p>
    <w:p w:rsidR="00354D8B" w:rsidRPr="00354D8B" w:rsidRDefault="00354D8B" w:rsidP="00354D8B">
      <w:pPr>
        <w:widowControl/>
        <w:jc w:val="center"/>
        <w:rPr>
          <w:rFonts w:ascii="Verdana" w:eastAsia="Times New Roman" w:hAnsi="Verdana" w:cs="Times New Roman"/>
          <w:b/>
          <w:color w:val="auto"/>
          <w:sz w:val="20"/>
          <w:szCs w:val="20"/>
          <w:lang w:val="ru-RU" w:bidi="ar-SA"/>
        </w:rPr>
      </w:pPr>
    </w:p>
    <w:p w:rsidR="00354D8B" w:rsidRPr="00354D8B" w:rsidRDefault="00354D8B" w:rsidP="00354D8B">
      <w:pPr>
        <w:widowControl/>
        <w:jc w:val="center"/>
        <w:rPr>
          <w:rFonts w:ascii="Verdana" w:eastAsia="Times New Roman" w:hAnsi="Verdana" w:cs="Times New Roman"/>
          <w:b/>
          <w:color w:val="auto"/>
          <w:sz w:val="20"/>
          <w:szCs w:val="20"/>
          <w:lang w:val="ru-RU" w:bidi="ar-SA"/>
        </w:rPr>
      </w:pPr>
    </w:p>
    <w:p w:rsidR="00354D8B" w:rsidRPr="00354D8B" w:rsidRDefault="00354D8B" w:rsidP="00354D8B">
      <w:pPr>
        <w:widowControl/>
        <w:jc w:val="center"/>
        <w:rPr>
          <w:rFonts w:ascii="Verdana" w:eastAsia="Times New Roman" w:hAnsi="Verdana" w:cs="Times New Roman"/>
          <w:b/>
          <w:color w:val="auto"/>
          <w:sz w:val="20"/>
          <w:szCs w:val="20"/>
          <w:lang w:val="ru-RU" w:bidi="ar-SA"/>
        </w:rPr>
      </w:pPr>
    </w:p>
    <w:p w:rsidR="00354D8B" w:rsidRDefault="00354D8B" w:rsidP="00354D8B">
      <w:pPr>
        <w:widowControl/>
        <w:jc w:val="center"/>
        <w:rPr>
          <w:rFonts w:ascii="Verdana" w:eastAsia="Times New Roman" w:hAnsi="Verdana" w:cs="Times New Roman"/>
          <w:b/>
          <w:color w:val="auto"/>
          <w:sz w:val="20"/>
          <w:szCs w:val="20"/>
          <w:lang w:val="ru-RU" w:bidi="ar-SA"/>
        </w:rPr>
      </w:pPr>
    </w:p>
    <w:p w:rsidR="0016084E" w:rsidRDefault="0016084E" w:rsidP="00354D8B">
      <w:pPr>
        <w:widowControl/>
        <w:jc w:val="center"/>
        <w:rPr>
          <w:rFonts w:ascii="Verdana" w:eastAsia="Times New Roman" w:hAnsi="Verdana" w:cs="Times New Roman"/>
          <w:b/>
          <w:color w:val="auto"/>
          <w:sz w:val="20"/>
          <w:szCs w:val="20"/>
          <w:lang w:val="ru-RU" w:bidi="ar-SA"/>
        </w:rPr>
      </w:pPr>
    </w:p>
    <w:p w:rsidR="0016084E" w:rsidRDefault="0016084E" w:rsidP="00354D8B">
      <w:pPr>
        <w:widowControl/>
        <w:jc w:val="center"/>
        <w:rPr>
          <w:rFonts w:ascii="Verdana" w:eastAsia="Times New Roman" w:hAnsi="Verdana" w:cs="Times New Roman"/>
          <w:b/>
          <w:color w:val="auto"/>
          <w:sz w:val="20"/>
          <w:szCs w:val="20"/>
          <w:lang w:val="ru-RU" w:bidi="ar-SA"/>
        </w:rPr>
      </w:pPr>
    </w:p>
    <w:p w:rsidR="0016084E" w:rsidRDefault="0016084E" w:rsidP="00354D8B">
      <w:pPr>
        <w:widowControl/>
        <w:jc w:val="center"/>
        <w:rPr>
          <w:rFonts w:ascii="Verdana" w:eastAsia="Times New Roman" w:hAnsi="Verdana" w:cs="Times New Roman"/>
          <w:b/>
          <w:color w:val="auto"/>
          <w:sz w:val="20"/>
          <w:szCs w:val="20"/>
          <w:lang w:val="ru-RU" w:bidi="ar-SA"/>
        </w:rPr>
      </w:pPr>
    </w:p>
    <w:p w:rsidR="0016084E" w:rsidRDefault="0016084E" w:rsidP="00354D8B">
      <w:pPr>
        <w:widowControl/>
        <w:jc w:val="center"/>
        <w:rPr>
          <w:rFonts w:ascii="Verdana" w:eastAsia="Times New Roman" w:hAnsi="Verdana" w:cs="Times New Roman"/>
          <w:b/>
          <w:color w:val="auto"/>
          <w:sz w:val="20"/>
          <w:szCs w:val="20"/>
          <w:lang w:val="ru-RU" w:bidi="ar-SA"/>
        </w:rPr>
      </w:pPr>
    </w:p>
    <w:p w:rsidR="0016084E" w:rsidRDefault="0016084E" w:rsidP="00354D8B">
      <w:pPr>
        <w:widowControl/>
        <w:jc w:val="center"/>
        <w:rPr>
          <w:rFonts w:ascii="Verdana" w:eastAsia="Times New Roman" w:hAnsi="Verdana" w:cs="Times New Roman"/>
          <w:b/>
          <w:color w:val="auto"/>
          <w:sz w:val="20"/>
          <w:szCs w:val="20"/>
          <w:lang w:val="ru-RU" w:bidi="ar-SA"/>
        </w:rPr>
      </w:pPr>
    </w:p>
    <w:p w:rsidR="0016084E" w:rsidRDefault="0016084E" w:rsidP="00354D8B">
      <w:pPr>
        <w:widowControl/>
        <w:jc w:val="center"/>
        <w:rPr>
          <w:rFonts w:ascii="Verdana" w:eastAsia="Times New Roman" w:hAnsi="Verdana" w:cs="Times New Roman"/>
          <w:b/>
          <w:color w:val="auto"/>
          <w:sz w:val="20"/>
          <w:szCs w:val="20"/>
          <w:lang w:val="ru-RU" w:bidi="ar-SA"/>
        </w:rPr>
      </w:pPr>
    </w:p>
    <w:p w:rsidR="0016084E" w:rsidRDefault="0016084E" w:rsidP="00354D8B">
      <w:pPr>
        <w:widowControl/>
        <w:jc w:val="center"/>
        <w:rPr>
          <w:rFonts w:ascii="Verdana" w:eastAsia="Times New Roman" w:hAnsi="Verdana" w:cs="Times New Roman"/>
          <w:b/>
          <w:color w:val="auto"/>
          <w:sz w:val="20"/>
          <w:szCs w:val="20"/>
          <w:lang w:val="ru-RU" w:bidi="ar-SA"/>
        </w:rPr>
      </w:pPr>
    </w:p>
    <w:p w:rsidR="0016084E" w:rsidRPr="00354D8B" w:rsidRDefault="0016084E" w:rsidP="00354D8B">
      <w:pPr>
        <w:widowControl/>
        <w:jc w:val="center"/>
        <w:rPr>
          <w:rFonts w:ascii="Verdana" w:eastAsia="Times New Roman" w:hAnsi="Verdana" w:cs="Times New Roman"/>
          <w:b/>
          <w:color w:val="auto"/>
          <w:sz w:val="20"/>
          <w:szCs w:val="20"/>
          <w:lang w:val="ru-RU" w:bidi="ar-SA"/>
        </w:rPr>
      </w:pPr>
    </w:p>
    <w:p w:rsidR="00354D8B" w:rsidRPr="00354D8B" w:rsidRDefault="00354D8B" w:rsidP="00354D8B">
      <w:pPr>
        <w:widowControl/>
        <w:jc w:val="center"/>
        <w:rPr>
          <w:rFonts w:ascii="Verdana" w:eastAsia="Times New Roman" w:hAnsi="Verdana" w:cs="Times New Roman"/>
          <w:b/>
          <w:color w:val="auto"/>
          <w:sz w:val="20"/>
          <w:szCs w:val="20"/>
          <w:lang w:val="ru-RU" w:bidi="ar-SA"/>
        </w:rPr>
      </w:pPr>
    </w:p>
    <w:p w:rsidR="0016084E" w:rsidRPr="0016084E" w:rsidRDefault="0016084E" w:rsidP="0016084E">
      <w:pPr>
        <w:widowControl/>
        <w:jc w:val="center"/>
        <w:rPr>
          <w:rFonts w:ascii="Verdana" w:eastAsia="Times New Roman" w:hAnsi="Verdana" w:cs="Times New Roman"/>
          <w:b/>
          <w:color w:val="auto"/>
          <w:spacing w:val="180"/>
          <w:sz w:val="68"/>
          <w:szCs w:val="68"/>
          <w:lang w:val="en-AU" w:eastAsia="en-US" w:bidi="ar-SA"/>
          <w14:shadow w14:blurRad="50800" w14:dist="38100" w14:dir="2700000" w14:sx="100000" w14:sy="100000" w14:kx="0" w14:ky="0" w14:algn="tl">
            <w14:srgbClr w14:val="000000">
              <w14:alpha w14:val="60000"/>
            </w14:srgbClr>
          </w14:shadow>
        </w:rPr>
      </w:pPr>
      <w:r w:rsidRPr="0016084E">
        <w:rPr>
          <w:rFonts w:ascii="Verdana" w:eastAsia="Times New Roman" w:hAnsi="Verdana" w:cs="Times New Roman"/>
          <w:b/>
          <w:color w:val="auto"/>
          <w:spacing w:val="180"/>
          <w:sz w:val="68"/>
          <w:szCs w:val="68"/>
          <w:lang w:val="en-AU" w:eastAsia="en-US" w:bidi="ar-SA"/>
          <w14:shadow w14:blurRad="50800" w14:dist="38100" w14:dir="2700000" w14:sx="100000" w14:sy="100000" w14:kx="0" w14:ky="0" w14:algn="tl">
            <w14:srgbClr w14:val="000000">
              <w14:alpha w14:val="60000"/>
            </w14:srgbClr>
          </w14:shadow>
        </w:rPr>
        <w:t>ОТЧЕТ</w:t>
      </w:r>
    </w:p>
    <w:p w:rsidR="0016084E" w:rsidRPr="0016084E" w:rsidRDefault="0016084E" w:rsidP="0016084E">
      <w:pPr>
        <w:widowControl/>
        <w:jc w:val="center"/>
        <w:rPr>
          <w:rFonts w:ascii="Verdana" w:eastAsia="Times New Roman" w:hAnsi="Verdana" w:cs="Times New Roman"/>
          <w:b/>
          <w:color w:val="auto"/>
          <w:spacing w:val="180"/>
          <w:sz w:val="60"/>
          <w:szCs w:val="60"/>
          <w:lang w:val="en-AU" w:eastAsia="en-US" w:bidi="ar-SA"/>
          <w14:shadow w14:blurRad="50800" w14:dist="38100" w14:dir="2700000" w14:sx="100000" w14:sy="100000" w14:kx="0" w14:ky="0" w14:algn="tl">
            <w14:srgbClr w14:val="000000">
              <w14:alpha w14:val="60000"/>
            </w14:srgbClr>
          </w14:shadow>
        </w:rPr>
      </w:pPr>
    </w:p>
    <w:p w:rsidR="0016084E" w:rsidRPr="0016084E" w:rsidRDefault="0016084E" w:rsidP="0016084E">
      <w:pPr>
        <w:widowControl/>
        <w:jc w:val="center"/>
        <w:rPr>
          <w:rFonts w:ascii="Verdana" w:eastAsia="Times New Roman" w:hAnsi="Verdana" w:cs="Times New Roman"/>
          <w:color w:val="auto"/>
          <w:spacing w:val="40"/>
          <w:sz w:val="42"/>
          <w:szCs w:val="42"/>
          <w:lang w:val="en-AU" w:eastAsia="en-US" w:bidi="ar-SA"/>
          <w14:shadow w14:blurRad="50800" w14:dist="38100" w14:dir="2700000" w14:sx="100000" w14:sy="100000" w14:kx="0" w14:ky="0" w14:algn="tl">
            <w14:srgbClr w14:val="000000">
              <w14:alpha w14:val="60000"/>
            </w14:srgbClr>
          </w14:shadow>
        </w:rPr>
      </w:pPr>
      <w:r w:rsidRPr="0016084E">
        <w:rPr>
          <w:rFonts w:ascii="Verdana" w:eastAsia="Times New Roman" w:hAnsi="Verdana" w:cs="Times New Roman"/>
          <w:color w:val="auto"/>
          <w:spacing w:val="40"/>
          <w:sz w:val="42"/>
          <w:szCs w:val="42"/>
          <w:lang w:val="en-AU" w:eastAsia="en-US" w:bidi="ar-SA"/>
          <w14:shadow w14:blurRad="50800" w14:dist="38100" w14:dir="2700000" w14:sx="100000" w14:sy="100000" w14:kx="0" w14:ky="0" w14:algn="tl">
            <w14:srgbClr w14:val="000000">
              <w14:alpha w14:val="60000"/>
            </w14:srgbClr>
          </w14:shadow>
        </w:rPr>
        <w:t>ЗА ДЕЙНОСТТА НА</w:t>
      </w:r>
    </w:p>
    <w:p w:rsidR="0016084E" w:rsidRPr="0016084E" w:rsidRDefault="0016084E" w:rsidP="0016084E">
      <w:pPr>
        <w:widowControl/>
        <w:jc w:val="center"/>
        <w:rPr>
          <w:rFonts w:ascii="Verdana" w:eastAsia="Times New Roman" w:hAnsi="Verdana" w:cs="Times New Roman"/>
          <w:color w:val="auto"/>
          <w:spacing w:val="40"/>
          <w:sz w:val="42"/>
          <w:szCs w:val="42"/>
          <w:lang w:val="en-AU" w:eastAsia="en-US" w:bidi="ar-SA"/>
          <w14:shadow w14:blurRad="50800" w14:dist="38100" w14:dir="2700000" w14:sx="100000" w14:sy="100000" w14:kx="0" w14:ky="0" w14:algn="tl">
            <w14:srgbClr w14:val="000000">
              <w14:alpha w14:val="60000"/>
            </w14:srgbClr>
          </w14:shadow>
        </w:rPr>
      </w:pPr>
      <w:r w:rsidRPr="0016084E">
        <w:rPr>
          <w:rFonts w:ascii="Verdana" w:eastAsia="Times New Roman" w:hAnsi="Verdana" w:cs="Times New Roman"/>
          <w:color w:val="auto"/>
          <w:spacing w:val="40"/>
          <w:sz w:val="42"/>
          <w:szCs w:val="42"/>
          <w:lang w:val="en-AU" w:eastAsia="en-US" w:bidi="ar-SA"/>
          <w14:shadow w14:blurRad="50800" w14:dist="38100" w14:dir="2700000" w14:sx="100000" w14:sy="100000" w14:kx="0" w14:ky="0" w14:algn="tl">
            <w14:srgbClr w14:val="000000">
              <w14:alpha w14:val="60000"/>
            </w14:srgbClr>
          </w14:shadow>
        </w:rPr>
        <w:t>РЕГИОНАЛНА ЗДРАВНА ИНСПЕКЦИЯ</w:t>
      </w:r>
    </w:p>
    <w:p w:rsidR="0016084E" w:rsidRPr="0016084E" w:rsidRDefault="0016084E" w:rsidP="0016084E">
      <w:pPr>
        <w:widowControl/>
        <w:jc w:val="center"/>
        <w:rPr>
          <w:rFonts w:ascii="Verdana" w:eastAsia="Times New Roman" w:hAnsi="Verdana" w:cs="Times New Roman"/>
          <w:color w:val="auto"/>
          <w:spacing w:val="40"/>
          <w:sz w:val="42"/>
          <w:szCs w:val="42"/>
          <w:lang w:val="en-AU" w:eastAsia="en-US" w:bidi="ar-SA"/>
          <w14:shadow w14:blurRad="50800" w14:dist="38100" w14:dir="2700000" w14:sx="100000" w14:sy="100000" w14:kx="0" w14:ky="0" w14:algn="tl">
            <w14:srgbClr w14:val="000000">
              <w14:alpha w14:val="60000"/>
            </w14:srgbClr>
          </w14:shadow>
        </w:rPr>
      </w:pPr>
      <w:r w:rsidRPr="0016084E">
        <w:rPr>
          <w:rFonts w:ascii="Verdana" w:eastAsia="Times New Roman" w:hAnsi="Verdana" w:cs="Times New Roman"/>
          <w:color w:val="auto"/>
          <w:spacing w:val="40"/>
          <w:sz w:val="42"/>
          <w:szCs w:val="42"/>
          <w:lang w:val="en-AU" w:eastAsia="en-US" w:bidi="ar-SA"/>
          <w14:shadow w14:blurRad="50800" w14:dist="38100" w14:dir="2700000" w14:sx="100000" w14:sy="100000" w14:kx="0" w14:ky="0" w14:algn="tl">
            <w14:srgbClr w14:val="000000">
              <w14:alpha w14:val="60000"/>
            </w14:srgbClr>
          </w14:shadow>
        </w:rPr>
        <w:t>РАЗГРАД</w:t>
      </w:r>
    </w:p>
    <w:p w:rsidR="0016084E" w:rsidRPr="0016084E" w:rsidRDefault="0016084E" w:rsidP="0016084E">
      <w:pPr>
        <w:widowControl/>
        <w:jc w:val="center"/>
        <w:rPr>
          <w:rFonts w:ascii="Verdana" w:eastAsia="Times New Roman" w:hAnsi="Verdana" w:cs="Times New Roman"/>
          <w:color w:val="auto"/>
          <w:spacing w:val="40"/>
          <w:sz w:val="42"/>
          <w:szCs w:val="42"/>
          <w:lang w:eastAsia="en-US" w:bidi="ar-SA"/>
          <w14:shadow w14:blurRad="50800" w14:dist="38100" w14:dir="2700000" w14:sx="100000" w14:sy="100000" w14:kx="0" w14:ky="0" w14:algn="tl">
            <w14:srgbClr w14:val="000000">
              <w14:alpha w14:val="60000"/>
            </w14:srgbClr>
          </w14:shadow>
        </w:rPr>
      </w:pPr>
    </w:p>
    <w:p w:rsidR="0016084E" w:rsidRPr="0016084E" w:rsidRDefault="0016084E" w:rsidP="0016084E">
      <w:pPr>
        <w:widowControl/>
        <w:jc w:val="center"/>
        <w:rPr>
          <w:rFonts w:ascii="Verdana" w:eastAsia="Times New Roman" w:hAnsi="Verdana" w:cs="Times New Roman"/>
          <w:color w:val="auto"/>
          <w:spacing w:val="40"/>
          <w:sz w:val="44"/>
          <w:szCs w:val="44"/>
          <w:lang w:val="en-AU" w:eastAsia="en-US" w:bidi="ar-SA"/>
          <w14:shadow w14:blurRad="50800" w14:dist="38100" w14:dir="2700000" w14:sx="100000" w14:sy="100000" w14:kx="0" w14:ky="0" w14:algn="tl">
            <w14:srgbClr w14:val="000000">
              <w14:alpha w14:val="60000"/>
            </w14:srgbClr>
          </w14:shadow>
        </w:rPr>
      </w:pPr>
      <w:r w:rsidRPr="0016084E">
        <w:rPr>
          <w:rFonts w:ascii="Verdana" w:eastAsia="Times New Roman" w:hAnsi="Verdana" w:cs="Times New Roman"/>
          <w:color w:val="auto"/>
          <w:spacing w:val="40"/>
          <w:sz w:val="44"/>
          <w:szCs w:val="44"/>
          <w:lang w:eastAsia="en-US" w:bidi="ar-SA"/>
          <w14:shadow w14:blurRad="50800" w14:dist="38100" w14:dir="2700000" w14:sx="100000" w14:sy="100000" w14:kx="0" w14:ky="0" w14:algn="tl">
            <w14:srgbClr w14:val="000000">
              <w14:alpha w14:val="60000"/>
            </w14:srgbClr>
          </w14:shadow>
        </w:rPr>
        <w:t>през</w:t>
      </w:r>
      <w:r w:rsidRPr="0016084E">
        <w:rPr>
          <w:rFonts w:ascii="Verdana" w:eastAsia="Times New Roman" w:hAnsi="Verdana" w:cs="Times New Roman"/>
          <w:color w:val="auto"/>
          <w:spacing w:val="40"/>
          <w:sz w:val="44"/>
          <w:szCs w:val="44"/>
          <w:lang w:val="en-AU" w:eastAsia="en-US" w:bidi="ar-SA"/>
          <w14:shadow w14:blurRad="50800" w14:dist="38100" w14:dir="2700000" w14:sx="100000" w14:sy="100000" w14:kx="0" w14:ky="0" w14:algn="tl">
            <w14:srgbClr w14:val="000000">
              <w14:alpha w14:val="60000"/>
            </w14:srgbClr>
          </w14:shadow>
        </w:rPr>
        <w:t xml:space="preserve"> 20</w:t>
      </w:r>
      <w:r w:rsidR="002A36E3">
        <w:rPr>
          <w:rFonts w:ascii="Verdana" w:eastAsia="Times New Roman" w:hAnsi="Verdana" w:cs="Times New Roman"/>
          <w:color w:val="auto"/>
          <w:spacing w:val="40"/>
          <w:sz w:val="44"/>
          <w:szCs w:val="44"/>
          <w:lang w:eastAsia="en-US" w:bidi="ar-SA"/>
          <w14:shadow w14:blurRad="50800" w14:dist="38100" w14:dir="2700000" w14:sx="100000" w14:sy="100000" w14:kx="0" w14:ky="0" w14:algn="tl">
            <w14:srgbClr w14:val="000000">
              <w14:alpha w14:val="60000"/>
            </w14:srgbClr>
          </w14:shadow>
        </w:rPr>
        <w:t>2</w:t>
      </w:r>
      <w:r w:rsidR="002A36E3">
        <w:rPr>
          <w:rFonts w:ascii="Verdana" w:eastAsia="Times New Roman" w:hAnsi="Verdana" w:cs="Times New Roman"/>
          <w:color w:val="auto"/>
          <w:spacing w:val="40"/>
          <w:sz w:val="44"/>
          <w:szCs w:val="44"/>
          <w:lang w:val="en-GB" w:eastAsia="en-US" w:bidi="ar-SA"/>
          <w14:shadow w14:blurRad="50800" w14:dist="38100" w14:dir="2700000" w14:sx="100000" w14:sy="100000" w14:kx="0" w14:ky="0" w14:algn="tl">
            <w14:srgbClr w14:val="000000">
              <w14:alpha w14:val="60000"/>
            </w14:srgbClr>
          </w14:shadow>
        </w:rPr>
        <w:t>1</w:t>
      </w:r>
      <w:r w:rsidRPr="0016084E">
        <w:rPr>
          <w:rFonts w:ascii="Verdana" w:eastAsia="Times New Roman" w:hAnsi="Verdana" w:cs="Times New Roman"/>
          <w:color w:val="auto"/>
          <w:spacing w:val="40"/>
          <w:sz w:val="44"/>
          <w:szCs w:val="44"/>
          <w:lang w:val="en-AU" w:eastAsia="en-US" w:bidi="ar-SA"/>
          <w14:shadow w14:blurRad="50800" w14:dist="38100" w14:dir="2700000" w14:sx="100000" w14:sy="100000" w14:kx="0" w14:ky="0" w14:algn="tl">
            <w14:srgbClr w14:val="000000">
              <w14:alpha w14:val="60000"/>
            </w14:srgbClr>
          </w14:shadow>
        </w:rPr>
        <w:t xml:space="preserve"> г.</w:t>
      </w:r>
    </w:p>
    <w:p w:rsidR="0016084E" w:rsidRPr="0016084E" w:rsidRDefault="0016084E" w:rsidP="0016084E">
      <w:pPr>
        <w:widowControl/>
        <w:rPr>
          <w:rFonts w:ascii="Verdana" w:eastAsia="Times New Roman" w:hAnsi="Verdana" w:cs="Times New Roman"/>
          <w:color w:val="auto"/>
          <w:sz w:val="52"/>
          <w:szCs w:val="52"/>
          <w:lang w:eastAsia="en-US" w:bidi="ar-SA"/>
          <w14:shadow w14:blurRad="50800" w14:dist="38100" w14:dir="2700000" w14:sx="100000" w14:sy="100000" w14:kx="0" w14:ky="0" w14:algn="tl">
            <w14:srgbClr w14:val="000000">
              <w14:alpha w14:val="60000"/>
            </w14:srgbClr>
          </w14:shadow>
        </w:rPr>
      </w:pPr>
    </w:p>
    <w:p w:rsidR="0016084E" w:rsidRPr="0016084E" w:rsidRDefault="0016084E" w:rsidP="0016084E">
      <w:pPr>
        <w:widowControl/>
        <w:jc w:val="center"/>
        <w:rPr>
          <w:rFonts w:ascii="Verdana" w:eastAsia="Times New Roman" w:hAnsi="Verdana" w:cs="Times New Roman"/>
          <w:color w:val="auto"/>
          <w:sz w:val="52"/>
          <w:szCs w:val="52"/>
          <w:lang w:eastAsia="en-US" w:bidi="ar-SA"/>
          <w14:shadow w14:blurRad="50800" w14:dist="38100" w14:dir="2700000" w14:sx="100000" w14:sy="100000" w14:kx="0" w14:ky="0" w14:algn="tl">
            <w14:srgbClr w14:val="000000">
              <w14:alpha w14:val="60000"/>
            </w14:srgbClr>
          </w14:shadow>
        </w:rPr>
      </w:pPr>
    </w:p>
    <w:p w:rsidR="0016084E" w:rsidRPr="0016084E" w:rsidRDefault="0016084E" w:rsidP="0016084E">
      <w:pPr>
        <w:widowControl/>
        <w:rPr>
          <w:rFonts w:ascii="Verdana" w:eastAsia="Times New Roman" w:hAnsi="Verdana" w:cs="Times New Roman"/>
          <w:color w:val="auto"/>
          <w:sz w:val="52"/>
          <w:szCs w:val="52"/>
          <w:lang w:eastAsia="en-US" w:bidi="ar-SA"/>
          <w14:shadow w14:blurRad="50800" w14:dist="38100" w14:dir="2700000" w14:sx="100000" w14:sy="100000" w14:kx="0" w14:ky="0" w14:algn="tl">
            <w14:srgbClr w14:val="000000">
              <w14:alpha w14:val="60000"/>
            </w14:srgbClr>
          </w14:shadow>
        </w:rPr>
      </w:pPr>
    </w:p>
    <w:p w:rsidR="0016084E" w:rsidRPr="0016084E" w:rsidRDefault="0016084E" w:rsidP="0016084E">
      <w:pPr>
        <w:widowControl/>
        <w:jc w:val="center"/>
        <w:rPr>
          <w:rFonts w:ascii="Verdana" w:eastAsia="Times New Roman" w:hAnsi="Verdana" w:cs="Times New Roman"/>
          <w:color w:val="auto"/>
          <w:sz w:val="52"/>
          <w:szCs w:val="52"/>
          <w:lang w:val="en-AU" w:eastAsia="en-US" w:bidi="ar-SA"/>
          <w14:shadow w14:blurRad="50800" w14:dist="38100" w14:dir="2700000" w14:sx="100000" w14:sy="100000" w14:kx="0" w14:ky="0" w14:algn="tl">
            <w14:srgbClr w14:val="000000">
              <w14:alpha w14:val="60000"/>
            </w14:srgbClr>
          </w14:shadow>
        </w:rPr>
      </w:pPr>
    </w:p>
    <w:p w:rsidR="0016084E" w:rsidRPr="0016084E" w:rsidRDefault="0016084E" w:rsidP="0016084E">
      <w:pPr>
        <w:widowControl/>
        <w:jc w:val="center"/>
        <w:rPr>
          <w:rFonts w:ascii="Verdana" w:eastAsia="Times New Roman" w:hAnsi="Verdana" w:cs="Times New Roman"/>
          <w:color w:val="auto"/>
          <w:sz w:val="32"/>
          <w:szCs w:val="32"/>
          <w:lang w:val="en-US" w:eastAsia="en-US" w:bidi="ar-SA"/>
          <w14:shadow w14:blurRad="50800" w14:dist="38100" w14:dir="2700000" w14:sx="100000" w14:sy="100000" w14:kx="0" w14:ky="0" w14:algn="tl">
            <w14:srgbClr w14:val="000000">
              <w14:alpha w14:val="60000"/>
            </w14:srgbClr>
          </w14:shadow>
        </w:rPr>
      </w:pPr>
    </w:p>
    <w:p w:rsidR="0016084E" w:rsidRPr="0016084E" w:rsidRDefault="0016084E" w:rsidP="0016084E">
      <w:pPr>
        <w:widowControl/>
        <w:jc w:val="center"/>
        <w:rPr>
          <w:rFonts w:ascii="Verdana" w:eastAsia="Times New Roman" w:hAnsi="Verdana" w:cs="Times New Roman"/>
          <w:color w:val="auto"/>
          <w:sz w:val="32"/>
          <w:szCs w:val="32"/>
          <w:lang w:eastAsia="en-US" w:bidi="ar-SA"/>
          <w14:shadow w14:blurRad="50800" w14:dist="38100" w14:dir="2700000" w14:sx="100000" w14:sy="100000" w14:kx="0" w14:ky="0" w14:algn="tl">
            <w14:srgbClr w14:val="000000">
              <w14:alpha w14:val="60000"/>
            </w14:srgbClr>
          </w14:shadow>
        </w:rPr>
      </w:pPr>
      <w:r w:rsidRPr="0016084E">
        <w:rPr>
          <w:rFonts w:ascii="Verdana" w:eastAsia="Times New Roman" w:hAnsi="Verdana" w:cs="Times New Roman"/>
          <w:color w:val="auto"/>
          <w:sz w:val="32"/>
          <w:szCs w:val="32"/>
          <w:lang w:eastAsia="en-US" w:bidi="ar-SA"/>
          <w14:shadow w14:blurRad="50800" w14:dist="38100" w14:dir="2700000" w14:sx="100000" w14:sy="100000" w14:kx="0" w14:ky="0" w14:algn="tl">
            <w14:srgbClr w14:val="000000">
              <w14:alpha w14:val="60000"/>
            </w14:srgbClr>
          </w14:shadow>
        </w:rPr>
        <w:t>Март</w:t>
      </w:r>
      <w:r w:rsidRPr="0016084E">
        <w:rPr>
          <w:rFonts w:ascii="Verdana" w:eastAsia="Times New Roman" w:hAnsi="Verdana" w:cs="Times New Roman"/>
          <w:color w:val="auto"/>
          <w:sz w:val="32"/>
          <w:szCs w:val="32"/>
          <w:lang w:val="en-AU" w:eastAsia="en-US" w:bidi="ar-SA"/>
          <w14:shadow w14:blurRad="50800" w14:dist="38100" w14:dir="2700000" w14:sx="100000" w14:sy="100000" w14:kx="0" w14:ky="0" w14:algn="tl">
            <w14:srgbClr w14:val="000000">
              <w14:alpha w14:val="60000"/>
            </w14:srgbClr>
          </w14:shadow>
        </w:rPr>
        <w:t xml:space="preserve"> 20</w:t>
      </w:r>
      <w:r w:rsidRPr="0016084E">
        <w:rPr>
          <w:rFonts w:ascii="Verdana" w:eastAsia="Times New Roman" w:hAnsi="Verdana" w:cs="Times New Roman"/>
          <w:color w:val="auto"/>
          <w:sz w:val="32"/>
          <w:szCs w:val="32"/>
          <w:lang w:eastAsia="en-US" w:bidi="ar-SA"/>
          <w14:shadow w14:blurRad="50800" w14:dist="38100" w14:dir="2700000" w14:sx="100000" w14:sy="100000" w14:kx="0" w14:ky="0" w14:algn="tl">
            <w14:srgbClr w14:val="000000">
              <w14:alpha w14:val="60000"/>
            </w14:srgbClr>
          </w14:shadow>
        </w:rPr>
        <w:t>2</w:t>
      </w:r>
      <w:r w:rsidR="002A36E3">
        <w:rPr>
          <w:rFonts w:ascii="Verdana" w:eastAsia="Times New Roman" w:hAnsi="Verdana" w:cs="Times New Roman"/>
          <w:color w:val="auto"/>
          <w:sz w:val="32"/>
          <w:szCs w:val="32"/>
          <w:lang w:eastAsia="en-US" w:bidi="ar-SA"/>
          <w14:shadow w14:blurRad="50800" w14:dist="38100" w14:dir="2700000" w14:sx="100000" w14:sy="100000" w14:kx="0" w14:ky="0" w14:algn="tl">
            <w14:srgbClr w14:val="000000">
              <w14:alpha w14:val="60000"/>
            </w14:srgbClr>
          </w14:shadow>
        </w:rPr>
        <w:t>2</w:t>
      </w:r>
      <w:r w:rsidRPr="0016084E">
        <w:rPr>
          <w:rFonts w:ascii="Verdana" w:eastAsia="Times New Roman" w:hAnsi="Verdana" w:cs="Times New Roman"/>
          <w:color w:val="auto"/>
          <w:sz w:val="32"/>
          <w:szCs w:val="32"/>
          <w:lang w:eastAsia="en-US" w:bidi="ar-SA"/>
          <w14:shadow w14:blurRad="50800" w14:dist="38100" w14:dir="2700000" w14:sx="100000" w14:sy="100000" w14:kx="0" w14:ky="0" w14:algn="tl">
            <w14:srgbClr w14:val="000000">
              <w14:alpha w14:val="60000"/>
            </w14:srgbClr>
          </w14:shadow>
        </w:rPr>
        <w:t xml:space="preserve"> год</w:t>
      </w:r>
      <w:r w:rsidRPr="0016084E">
        <w:rPr>
          <w:rFonts w:ascii="Verdana" w:eastAsia="Times New Roman" w:hAnsi="Verdana" w:cs="Times New Roman"/>
          <w:color w:val="auto"/>
          <w:sz w:val="32"/>
          <w:szCs w:val="32"/>
          <w:lang w:val="en-AU" w:eastAsia="en-US" w:bidi="ar-SA"/>
          <w14:shadow w14:blurRad="50800" w14:dist="38100" w14:dir="2700000" w14:sx="100000" w14:sy="100000" w14:kx="0" w14:ky="0" w14:algn="tl">
            <w14:srgbClr w14:val="000000">
              <w14:alpha w14:val="60000"/>
            </w14:srgbClr>
          </w14:shadow>
        </w:rPr>
        <w:t>.</w:t>
      </w:r>
    </w:p>
    <w:p w:rsidR="009B16D4" w:rsidRDefault="00537592" w:rsidP="00537592">
      <w:pPr>
        <w:tabs>
          <w:tab w:val="left" w:pos="567"/>
          <w:tab w:val="left" w:pos="709"/>
          <w:tab w:val="left" w:pos="851"/>
        </w:tabs>
        <w:jc w:val="both"/>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lastRenderedPageBreak/>
        <w:t xml:space="preserve">        </w:t>
      </w:r>
    </w:p>
    <w:p w:rsidR="00537592" w:rsidRPr="0080790F" w:rsidRDefault="009B16D4" w:rsidP="00F112C2">
      <w:pPr>
        <w:tabs>
          <w:tab w:val="left" w:pos="567"/>
          <w:tab w:val="left" w:pos="709"/>
          <w:tab w:val="left" w:pos="851"/>
        </w:tabs>
        <w:spacing w:line="276" w:lineRule="auto"/>
        <w:jc w:val="both"/>
        <w:rPr>
          <w:rFonts w:ascii="Verdana" w:eastAsia="Times New Roman" w:hAnsi="Verdana" w:cs="Times New Roman"/>
          <w:sz w:val="20"/>
          <w:szCs w:val="20"/>
        </w:rPr>
      </w:pPr>
      <w:r>
        <w:rPr>
          <w:rFonts w:ascii="Times New Roman" w:eastAsia="Times New Roman" w:hAnsi="Times New Roman" w:cs="Times New Roman"/>
          <w:b/>
          <w:bCs/>
          <w:sz w:val="34"/>
          <w:szCs w:val="34"/>
        </w:rPr>
        <w:tab/>
      </w:r>
      <w:r>
        <w:rPr>
          <w:rFonts w:ascii="Times New Roman" w:eastAsia="Times New Roman" w:hAnsi="Times New Roman" w:cs="Times New Roman"/>
          <w:b/>
          <w:bCs/>
          <w:sz w:val="34"/>
          <w:szCs w:val="34"/>
        </w:rPr>
        <w:tab/>
      </w:r>
      <w:r w:rsidR="00537592" w:rsidRPr="0080790F">
        <w:rPr>
          <w:rFonts w:ascii="Verdana" w:eastAsia="Times New Roman" w:hAnsi="Verdana" w:cs="Times New Roman"/>
          <w:b/>
          <w:bCs/>
          <w:sz w:val="20"/>
          <w:szCs w:val="20"/>
        </w:rPr>
        <w:t>РЗИ</w:t>
      </w:r>
      <w:r w:rsidR="00537592">
        <w:rPr>
          <w:rFonts w:ascii="Verdana" w:eastAsia="Times New Roman" w:hAnsi="Verdana" w:cs="Times New Roman"/>
          <w:b/>
          <w:bCs/>
          <w:sz w:val="20"/>
          <w:szCs w:val="20"/>
        </w:rPr>
        <w:t xml:space="preserve"> - </w:t>
      </w:r>
      <w:r w:rsidR="00537592" w:rsidRPr="0080790F">
        <w:rPr>
          <w:rFonts w:ascii="Verdana" w:eastAsia="Times New Roman" w:hAnsi="Verdana" w:cs="Times New Roman"/>
          <w:b/>
          <w:bCs/>
          <w:sz w:val="20"/>
          <w:szCs w:val="20"/>
        </w:rPr>
        <w:t xml:space="preserve">Разград </w:t>
      </w:r>
      <w:r w:rsidR="00537592" w:rsidRPr="0080790F">
        <w:rPr>
          <w:rFonts w:ascii="Verdana" w:eastAsia="Times New Roman" w:hAnsi="Verdana" w:cs="Times New Roman"/>
          <w:sz w:val="20"/>
          <w:szCs w:val="20"/>
        </w:rPr>
        <w:t>е второ</w:t>
      </w:r>
      <w:r w:rsidR="00537592">
        <w:rPr>
          <w:rFonts w:ascii="Verdana" w:eastAsia="Times New Roman" w:hAnsi="Verdana" w:cs="Times New Roman"/>
          <w:sz w:val="20"/>
          <w:szCs w:val="20"/>
        </w:rPr>
        <w:t>степенен разпоредител с бюджет</w:t>
      </w:r>
      <w:r w:rsidR="00537592" w:rsidRPr="0080790F">
        <w:rPr>
          <w:rFonts w:ascii="Verdana" w:eastAsia="Times New Roman" w:hAnsi="Verdana" w:cs="Times New Roman"/>
          <w:sz w:val="20"/>
          <w:szCs w:val="20"/>
        </w:rPr>
        <w:t xml:space="preserve"> към </w:t>
      </w:r>
      <w:r w:rsidR="00537592">
        <w:rPr>
          <w:rFonts w:ascii="Verdana" w:eastAsia="Times New Roman" w:hAnsi="Verdana" w:cs="Times New Roman"/>
          <w:sz w:val="20"/>
          <w:szCs w:val="20"/>
        </w:rPr>
        <w:t>м</w:t>
      </w:r>
      <w:r w:rsidR="00537592" w:rsidRPr="0080790F">
        <w:rPr>
          <w:rFonts w:ascii="Verdana" w:eastAsia="Times New Roman" w:hAnsi="Verdana" w:cs="Times New Roman"/>
          <w:sz w:val="20"/>
          <w:szCs w:val="20"/>
        </w:rPr>
        <w:t>инист</w:t>
      </w:r>
      <w:r w:rsidR="00537592">
        <w:rPr>
          <w:rFonts w:ascii="Verdana" w:eastAsia="Times New Roman" w:hAnsi="Verdana" w:cs="Times New Roman"/>
          <w:sz w:val="20"/>
          <w:szCs w:val="20"/>
        </w:rPr>
        <w:t>ъра</w:t>
      </w:r>
      <w:r w:rsidR="00537592" w:rsidRPr="0080790F">
        <w:rPr>
          <w:rFonts w:ascii="Verdana" w:eastAsia="Times New Roman" w:hAnsi="Verdana" w:cs="Times New Roman"/>
          <w:sz w:val="20"/>
          <w:szCs w:val="20"/>
        </w:rPr>
        <w:t xml:space="preserve"> на здравеопазването, който организира и осъществява държавната здравна политика на територията на област Разград.</w:t>
      </w:r>
    </w:p>
    <w:p w:rsidR="00537592" w:rsidRPr="0080790F" w:rsidRDefault="00537592" w:rsidP="00F112C2">
      <w:pPr>
        <w:spacing w:line="276" w:lineRule="auto"/>
        <w:jc w:val="both"/>
        <w:rPr>
          <w:rFonts w:ascii="Verdana" w:eastAsia="Times New Roman" w:hAnsi="Verdana" w:cs="Times New Roman"/>
          <w:sz w:val="20"/>
          <w:szCs w:val="20"/>
        </w:rPr>
      </w:pPr>
      <w:r>
        <w:rPr>
          <w:rFonts w:ascii="Verdana" w:eastAsia="Times New Roman" w:hAnsi="Verdana" w:cs="Times New Roman"/>
          <w:sz w:val="20"/>
          <w:szCs w:val="20"/>
          <w:lang w:val="en-US"/>
        </w:rPr>
        <w:t xml:space="preserve">          </w:t>
      </w:r>
      <w:r w:rsidRPr="0080790F">
        <w:rPr>
          <w:rFonts w:ascii="Verdana" w:eastAsia="Times New Roman" w:hAnsi="Verdana" w:cs="Times New Roman"/>
          <w:sz w:val="20"/>
          <w:szCs w:val="20"/>
        </w:rPr>
        <w:t>Дейностите на инспекцията са заложени и изпълнени в съответствие с националните политики и програми и са насочени към опазване на общественото здраве и повишаване качеството на живот.</w:t>
      </w:r>
    </w:p>
    <w:p w:rsidR="00537592" w:rsidRPr="005763D3" w:rsidRDefault="00537592" w:rsidP="00F112C2">
      <w:pPr>
        <w:tabs>
          <w:tab w:val="left" w:pos="851"/>
        </w:tabs>
        <w:spacing w:line="276" w:lineRule="auto"/>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          </w:t>
      </w:r>
      <w:r w:rsidRPr="005763D3">
        <w:rPr>
          <w:rFonts w:ascii="Verdana" w:eastAsia="Times New Roman" w:hAnsi="Verdana" w:cs="Times New Roman"/>
          <w:sz w:val="20"/>
          <w:szCs w:val="20"/>
        </w:rPr>
        <w:t>През 20</w:t>
      </w:r>
      <w:r w:rsidR="008E086F">
        <w:rPr>
          <w:rFonts w:ascii="Verdana" w:eastAsia="Times New Roman" w:hAnsi="Verdana" w:cs="Times New Roman"/>
          <w:sz w:val="20"/>
          <w:szCs w:val="20"/>
        </w:rPr>
        <w:t>2</w:t>
      </w:r>
      <w:r w:rsidR="000569BC">
        <w:rPr>
          <w:rFonts w:ascii="Verdana" w:eastAsia="Times New Roman" w:hAnsi="Verdana" w:cs="Times New Roman"/>
          <w:sz w:val="20"/>
          <w:szCs w:val="20"/>
          <w:lang w:val="en-US"/>
        </w:rPr>
        <w:t>1</w:t>
      </w:r>
      <w:r w:rsidRPr="005763D3">
        <w:rPr>
          <w:rFonts w:ascii="Verdana" w:eastAsia="Times New Roman" w:hAnsi="Verdana" w:cs="Times New Roman"/>
          <w:sz w:val="20"/>
          <w:szCs w:val="20"/>
        </w:rPr>
        <w:t xml:space="preserve"> година дейността на РЗИ – Разград се реализира в съответствие с поставените цели фиксирани при изготвянето на плана на инспекцията.</w:t>
      </w:r>
    </w:p>
    <w:p w:rsidR="00537592" w:rsidRPr="005763D3" w:rsidRDefault="00537592" w:rsidP="00F112C2">
      <w:pPr>
        <w:tabs>
          <w:tab w:val="left" w:pos="851"/>
          <w:tab w:val="left" w:pos="992"/>
          <w:tab w:val="left" w:pos="1134"/>
        </w:tabs>
        <w:spacing w:line="276" w:lineRule="auto"/>
        <w:jc w:val="both"/>
        <w:rPr>
          <w:rFonts w:ascii="Verdana" w:eastAsia="Times New Roman" w:hAnsi="Verdana" w:cs="Times New Roman"/>
          <w:sz w:val="20"/>
          <w:szCs w:val="20"/>
        </w:rPr>
      </w:pPr>
      <w:r>
        <w:rPr>
          <w:rFonts w:ascii="Verdana" w:eastAsia="Times New Roman" w:hAnsi="Verdana" w:cs="Times New Roman"/>
          <w:sz w:val="20"/>
          <w:szCs w:val="20"/>
          <w:lang w:val="en-US"/>
        </w:rPr>
        <w:t xml:space="preserve">          </w:t>
      </w:r>
      <w:r w:rsidRPr="005763D3">
        <w:rPr>
          <w:rFonts w:ascii="Verdana" w:eastAsia="Times New Roman" w:hAnsi="Verdana" w:cs="Times New Roman"/>
          <w:sz w:val="20"/>
          <w:szCs w:val="20"/>
        </w:rPr>
        <w:t xml:space="preserve">Основните </w:t>
      </w:r>
      <w:r>
        <w:rPr>
          <w:rFonts w:ascii="Verdana" w:eastAsia="Times New Roman" w:hAnsi="Verdana" w:cs="Times New Roman"/>
          <w:sz w:val="20"/>
          <w:szCs w:val="20"/>
        </w:rPr>
        <w:t xml:space="preserve">цели и </w:t>
      </w:r>
      <w:r w:rsidRPr="005763D3">
        <w:rPr>
          <w:rFonts w:ascii="Verdana" w:eastAsia="Times New Roman" w:hAnsi="Verdana" w:cs="Times New Roman"/>
          <w:sz w:val="20"/>
          <w:szCs w:val="20"/>
        </w:rPr>
        <w:t>приоритети в дейността през отчетния период бяха свързани с:</w:t>
      </w:r>
    </w:p>
    <w:p w:rsidR="00537592" w:rsidRPr="005E3343" w:rsidRDefault="00537592" w:rsidP="00067059">
      <w:pPr>
        <w:widowControl/>
        <w:numPr>
          <w:ilvl w:val="0"/>
          <w:numId w:val="5"/>
        </w:numPr>
        <w:tabs>
          <w:tab w:val="left" w:pos="993"/>
        </w:tabs>
        <w:spacing w:line="276" w:lineRule="auto"/>
        <w:ind w:left="0" w:firstLine="709"/>
        <w:jc w:val="both"/>
        <w:textAlignment w:val="center"/>
        <w:rPr>
          <w:rFonts w:ascii="Verdana" w:eastAsia="Times New Roman" w:hAnsi="Verdana" w:cs="Times New Roman"/>
          <w:bCs/>
          <w:sz w:val="20"/>
          <w:szCs w:val="20"/>
          <w:lang w:val="ru-RU"/>
        </w:rPr>
      </w:pPr>
      <w:r w:rsidRPr="005E3343">
        <w:rPr>
          <w:rFonts w:ascii="Verdana" w:eastAsia="Times New Roman" w:hAnsi="Verdana" w:cs="Times New Roman"/>
          <w:bCs/>
          <w:sz w:val="20"/>
          <w:szCs w:val="20"/>
          <w:lang w:val="ru-RU"/>
        </w:rPr>
        <w:t>Организиране и ефективно осъществяване на държавната здравна политика на територията на Разградска област;</w:t>
      </w:r>
    </w:p>
    <w:p w:rsidR="00537592" w:rsidRPr="002D5F70" w:rsidRDefault="00537592" w:rsidP="00067059">
      <w:pPr>
        <w:widowControl/>
        <w:numPr>
          <w:ilvl w:val="0"/>
          <w:numId w:val="5"/>
        </w:numPr>
        <w:tabs>
          <w:tab w:val="left" w:pos="709"/>
          <w:tab w:val="left" w:pos="992"/>
        </w:tabs>
        <w:spacing w:line="276" w:lineRule="auto"/>
        <w:ind w:left="0" w:firstLine="709"/>
        <w:jc w:val="both"/>
        <w:rPr>
          <w:rFonts w:ascii="Verdana" w:eastAsia="Times New Roman" w:hAnsi="Verdana" w:cs="Times New Roman"/>
          <w:bCs/>
          <w:sz w:val="20"/>
          <w:szCs w:val="20"/>
        </w:rPr>
      </w:pPr>
      <w:r w:rsidRPr="002D5F70">
        <w:rPr>
          <w:rFonts w:ascii="Verdana" w:eastAsia="Times New Roman" w:hAnsi="Verdana" w:cs="Times New Roman"/>
          <w:bCs/>
          <w:sz w:val="20"/>
          <w:szCs w:val="20"/>
        </w:rPr>
        <w:t>Превръщане на профилактиката в задължителен елемент на всички нива;</w:t>
      </w:r>
    </w:p>
    <w:p w:rsidR="00537592" w:rsidRPr="002D5F70" w:rsidRDefault="00537592" w:rsidP="00067059">
      <w:pPr>
        <w:widowControl/>
        <w:numPr>
          <w:ilvl w:val="0"/>
          <w:numId w:val="5"/>
        </w:numPr>
        <w:tabs>
          <w:tab w:val="left" w:pos="709"/>
          <w:tab w:val="left" w:pos="992"/>
        </w:tabs>
        <w:spacing w:line="276" w:lineRule="auto"/>
        <w:ind w:left="0" w:firstLine="709"/>
        <w:jc w:val="both"/>
        <w:rPr>
          <w:rFonts w:ascii="Verdana" w:eastAsia="Times New Roman" w:hAnsi="Verdana" w:cs="Times New Roman"/>
          <w:bCs/>
          <w:sz w:val="20"/>
          <w:szCs w:val="20"/>
        </w:rPr>
      </w:pPr>
      <w:r w:rsidRPr="002D5F70">
        <w:rPr>
          <w:rFonts w:ascii="Verdana" w:eastAsia="Times New Roman" w:hAnsi="Verdana" w:cs="Times New Roman"/>
          <w:bCs/>
          <w:sz w:val="20"/>
          <w:szCs w:val="20"/>
        </w:rPr>
        <w:t>Повишаване ефективността на държавния здравен контрол и достигане високо ниво на съответствие с националните и европейските изисквания на обектите с обществено предназначение, продуктите, стоките и дейностите със значение за здравето на човека и факторите на жизнената среда;</w:t>
      </w:r>
    </w:p>
    <w:p w:rsidR="00537592" w:rsidRDefault="00537592" w:rsidP="00067059">
      <w:pPr>
        <w:widowControl/>
        <w:numPr>
          <w:ilvl w:val="0"/>
          <w:numId w:val="5"/>
        </w:numPr>
        <w:tabs>
          <w:tab w:val="left" w:pos="709"/>
          <w:tab w:val="left" w:pos="992"/>
        </w:tabs>
        <w:spacing w:line="276" w:lineRule="auto"/>
        <w:ind w:left="0" w:firstLine="709"/>
        <w:jc w:val="both"/>
        <w:rPr>
          <w:rFonts w:ascii="Verdana" w:eastAsia="Times New Roman" w:hAnsi="Verdana" w:cs="Times New Roman"/>
          <w:bCs/>
          <w:sz w:val="20"/>
          <w:szCs w:val="20"/>
        </w:rPr>
      </w:pPr>
      <w:r w:rsidRPr="005763D3">
        <w:rPr>
          <w:rFonts w:ascii="Verdana" w:eastAsia="Times New Roman" w:hAnsi="Verdana" w:cs="Times New Roman"/>
          <w:bCs/>
          <w:sz w:val="20"/>
          <w:szCs w:val="20"/>
        </w:rPr>
        <w:t>Подобряване здравето на населението и повишаване качеството на живот чрез намаляване на преждевременната смъртност, заболеваемостта и последствията за здравето от основните хронични незаразни болести, свързани с рисковите фактори – тютюнопушене, злоупотреба с алкохол, нездравословен модел на хранене и ниска физическа активност;</w:t>
      </w:r>
    </w:p>
    <w:p w:rsidR="00537592" w:rsidRPr="002D5F70" w:rsidRDefault="00537592" w:rsidP="00067059">
      <w:pPr>
        <w:widowControl/>
        <w:numPr>
          <w:ilvl w:val="0"/>
          <w:numId w:val="5"/>
        </w:numPr>
        <w:tabs>
          <w:tab w:val="left" w:pos="709"/>
          <w:tab w:val="left" w:pos="992"/>
        </w:tabs>
        <w:spacing w:line="276" w:lineRule="auto"/>
        <w:ind w:left="0" w:firstLine="709"/>
        <w:jc w:val="both"/>
        <w:rPr>
          <w:rFonts w:ascii="Verdana" w:eastAsia="Times New Roman" w:hAnsi="Verdana" w:cs="Times New Roman"/>
          <w:bCs/>
          <w:sz w:val="20"/>
          <w:szCs w:val="20"/>
        </w:rPr>
      </w:pPr>
      <w:r w:rsidRPr="002D5F70">
        <w:rPr>
          <w:rFonts w:ascii="Verdana" w:eastAsia="Times New Roman" w:hAnsi="Verdana" w:cs="Times New Roman"/>
          <w:bCs/>
          <w:sz w:val="20"/>
          <w:szCs w:val="20"/>
        </w:rPr>
        <w:t>Ограничаване заболеваемостта и смъртността от инфекциозни заболявания чрез усъвършенстване и подобряване ефективността на епидемиологичния надзор, профилактиката и контрола на заразните болести.</w:t>
      </w:r>
    </w:p>
    <w:p w:rsidR="00537592" w:rsidRPr="005763D3" w:rsidRDefault="00537592" w:rsidP="00067059">
      <w:pPr>
        <w:widowControl/>
        <w:numPr>
          <w:ilvl w:val="0"/>
          <w:numId w:val="5"/>
        </w:numPr>
        <w:tabs>
          <w:tab w:val="left" w:pos="709"/>
          <w:tab w:val="left" w:pos="992"/>
        </w:tabs>
        <w:spacing w:line="276" w:lineRule="auto"/>
        <w:ind w:left="0" w:firstLine="709"/>
        <w:jc w:val="both"/>
        <w:rPr>
          <w:rFonts w:ascii="Verdana" w:eastAsia="Times New Roman" w:hAnsi="Verdana" w:cs="Times New Roman"/>
          <w:bCs/>
          <w:sz w:val="20"/>
          <w:szCs w:val="20"/>
        </w:rPr>
      </w:pPr>
      <w:r w:rsidRPr="005763D3">
        <w:rPr>
          <w:rFonts w:ascii="Verdana" w:eastAsia="Times New Roman" w:hAnsi="Verdana" w:cs="Times New Roman"/>
          <w:sz w:val="20"/>
          <w:szCs w:val="20"/>
        </w:rPr>
        <w:t>Мониторинг на лечебните заведения за болнична помощ по спазване на медицинските стандарти и определените критерии за оценка на лечебните заведения</w:t>
      </w:r>
      <w:r w:rsidRPr="005763D3">
        <w:rPr>
          <w:rFonts w:ascii="Verdana" w:eastAsia="Times New Roman" w:hAnsi="Verdana" w:cs="Times New Roman"/>
          <w:bCs/>
          <w:sz w:val="20"/>
          <w:szCs w:val="20"/>
        </w:rPr>
        <w:t xml:space="preserve">; </w:t>
      </w:r>
    </w:p>
    <w:p w:rsidR="00537592" w:rsidRDefault="00537592" w:rsidP="00067059">
      <w:pPr>
        <w:widowControl/>
        <w:numPr>
          <w:ilvl w:val="0"/>
          <w:numId w:val="5"/>
        </w:numPr>
        <w:tabs>
          <w:tab w:val="left" w:pos="709"/>
          <w:tab w:val="left" w:pos="992"/>
        </w:tabs>
        <w:spacing w:line="276" w:lineRule="auto"/>
        <w:ind w:left="0" w:firstLine="709"/>
        <w:jc w:val="both"/>
        <w:rPr>
          <w:rFonts w:ascii="Verdana" w:eastAsia="Times New Roman" w:hAnsi="Verdana" w:cs="Times New Roman"/>
          <w:bCs/>
          <w:sz w:val="20"/>
          <w:szCs w:val="20"/>
        </w:rPr>
      </w:pPr>
      <w:r w:rsidRPr="005763D3">
        <w:rPr>
          <w:rFonts w:ascii="Verdana" w:eastAsia="Times New Roman" w:hAnsi="Verdana" w:cs="Times New Roman"/>
          <w:bCs/>
          <w:sz w:val="20"/>
          <w:szCs w:val="20"/>
        </w:rPr>
        <w:t>Повишаване качеството на медицинското обслужване на населението, п</w:t>
      </w:r>
      <w:r w:rsidRPr="005763D3">
        <w:rPr>
          <w:rFonts w:ascii="Verdana" w:eastAsia="Times New Roman" w:hAnsi="Verdana" w:cs="Times New Roman"/>
          <w:sz w:val="20"/>
          <w:szCs w:val="20"/>
        </w:rPr>
        <w:t>овишаване на доверието между лекар и пациент, контрол на качеството на медицинската помощ</w:t>
      </w:r>
      <w:r>
        <w:rPr>
          <w:rFonts w:ascii="Verdana" w:eastAsia="Times New Roman" w:hAnsi="Verdana" w:cs="Times New Roman"/>
          <w:bCs/>
          <w:sz w:val="20"/>
          <w:szCs w:val="20"/>
        </w:rPr>
        <w:t>.</w:t>
      </w:r>
    </w:p>
    <w:p w:rsidR="00537592" w:rsidRDefault="00537592" w:rsidP="00537592">
      <w:pPr>
        <w:jc w:val="both"/>
        <w:rPr>
          <w:rFonts w:ascii="Verdana" w:eastAsia="Times New Roman" w:hAnsi="Verdana" w:cs="Times New Roman"/>
          <w:bCs/>
          <w:sz w:val="20"/>
          <w:szCs w:val="20"/>
        </w:rPr>
      </w:pPr>
    </w:p>
    <w:p w:rsidR="00537592" w:rsidRPr="00AD06F0" w:rsidRDefault="00537592" w:rsidP="00537592">
      <w:pPr>
        <w:tabs>
          <w:tab w:val="left" w:pos="992"/>
        </w:tabs>
        <w:ind w:firstLine="709"/>
        <w:jc w:val="both"/>
        <w:rPr>
          <w:rFonts w:ascii="Verdana" w:eastAsia="Times New Roman" w:hAnsi="Verdana" w:cs="Times New Roman"/>
          <w:bCs/>
          <w:sz w:val="10"/>
          <w:szCs w:val="10"/>
        </w:rPr>
      </w:pPr>
    </w:p>
    <w:p w:rsidR="00AD06F0" w:rsidRPr="00326ACA" w:rsidRDefault="00537592" w:rsidP="00AD06F0">
      <w:pPr>
        <w:spacing w:line="276" w:lineRule="auto"/>
        <w:ind w:firstLine="709"/>
        <w:jc w:val="center"/>
        <w:rPr>
          <w:rFonts w:ascii="Verdana" w:hAnsi="Verdana"/>
          <w:b/>
          <w:color w:val="auto"/>
          <w:sz w:val="20"/>
        </w:rPr>
      </w:pPr>
      <w:r w:rsidRPr="00326ACA">
        <w:rPr>
          <w:rFonts w:ascii="Verdana" w:hAnsi="Verdana"/>
          <w:b/>
          <w:color w:val="auto"/>
          <w:sz w:val="20"/>
        </w:rPr>
        <w:t>СТРУКТУРА И ОРГАНИЗАЦИЯ НА РАБОТА</w:t>
      </w:r>
    </w:p>
    <w:p w:rsidR="00AD06F0" w:rsidRPr="00326ACA" w:rsidRDefault="00AD06F0" w:rsidP="00F112C2">
      <w:pPr>
        <w:spacing w:line="276" w:lineRule="auto"/>
        <w:ind w:firstLine="709"/>
        <w:jc w:val="center"/>
        <w:rPr>
          <w:rFonts w:ascii="Verdana" w:hAnsi="Verdana"/>
          <w:b/>
          <w:color w:val="auto"/>
          <w:sz w:val="10"/>
          <w:szCs w:val="10"/>
        </w:rPr>
      </w:pPr>
    </w:p>
    <w:p w:rsidR="00537592" w:rsidRPr="00326ACA" w:rsidRDefault="00537592" w:rsidP="00F112C2">
      <w:pPr>
        <w:tabs>
          <w:tab w:val="left" w:pos="540"/>
          <w:tab w:val="left" w:pos="1134"/>
        </w:tabs>
        <w:spacing w:line="276" w:lineRule="auto"/>
        <w:ind w:firstLine="709"/>
        <w:jc w:val="both"/>
        <w:rPr>
          <w:rFonts w:ascii="Verdana" w:hAnsi="Verdana"/>
          <w:b/>
          <w:color w:val="auto"/>
          <w:sz w:val="20"/>
        </w:rPr>
      </w:pPr>
      <w:r w:rsidRPr="00326ACA">
        <w:rPr>
          <w:rFonts w:ascii="Verdana" w:hAnsi="Verdana"/>
          <w:b/>
          <w:color w:val="auto"/>
          <w:sz w:val="20"/>
        </w:rPr>
        <w:t>1. Щатна осигуреност.</w:t>
      </w:r>
    </w:p>
    <w:p w:rsidR="00537592" w:rsidRPr="00326ACA" w:rsidRDefault="00537592" w:rsidP="00F112C2">
      <w:pPr>
        <w:tabs>
          <w:tab w:val="left" w:pos="993"/>
          <w:tab w:val="left" w:pos="1134"/>
        </w:tabs>
        <w:spacing w:line="276" w:lineRule="auto"/>
        <w:ind w:firstLine="709"/>
        <w:jc w:val="both"/>
        <w:rPr>
          <w:rFonts w:ascii="Verdana" w:hAnsi="Verdana"/>
          <w:color w:val="auto"/>
          <w:sz w:val="20"/>
        </w:rPr>
      </w:pPr>
      <w:r w:rsidRPr="00326ACA">
        <w:rPr>
          <w:rFonts w:ascii="Verdana" w:hAnsi="Verdana"/>
          <w:color w:val="auto"/>
          <w:sz w:val="20"/>
        </w:rPr>
        <w:t>В края на 20</w:t>
      </w:r>
      <w:r w:rsidR="008E086F" w:rsidRPr="00326ACA">
        <w:rPr>
          <w:rFonts w:ascii="Verdana" w:hAnsi="Verdana"/>
          <w:color w:val="auto"/>
          <w:sz w:val="20"/>
        </w:rPr>
        <w:t>2</w:t>
      </w:r>
      <w:r w:rsidR="0032299C" w:rsidRPr="00326ACA">
        <w:rPr>
          <w:rFonts w:ascii="Verdana" w:hAnsi="Verdana"/>
          <w:color w:val="auto"/>
          <w:sz w:val="20"/>
        </w:rPr>
        <w:t>1</w:t>
      </w:r>
      <w:r w:rsidRPr="00326ACA">
        <w:rPr>
          <w:rFonts w:ascii="Verdana" w:hAnsi="Verdana"/>
          <w:color w:val="auto"/>
          <w:sz w:val="20"/>
        </w:rPr>
        <w:t xml:space="preserve"> година РЗИ – Разград се състои от </w:t>
      </w:r>
      <w:r w:rsidRPr="00326ACA">
        <w:rPr>
          <w:rFonts w:ascii="Verdana" w:hAnsi="Verdana"/>
          <w:color w:val="auto"/>
          <w:sz w:val="20"/>
          <w:lang w:val="en-US"/>
        </w:rPr>
        <w:t>54</w:t>
      </w:r>
      <w:r w:rsidRPr="00326ACA">
        <w:rPr>
          <w:rFonts w:ascii="Verdana" w:hAnsi="Verdana"/>
          <w:color w:val="auto"/>
          <w:sz w:val="20"/>
        </w:rPr>
        <w:t xml:space="preserve"> бр. (от които </w:t>
      </w:r>
      <w:r w:rsidRPr="00326ACA">
        <w:rPr>
          <w:rFonts w:ascii="Verdana" w:hAnsi="Verdana"/>
          <w:color w:val="auto"/>
          <w:sz w:val="20"/>
          <w:lang w:val="en-US"/>
        </w:rPr>
        <w:t>4</w:t>
      </w:r>
      <w:r w:rsidR="008C11A9" w:rsidRPr="00326ACA">
        <w:rPr>
          <w:rFonts w:ascii="Verdana" w:hAnsi="Verdana"/>
          <w:color w:val="auto"/>
          <w:sz w:val="20"/>
        </w:rPr>
        <w:t>9</w:t>
      </w:r>
      <w:r w:rsidRPr="00326ACA">
        <w:rPr>
          <w:rFonts w:ascii="Verdana" w:hAnsi="Verdana"/>
          <w:color w:val="auto"/>
          <w:sz w:val="20"/>
        </w:rPr>
        <w:t xml:space="preserve"> заети) щатни длъжности. Разпределени по видове правоотношения те са:</w:t>
      </w:r>
    </w:p>
    <w:p w:rsidR="00537592" w:rsidRPr="00326ACA" w:rsidRDefault="00537592" w:rsidP="00067059">
      <w:pPr>
        <w:widowControl/>
        <w:numPr>
          <w:ilvl w:val="1"/>
          <w:numId w:val="6"/>
        </w:numPr>
        <w:tabs>
          <w:tab w:val="clear" w:pos="1440"/>
          <w:tab w:val="left" w:pos="993"/>
          <w:tab w:val="left" w:pos="1134"/>
          <w:tab w:val="left" w:pos="1701"/>
        </w:tabs>
        <w:spacing w:line="276" w:lineRule="auto"/>
        <w:ind w:left="0" w:firstLine="709"/>
        <w:jc w:val="both"/>
        <w:rPr>
          <w:rFonts w:ascii="Verdana" w:hAnsi="Verdana"/>
          <w:color w:val="auto"/>
          <w:sz w:val="20"/>
        </w:rPr>
      </w:pPr>
      <w:r w:rsidRPr="00326ACA">
        <w:rPr>
          <w:rFonts w:ascii="Verdana" w:hAnsi="Verdana"/>
          <w:color w:val="auto"/>
          <w:sz w:val="20"/>
        </w:rPr>
        <w:t xml:space="preserve">по служебни правоотношения – </w:t>
      </w:r>
      <w:r w:rsidRPr="00326ACA">
        <w:rPr>
          <w:rFonts w:ascii="Verdana" w:hAnsi="Verdana"/>
          <w:color w:val="auto"/>
          <w:sz w:val="20"/>
          <w:lang w:val="en-US"/>
        </w:rPr>
        <w:t>40</w:t>
      </w:r>
      <w:r w:rsidRPr="00326ACA">
        <w:rPr>
          <w:rFonts w:ascii="Verdana" w:hAnsi="Verdana"/>
          <w:color w:val="auto"/>
          <w:sz w:val="20"/>
        </w:rPr>
        <w:t xml:space="preserve"> бр. (от които </w:t>
      </w:r>
      <w:r w:rsidR="008C11A9" w:rsidRPr="00326ACA">
        <w:rPr>
          <w:rFonts w:ascii="Verdana" w:hAnsi="Verdana"/>
          <w:color w:val="auto"/>
          <w:sz w:val="20"/>
        </w:rPr>
        <w:t>5</w:t>
      </w:r>
      <w:r w:rsidRPr="00326ACA">
        <w:rPr>
          <w:rFonts w:ascii="Verdana" w:hAnsi="Verdana"/>
          <w:color w:val="auto"/>
          <w:sz w:val="20"/>
        </w:rPr>
        <w:t xml:space="preserve"> вакантни)</w:t>
      </w:r>
    </w:p>
    <w:p w:rsidR="00537592" w:rsidRPr="00326ACA" w:rsidRDefault="00537592" w:rsidP="00067059">
      <w:pPr>
        <w:widowControl/>
        <w:numPr>
          <w:ilvl w:val="1"/>
          <w:numId w:val="6"/>
        </w:numPr>
        <w:tabs>
          <w:tab w:val="clear" w:pos="1440"/>
          <w:tab w:val="left" w:pos="993"/>
          <w:tab w:val="left" w:pos="1134"/>
          <w:tab w:val="left" w:pos="1701"/>
        </w:tabs>
        <w:spacing w:line="276" w:lineRule="auto"/>
        <w:ind w:left="0" w:firstLine="709"/>
        <w:jc w:val="both"/>
        <w:rPr>
          <w:rFonts w:ascii="Verdana" w:hAnsi="Verdana"/>
          <w:color w:val="auto"/>
          <w:sz w:val="20"/>
        </w:rPr>
      </w:pPr>
      <w:r w:rsidRPr="00326ACA">
        <w:rPr>
          <w:rFonts w:ascii="Verdana" w:hAnsi="Verdana"/>
          <w:color w:val="auto"/>
          <w:sz w:val="20"/>
        </w:rPr>
        <w:t xml:space="preserve">по трудови правоотношения – </w:t>
      </w:r>
      <w:r w:rsidRPr="00326ACA">
        <w:rPr>
          <w:rFonts w:ascii="Verdana" w:hAnsi="Verdana"/>
          <w:color w:val="auto"/>
          <w:sz w:val="20"/>
          <w:lang w:val="en-US"/>
        </w:rPr>
        <w:t>14</w:t>
      </w:r>
      <w:r w:rsidRPr="00326ACA">
        <w:rPr>
          <w:rFonts w:ascii="Verdana" w:hAnsi="Verdana"/>
          <w:color w:val="auto"/>
          <w:sz w:val="20"/>
        </w:rPr>
        <w:t xml:space="preserve"> бр. </w:t>
      </w:r>
    </w:p>
    <w:p w:rsidR="00537592" w:rsidRPr="00326ACA" w:rsidRDefault="00537592" w:rsidP="00F112C2">
      <w:pPr>
        <w:tabs>
          <w:tab w:val="left" w:pos="993"/>
          <w:tab w:val="left" w:pos="1134"/>
          <w:tab w:val="left" w:pos="1701"/>
        </w:tabs>
        <w:spacing w:line="276" w:lineRule="auto"/>
        <w:ind w:firstLine="709"/>
        <w:jc w:val="both"/>
        <w:rPr>
          <w:rFonts w:ascii="Verdana" w:hAnsi="Verdana"/>
          <w:color w:val="auto"/>
          <w:sz w:val="20"/>
        </w:rPr>
      </w:pPr>
      <w:r w:rsidRPr="00326ACA">
        <w:rPr>
          <w:rFonts w:ascii="Verdana" w:hAnsi="Verdana"/>
          <w:color w:val="auto"/>
          <w:sz w:val="20"/>
        </w:rPr>
        <w:t xml:space="preserve">От </w:t>
      </w:r>
      <w:r w:rsidRPr="00326ACA">
        <w:rPr>
          <w:rFonts w:ascii="Verdana" w:hAnsi="Verdana"/>
          <w:color w:val="auto"/>
          <w:sz w:val="20"/>
          <w:lang w:val="en-US"/>
        </w:rPr>
        <w:t>8</w:t>
      </w:r>
      <w:r w:rsidRPr="00326ACA">
        <w:rPr>
          <w:rFonts w:ascii="Verdana" w:hAnsi="Verdana"/>
          <w:color w:val="auto"/>
          <w:sz w:val="20"/>
        </w:rPr>
        <w:t xml:space="preserve"> заети длъжности за висши медицински кадри (11 по щат), </w:t>
      </w:r>
      <w:r w:rsidRPr="00326ACA">
        <w:rPr>
          <w:rFonts w:ascii="Verdana" w:hAnsi="Verdana"/>
          <w:color w:val="auto"/>
          <w:sz w:val="20"/>
          <w:lang w:val="en-US"/>
        </w:rPr>
        <w:t>5</w:t>
      </w:r>
      <w:r w:rsidRPr="00326ACA">
        <w:rPr>
          <w:rFonts w:ascii="Verdana" w:hAnsi="Verdana"/>
          <w:color w:val="auto"/>
          <w:sz w:val="20"/>
        </w:rPr>
        <w:t xml:space="preserve"> са със придобита специалност – </w:t>
      </w:r>
      <w:r w:rsidRPr="00326ACA">
        <w:rPr>
          <w:rFonts w:ascii="Verdana" w:hAnsi="Verdana"/>
          <w:color w:val="auto"/>
          <w:sz w:val="20"/>
          <w:lang w:val="en-US"/>
        </w:rPr>
        <w:t>62</w:t>
      </w:r>
      <w:r w:rsidRPr="00326ACA">
        <w:rPr>
          <w:rFonts w:ascii="Verdana" w:hAnsi="Verdana"/>
          <w:color w:val="auto"/>
          <w:sz w:val="20"/>
        </w:rPr>
        <w:t>,</w:t>
      </w:r>
      <w:r w:rsidRPr="00326ACA">
        <w:rPr>
          <w:rFonts w:ascii="Verdana" w:hAnsi="Verdana"/>
          <w:color w:val="auto"/>
          <w:sz w:val="20"/>
          <w:lang w:val="en-US"/>
        </w:rPr>
        <w:t>5</w:t>
      </w:r>
      <w:r w:rsidRPr="00326ACA">
        <w:rPr>
          <w:rFonts w:ascii="Verdana" w:hAnsi="Verdana"/>
          <w:color w:val="auto"/>
          <w:sz w:val="20"/>
        </w:rPr>
        <w:t xml:space="preserve"> % . </w:t>
      </w:r>
    </w:p>
    <w:p w:rsidR="00537592" w:rsidRPr="00326ACA" w:rsidRDefault="00537592" w:rsidP="00F112C2">
      <w:pPr>
        <w:tabs>
          <w:tab w:val="left" w:pos="993"/>
          <w:tab w:val="left" w:pos="1134"/>
          <w:tab w:val="left" w:pos="1701"/>
        </w:tabs>
        <w:spacing w:line="276" w:lineRule="auto"/>
        <w:ind w:firstLine="709"/>
        <w:jc w:val="both"/>
        <w:rPr>
          <w:rFonts w:ascii="Verdana" w:hAnsi="Verdana"/>
          <w:color w:val="auto"/>
          <w:sz w:val="20"/>
        </w:rPr>
      </w:pPr>
      <w:r w:rsidRPr="00326ACA">
        <w:rPr>
          <w:rFonts w:ascii="Verdana" w:hAnsi="Verdana"/>
          <w:color w:val="auto"/>
          <w:sz w:val="20"/>
        </w:rPr>
        <w:t>В съответствие с Устройствения правилник на Регионалните здравни инспекции, разпределението на длъжностите по дирекции е както следва:</w:t>
      </w:r>
    </w:p>
    <w:p w:rsidR="00537592" w:rsidRPr="00326ACA" w:rsidRDefault="00537592" w:rsidP="00067059">
      <w:pPr>
        <w:widowControl/>
        <w:numPr>
          <w:ilvl w:val="1"/>
          <w:numId w:val="6"/>
        </w:numPr>
        <w:tabs>
          <w:tab w:val="clear" w:pos="1440"/>
          <w:tab w:val="num" w:pos="709"/>
          <w:tab w:val="left" w:pos="993"/>
          <w:tab w:val="left" w:pos="1134"/>
          <w:tab w:val="left" w:pos="1701"/>
        </w:tabs>
        <w:spacing w:line="276" w:lineRule="auto"/>
        <w:ind w:left="709" w:firstLine="0"/>
        <w:jc w:val="both"/>
        <w:rPr>
          <w:rFonts w:ascii="Verdana" w:hAnsi="Verdana"/>
          <w:color w:val="auto"/>
          <w:sz w:val="20"/>
        </w:rPr>
      </w:pPr>
      <w:r w:rsidRPr="00326ACA">
        <w:rPr>
          <w:rFonts w:ascii="Verdana" w:hAnsi="Verdana"/>
          <w:color w:val="auto"/>
          <w:sz w:val="20"/>
        </w:rPr>
        <w:t xml:space="preserve">Дирекция АПФСО – </w:t>
      </w:r>
      <w:r w:rsidRPr="00326ACA">
        <w:rPr>
          <w:rFonts w:ascii="Verdana" w:hAnsi="Verdana"/>
          <w:color w:val="auto"/>
          <w:sz w:val="20"/>
          <w:lang w:val="en-US"/>
        </w:rPr>
        <w:t>9</w:t>
      </w:r>
      <w:r w:rsidRPr="00326ACA">
        <w:rPr>
          <w:rFonts w:ascii="Verdana" w:hAnsi="Verdana"/>
          <w:color w:val="auto"/>
          <w:sz w:val="20"/>
        </w:rPr>
        <w:t xml:space="preserve"> (</w:t>
      </w:r>
      <w:r w:rsidRPr="00326ACA">
        <w:rPr>
          <w:rFonts w:ascii="Verdana" w:hAnsi="Verdana"/>
          <w:color w:val="auto"/>
          <w:sz w:val="20"/>
          <w:lang w:val="en-US"/>
        </w:rPr>
        <w:t>16</w:t>
      </w:r>
      <w:r w:rsidRPr="00326ACA">
        <w:rPr>
          <w:rFonts w:ascii="Verdana" w:hAnsi="Verdana"/>
          <w:color w:val="auto"/>
          <w:sz w:val="20"/>
        </w:rPr>
        <w:t>,67%)</w:t>
      </w:r>
    </w:p>
    <w:p w:rsidR="00537592" w:rsidRPr="00326ACA" w:rsidRDefault="00537592" w:rsidP="00067059">
      <w:pPr>
        <w:widowControl/>
        <w:numPr>
          <w:ilvl w:val="1"/>
          <w:numId w:val="6"/>
        </w:numPr>
        <w:tabs>
          <w:tab w:val="clear" w:pos="1440"/>
          <w:tab w:val="num" w:pos="709"/>
          <w:tab w:val="left" w:pos="993"/>
          <w:tab w:val="left" w:pos="1134"/>
          <w:tab w:val="left" w:pos="1701"/>
        </w:tabs>
        <w:spacing w:line="276" w:lineRule="auto"/>
        <w:ind w:left="709" w:firstLine="0"/>
        <w:jc w:val="both"/>
        <w:rPr>
          <w:rFonts w:ascii="Verdana" w:hAnsi="Verdana"/>
          <w:color w:val="auto"/>
          <w:sz w:val="20"/>
          <w:lang w:val="en-US"/>
        </w:rPr>
      </w:pPr>
      <w:r w:rsidRPr="00326ACA">
        <w:rPr>
          <w:rFonts w:ascii="Verdana" w:hAnsi="Verdana"/>
          <w:color w:val="auto"/>
          <w:sz w:val="20"/>
        </w:rPr>
        <w:t xml:space="preserve">Дирекция „Медицински дейности” – 11 </w:t>
      </w:r>
      <w:r w:rsidRPr="00326ACA">
        <w:rPr>
          <w:rFonts w:ascii="Verdana" w:hAnsi="Verdana"/>
          <w:color w:val="auto"/>
          <w:sz w:val="20"/>
          <w:lang w:val="en-US"/>
        </w:rPr>
        <w:t>(20</w:t>
      </w:r>
      <w:r w:rsidRPr="00326ACA">
        <w:rPr>
          <w:rFonts w:ascii="Verdana" w:hAnsi="Verdana"/>
          <w:color w:val="auto"/>
          <w:sz w:val="20"/>
        </w:rPr>
        <w:t>,</w:t>
      </w:r>
      <w:r w:rsidRPr="00326ACA">
        <w:rPr>
          <w:rFonts w:ascii="Verdana" w:hAnsi="Verdana"/>
          <w:color w:val="auto"/>
          <w:sz w:val="20"/>
          <w:lang w:val="en-US"/>
        </w:rPr>
        <w:t>37</w:t>
      </w:r>
      <w:r w:rsidRPr="00326ACA">
        <w:rPr>
          <w:rFonts w:ascii="Verdana" w:hAnsi="Verdana"/>
          <w:color w:val="auto"/>
          <w:sz w:val="20"/>
        </w:rPr>
        <w:t xml:space="preserve"> %</w:t>
      </w:r>
      <w:r w:rsidRPr="00326ACA">
        <w:rPr>
          <w:rFonts w:ascii="Verdana" w:hAnsi="Verdana"/>
          <w:color w:val="auto"/>
          <w:sz w:val="20"/>
          <w:lang w:val="en-US"/>
        </w:rPr>
        <w:t>)</w:t>
      </w:r>
    </w:p>
    <w:p w:rsidR="00537592" w:rsidRPr="00326ACA" w:rsidRDefault="00537592" w:rsidP="00067059">
      <w:pPr>
        <w:widowControl/>
        <w:numPr>
          <w:ilvl w:val="1"/>
          <w:numId w:val="6"/>
        </w:numPr>
        <w:tabs>
          <w:tab w:val="clear" w:pos="1440"/>
          <w:tab w:val="num" w:pos="709"/>
          <w:tab w:val="left" w:pos="993"/>
          <w:tab w:val="left" w:pos="1134"/>
          <w:tab w:val="left" w:pos="1701"/>
        </w:tabs>
        <w:spacing w:line="276" w:lineRule="auto"/>
        <w:ind w:left="709" w:firstLine="0"/>
        <w:jc w:val="both"/>
        <w:rPr>
          <w:rFonts w:ascii="Verdana" w:hAnsi="Verdana"/>
          <w:color w:val="auto"/>
          <w:sz w:val="20"/>
        </w:rPr>
      </w:pPr>
      <w:r w:rsidRPr="00326ACA">
        <w:rPr>
          <w:rFonts w:ascii="Verdana" w:hAnsi="Verdana"/>
          <w:color w:val="auto"/>
          <w:sz w:val="20"/>
        </w:rPr>
        <w:t xml:space="preserve">Дирекция „Обществено здраве”– </w:t>
      </w:r>
      <w:r w:rsidRPr="00326ACA">
        <w:rPr>
          <w:rFonts w:ascii="Verdana" w:hAnsi="Verdana"/>
          <w:color w:val="auto"/>
          <w:sz w:val="20"/>
          <w:lang w:val="en-US"/>
        </w:rPr>
        <w:t>18</w:t>
      </w:r>
      <w:r w:rsidRPr="00326ACA">
        <w:rPr>
          <w:rFonts w:ascii="Verdana" w:hAnsi="Verdana"/>
          <w:color w:val="auto"/>
          <w:sz w:val="20"/>
        </w:rPr>
        <w:t xml:space="preserve"> (33,</w:t>
      </w:r>
      <w:r w:rsidRPr="00326ACA">
        <w:rPr>
          <w:rFonts w:ascii="Verdana" w:hAnsi="Verdana"/>
          <w:color w:val="auto"/>
          <w:sz w:val="20"/>
          <w:lang w:val="en-US"/>
        </w:rPr>
        <w:t>3</w:t>
      </w:r>
      <w:r w:rsidRPr="00326ACA">
        <w:rPr>
          <w:rFonts w:ascii="Verdana" w:hAnsi="Verdana"/>
          <w:color w:val="auto"/>
          <w:sz w:val="20"/>
        </w:rPr>
        <w:t>3%)</w:t>
      </w:r>
    </w:p>
    <w:p w:rsidR="00537592" w:rsidRPr="00326ACA" w:rsidRDefault="00537592" w:rsidP="00067059">
      <w:pPr>
        <w:widowControl/>
        <w:numPr>
          <w:ilvl w:val="1"/>
          <w:numId w:val="6"/>
        </w:numPr>
        <w:tabs>
          <w:tab w:val="clear" w:pos="1440"/>
          <w:tab w:val="num" w:pos="709"/>
          <w:tab w:val="left" w:pos="993"/>
          <w:tab w:val="left" w:pos="1134"/>
          <w:tab w:val="left" w:pos="1701"/>
        </w:tabs>
        <w:spacing w:line="276" w:lineRule="auto"/>
        <w:ind w:left="709" w:firstLine="0"/>
        <w:jc w:val="both"/>
        <w:rPr>
          <w:rFonts w:ascii="Verdana" w:hAnsi="Verdana"/>
          <w:color w:val="auto"/>
          <w:sz w:val="20"/>
        </w:rPr>
      </w:pPr>
      <w:r w:rsidRPr="00326ACA">
        <w:rPr>
          <w:rFonts w:ascii="Verdana" w:hAnsi="Verdana"/>
          <w:color w:val="auto"/>
          <w:sz w:val="20"/>
        </w:rPr>
        <w:t xml:space="preserve">Дирекция „Надзор на заразните болести” – </w:t>
      </w:r>
      <w:r w:rsidRPr="00326ACA">
        <w:rPr>
          <w:rFonts w:ascii="Verdana" w:hAnsi="Verdana"/>
          <w:color w:val="auto"/>
          <w:sz w:val="20"/>
          <w:lang w:val="en-US"/>
        </w:rPr>
        <w:t>13</w:t>
      </w:r>
      <w:r w:rsidRPr="00326ACA">
        <w:rPr>
          <w:rFonts w:ascii="Verdana" w:hAnsi="Verdana"/>
          <w:color w:val="auto"/>
          <w:sz w:val="20"/>
        </w:rPr>
        <w:t xml:space="preserve"> (24,</w:t>
      </w:r>
      <w:r w:rsidRPr="00326ACA">
        <w:rPr>
          <w:rFonts w:ascii="Verdana" w:hAnsi="Verdana"/>
          <w:color w:val="auto"/>
          <w:sz w:val="20"/>
          <w:lang w:val="en-US"/>
        </w:rPr>
        <w:t>07</w:t>
      </w:r>
      <w:r w:rsidRPr="00326ACA">
        <w:rPr>
          <w:rFonts w:ascii="Verdana" w:hAnsi="Verdana"/>
          <w:color w:val="auto"/>
          <w:sz w:val="20"/>
        </w:rPr>
        <w:t>%)</w:t>
      </w:r>
    </w:p>
    <w:p w:rsidR="00537592" w:rsidRPr="00326ACA" w:rsidRDefault="00537592" w:rsidP="00F112C2">
      <w:pPr>
        <w:tabs>
          <w:tab w:val="left" w:pos="993"/>
          <w:tab w:val="left" w:pos="1134"/>
          <w:tab w:val="left" w:pos="1701"/>
        </w:tabs>
        <w:spacing w:line="276" w:lineRule="auto"/>
        <w:ind w:left="709"/>
        <w:jc w:val="both"/>
        <w:rPr>
          <w:rFonts w:ascii="Verdana" w:hAnsi="Verdana"/>
          <w:color w:val="auto"/>
          <w:sz w:val="20"/>
        </w:rPr>
      </w:pPr>
    </w:p>
    <w:p w:rsidR="00537592" w:rsidRPr="00326ACA" w:rsidRDefault="00537592" w:rsidP="00F112C2">
      <w:pPr>
        <w:spacing w:line="276" w:lineRule="auto"/>
        <w:ind w:firstLine="709"/>
        <w:jc w:val="both"/>
        <w:rPr>
          <w:rFonts w:ascii="Verdana" w:hAnsi="Verdana"/>
          <w:b/>
          <w:color w:val="auto"/>
          <w:sz w:val="20"/>
        </w:rPr>
      </w:pPr>
      <w:r w:rsidRPr="00326ACA">
        <w:rPr>
          <w:rFonts w:ascii="Verdana" w:hAnsi="Verdana"/>
          <w:b/>
          <w:color w:val="auto"/>
          <w:sz w:val="20"/>
          <w:lang w:val="en-US"/>
        </w:rPr>
        <w:t>2</w:t>
      </w:r>
      <w:r w:rsidRPr="00326ACA">
        <w:rPr>
          <w:rFonts w:ascii="Verdana" w:hAnsi="Verdana"/>
          <w:b/>
          <w:color w:val="auto"/>
          <w:sz w:val="20"/>
        </w:rPr>
        <w:t>. Планиране и организация на работа.</w:t>
      </w:r>
    </w:p>
    <w:p w:rsidR="00537592" w:rsidRPr="00326ACA" w:rsidRDefault="00537592" w:rsidP="00F112C2">
      <w:pPr>
        <w:spacing w:line="276" w:lineRule="auto"/>
        <w:ind w:firstLine="709"/>
        <w:jc w:val="both"/>
        <w:rPr>
          <w:rFonts w:ascii="Verdana" w:hAnsi="Verdana"/>
          <w:b/>
          <w:color w:val="auto"/>
          <w:sz w:val="20"/>
        </w:rPr>
      </w:pPr>
      <w:r w:rsidRPr="00326ACA">
        <w:rPr>
          <w:rFonts w:ascii="Verdana" w:hAnsi="Verdana"/>
          <w:b/>
          <w:color w:val="auto"/>
          <w:sz w:val="20"/>
        </w:rPr>
        <w:t xml:space="preserve">Планирането </w:t>
      </w:r>
      <w:r w:rsidRPr="00326ACA">
        <w:rPr>
          <w:rFonts w:ascii="Verdana" w:hAnsi="Verdana"/>
          <w:color w:val="auto"/>
          <w:sz w:val="20"/>
        </w:rPr>
        <w:t>на дейността за 20</w:t>
      </w:r>
      <w:r w:rsidR="008E086F" w:rsidRPr="00326ACA">
        <w:rPr>
          <w:rFonts w:ascii="Verdana" w:hAnsi="Verdana"/>
          <w:color w:val="auto"/>
          <w:sz w:val="20"/>
        </w:rPr>
        <w:t>2</w:t>
      </w:r>
      <w:r w:rsidR="00A456D6" w:rsidRPr="00326ACA">
        <w:rPr>
          <w:rFonts w:ascii="Verdana" w:hAnsi="Verdana"/>
          <w:color w:val="auto"/>
          <w:sz w:val="20"/>
        </w:rPr>
        <w:t>1</w:t>
      </w:r>
      <w:r w:rsidRPr="00326ACA">
        <w:rPr>
          <w:rFonts w:ascii="Verdana" w:hAnsi="Verdana"/>
          <w:color w:val="auto"/>
          <w:sz w:val="20"/>
        </w:rPr>
        <w:t xml:space="preserve"> год. бе извършено в съответствие с указанията на МЗ чрез </w:t>
      </w:r>
      <w:r w:rsidRPr="00326ACA">
        <w:rPr>
          <w:rFonts w:ascii="Verdana" w:hAnsi="Verdana"/>
          <w:b/>
          <w:color w:val="auto"/>
          <w:sz w:val="20"/>
        </w:rPr>
        <w:t>годишен план, разчетен по тримесечия.</w:t>
      </w:r>
      <w:r w:rsidRPr="00326ACA">
        <w:rPr>
          <w:rFonts w:ascii="Verdana" w:hAnsi="Verdana"/>
          <w:color w:val="auto"/>
          <w:sz w:val="20"/>
        </w:rPr>
        <w:t xml:space="preserve"> </w:t>
      </w:r>
    </w:p>
    <w:p w:rsidR="00537592" w:rsidRPr="00326ACA" w:rsidRDefault="00537592" w:rsidP="00F112C2">
      <w:pPr>
        <w:spacing w:line="276" w:lineRule="auto"/>
        <w:ind w:firstLine="709"/>
        <w:jc w:val="both"/>
        <w:rPr>
          <w:rFonts w:ascii="Verdana" w:hAnsi="Verdana"/>
          <w:color w:val="auto"/>
          <w:sz w:val="20"/>
        </w:rPr>
      </w:pPr>
      <w:r w:rsidRPr="00326ACA">
        <w:rPr>
          <w:rFonts w:ascii="Verdana" w:hAnsi="Verdana"/>
          <w:color w:val="auto"/>
          <w:sz w:val="20"/>
        </w:rPr>
        <w:t xml:space="preserve">Всички държавни служители имат </w:t>
      </w:r>
      <w:r w:rsidRPr="00326ACA">
        <w:rPr>
          <w:rFonts w:ascii="Verdana" w:hAnsi="Verdana"/>
          <w:b/>
          <w:color w:val="auto"/>
          <w:sz w:val="20"/>
        </w:rPr>
        <w:t xml:space="preserve">индивидуални работни планове, </w:t>
      </w:r>
      <w:r w:rsidRPr="00326ACA">
        <w:rPr>
          <w:rFonts w:ascii="Verdana" w:hAnsi="Verdana"/>
          <w:color w:val="auto"/>
          <w:sz w:val="20"/>
        </w:rPr>
        <w:t xml:space="preserve">чието </w:t>
      </w:r>
      <w:r w:rsidRPr="00326ACA">
        <w:rPr>
          <w:rFonts w:ascii="Verdana" w:hAnsi="Verdana"/>
          <w:color w:val="auto"/>
          <w:sz w:val="20"/>
        </w:rPr>
        <w:lastRenderedPageBreak/>
        <w:t>изпълнение се отчита в рамките на годишното оценяване изпълнението на длъжността.</w:t>
      </w:r>
    </w:p>
    <w:p w:rsidR="00537592" w:rsidRPr="00326ACA" w:rsidRDefault="00537592" w:rsidP="00F112C2">
      <w:pPr>
        <w:tabs>
          <w:tab w:val="left" w:pos="709"/>
          <w:tab w:val="left" w:pos="851"/>
        </w:tabs>
        <w:spacing w:line="276" w:lineRule="auto"/>
        <w:ind w:firstLine="709"/>
        <w:jc w:val="both"/>
        <w:rPr>
          <w:rFonts w:ascii="Verdana" w:hAnsi="Verdana"/>
          <w:color w:val="auto"/>
          <w:sz w:val="20"/>
        </w:rPr>
      </w:pPr>
      <w:r w:rsidRPr="00326ACA">
        <w:rPr>
          <w:rFonts w:ascii="Verdana" w:hAnsi="Verdana"/>
          <w:color w:val="auto"/>
          <w:sz w:val="20"/>
        </w:rPr>
        <w:t xml:space="preserve">На базата на годишните планове продължи утвърдената практика за </w:t>
      </w:r>
      <w:r w:rsidRPr="00326ACA">
        <w:rPr>
          <w:rFonts w:ascii="Verdana" w:hAnsi="Verdana"/>
          <w:b/>
          <w:color w:val="auto"/>
          <w:sz w:val="20"/>
        </w:rPr>
        <w:t>седмично планиране</w:t>
      </w:r>
      <w:r w:rsidRPr="00326ACA">
        <w:rPr>
          <w:rFonts w:ascii="Verdana" w:hAnsi="Verdana"/>
          <w:color w:val="auto"/>
          <w:sz w:val="20"/>
        </w:rPr>
        <w:t xml:space="preserve"> на текущите задачи. Ежеседмично след работно съвещание при директора на РЗИ се провеждат оперативки в дирекциите, на които се прави преглед на изпълнението на задачите от предходната седмица и се конкретизират задачите за следващата.</w:t>
      </w:r>
    </w:p>
    <w:p w:rsidR="00537592" w:rsidRPr="00326ACA" w:rsidRDefault="00537592" w:rsidP="00F112C2">
      <w:pPr>
        <w:spacing w:line="276" w:lineRule="auto"/>
        <w:ind w:firstLine="709"/>
        <w:jc w:val="both"/>
        <w:rPr>
          <w:rFonts w:ascii="Verdana" w:hAnsi="Verdana"/>
          <w:color w:val="auto"/>
          <w:sz w:val="20"/>
        </w:rPr>
      </w:pPr>
      <w:r w:rsidRPr="00326ACA">
        <w:rPr>
          <w:rFonts w:ascii="Verdana" w:hAnsi="Verdana"/>
          <w:color w:val="auto"/>
          <w:sz w:val="20"/>
        </w:rPr>
        <w:t>Планът за дейността на инспекцията преценяваме като подходящ оперативен документ за ръководство с добре мотивирани приоритети и задачи.</w:t>
      </w:r>
    </w:p>
    <w:p w:rsidR="00537592" w:rsidRPr="00326ACA" w:rsidRDefault="00537592" w:rsidP="00F112C2">
      <w:pPr>
        <w:spacing w:line="276" w:lineRule="auto"/>
        <w:ind w:firstLine="709"/>
        <w:jc w:val="both"/>
        <w:rPr>
          <w:rFonts w:ascii="Verdana" w:hAnsi="Verdana"/>
          <w:color w:val="auto"/>
          <w:sz w:val="20"/>
        </w:rPr>
      </w:pPr>
      <w:r w:rsidRPr="00326ACA">
        <w:rPr>
          <w:rFonts w:ascii="Verdana" w:hAnsi="Verdana"/>
          <w:color w:val="auto"/>
          <w:sz w:val="20"/>
        </w:rPr>
        <w:t>През годината бяха изпълнени и много з</w:t>
      </w:r>
      <w:r w:rsidR="009B16D4" w:rsidRPr="00326ACA">
        <w:rPr>
          <w:rFonts w:ascii="Verdana" w:hAnsi="Verdana"/>
          <w:color w:val="auto"/>
          <w:sz w:val="20"/>
        </w:rPr>
        <w:t xml:space="preserve">адачи извън плана на дирекциите, </w:t>
      </w:r>
      <w:r w:rsidRPr="00326ACA">
        <w:rPr>
          <w:rFonts w:ascii="Verdana" w:hAnsi="Verdana"/>
          <w:color w:val="auto"/>
          <w:sz w:val="20"/>
        </w:rPr>
        <w:t>породени от конкретно възникнали ситуации</w:t>
      </w:r>
      <w:r w:rsidR="00EE69CC" w:rsidRPr="00326ACA">
        <w:rPr>
          <w:rFonts w:ascii="Verdana" w:hAnsi="Verdana"/>
          <w:color w:val="auto"/>
          <w:sz w:val="20"/>
        </w:rPr>
        <w:t xml:space="preserve"> и особено </w:t>
      </w:r>
      <w:r w:rsidR="009C3D0C" w:rsidRPr="00326ACA">
        <w:rPr>
          <w:rFonts w:ascii="Verdana" w:hAnsi="Verdana"/>
          <w:color w:val="auto"/>
          <w:sz w:val="20"/>
        </w:rPr>
        <w:t>свързаните с превенция разпространението на заболяването COVID-19.</w:t>
      </w:r>
    </w:p>
    <w:p w:rsidR="00537592" w:rsidRPr="00326ACA" w:rsidRDefault="00537592" w:rsidP="00F112C2">
      <w:pPr>
        <w:spacing w:line="276" w:lineRule="auto"/>
        <w:ind w:firstLine="709"/>
        <w:jc w:val="both"/>
        <w:rPr>
          <w:rFonts w:ascii="Verdana" w:hAnsi="Verdana"/>
          <w:color w:val="auto"/>
          <w:sz w:val="20"/>
        </w:rPr>
      </w:pPr>
      <w:r w:rsidRPr="00326ACA">
        <w:rPr>
          <w:rFonts w:ascii="Verdana" w:hAnsi="Verdana"/>
          <w:color w:val="auto"/>
          <w:sz w:val="20"/>
        </w:rPr>
        <w:t xml:space="preserve">Считаме, че указанията на МЗ спомагат за единство в подхода при планирането. </w:t>
      </w:r>
    </w:p>
    <w:p w:rsidR="00537592" w:rsidRPr="00326ACA" w:rsidRDefault="00537592" w:rsidP="00F112C2">
      <w:pPr>
        <w:spacing w:line="276" w:lineRule="auto"/>
        <w:ind w:firstLine="709"/>
        <w:jc w:val="both"/>
        <w:rPr>
          <w:rFonts w:ascii="Verdana" w:hAnsi="Verdana"/>
          <w:color w:val="auto"/>
          <w:sz w:val="20"/>
        </w:rPr>
      </w:pPr>
    </w:p>
    <w:p w:rsidR="00537592" w:rsidRPr="00326ACA" w:rsidRDefault="00537592" w:rsidP="00F112C2">
      <w:pPr>
        <w:spacing w:line="276" w:lineRule="auto"/>
        <w:ind w:firstLine="709"/>
        <w:jc w:val="both"/>
        <w:rPr>
          <w:rFonts w:ascii="Verdana" w:hAnsi="Verdana"/>
          <w:color w:val="auto"/>
          <w:sz w:val="20"/>
        </w:rPr>
      </w:pPr>
      <w:r w:rsidRPr="00326ACA">
        <w:rPr>
          <w:rFonts w:ascii="Verdana" w:hAnsi="Verdana"/>
          <w:b/>
          <w:color w:val="auto"/>
          <w:sz w:val="20"/>
          <w:lang w:val="en-US"/>
        </w:rPr>
        <w:t>3</w:t>
      </w:r>
      <w:r w:rsidRPr="00326ACA">
        <w:rPr>
          <w:rFonts w:ascii="Verdana" w:hAnsi="Verdana"/>
          <w:b/>
          <w:color w:val="auto"/>
          <w:sz w:val="20"/>
        </w:rPr>
        <w:t>. Директорския съвет</w:t>
      </w:r>
      <w:r w:rsidRPr="00326ACA">
        <w:rPr>
          <w:rFonts w:ascii="Verdana" w:hAnsi="Verdana"/>
          <w:color w:val="auto"/>
          <w:sz w:val="20"/>
        </w:rPr>
        <w:t>, сформиран на основание чл. 42 от Устройствения правилник на РЗИ и осъществяващ функциите на съвет по качеството, работи в съответствие с утвърдения годишен план за дейността на ДС през 20</w:t>
      </w:r>
      <w:r w:rsidR="009B16D4" w:rsidRPr="00326ACA">
        <w:rPr>
          <w:rFonts w:ascii="Verdana" w:hAnsi="Verdana"/>
          <w:color w:val="auto"/>
          <w:sz w:val="20"/>
        </w:rPr>
        <w:t>2</w:t>
      </w:r>
      <w:r w:rsidR="00EE69CC" w:rsidRPr="00326ACA">
        <w:rPr>
          <w:rFonts w:ascii="Verdana" w:hAnsi="Verdana"/>
          <w:color w:val="auto"/>
          <w:sz w:val="20"/>
        </w:rPr>
        <w:t>1</w:t>
      </w:r>
      <w:r w:rsidRPr="00326ACA">
        <w:rPr>
          <w:rFonts w:ascii="Verdana" w:hAnsi="Verdana"/>
          <w:color w:val="auto"/>
          <w:sz w:val="20"/>
        </w:rPr>
        <w:t xml:space="preserve"> г. През изминалата година са проведени </w:t>
      </w:r>
      <w:r w:rsidR="00EE69CC" w:rsidRPr="00326ACA">
        <w:rPr>
          <w:rFonts w:ascii="Verdana" w:hAnsi="Verdana"/>
          <w:color w:val="auto"/>
          <w:sz w:val="20"/>
        </w:rPr>
        <w:t>5</w:t>
      </w:r>
      <w:r w:rsidRPr="00326ACA">
        <w:rPr>
          <w:rFonts w:ascii="Verdana" w:hAnsi="Verdana"/>
          <w:color w:val="auto"/>
          <w:sz w:val="20"/>
        </w:rPr>
        <w:t xml:space="preserve"> заседания на директорския съвет. </w:t>
      </w:r>
      <w:r w:rsidRPr="00326ACA">
        <w:rPr>
          <w:rFonts w:ascii="Verdana" w:hAnsi="Verdana"/>
          <w:color w:val="auto"/>
          <w:sz w:val="20"/>
          <w:lang w:val="ru-RU"/>
        </w:rPr>
        <w:t>Като съвещателен орган към директора на РЗИ, съвета е</w:t>
      </w:r>
      <w:r w:rsidRPr="00326ACA">
        <w:rPr>
          <w:rFonts w:ascii="Verdana" w:hAnsi="Verdana"/>
          <w:color w:val="auto"/>
          <w:sz w:val="20"/>
        </w:rPr>
        <w:t xml:space="preserve"> разгледал въпроси, свързани с планиране и отчитане на дейността, изпълнение на стратегическите цели на структурните звена, оценка на удовлетвореността на потребителите на административни услуги, оценяване изпълнението на длъжността, годишен отпуск на служителите, материално-технически и други по дейността на инспекцията. За всички заседания са изготвяни протоколи от провеждането им.</w:t>
      </w:r>
    </w:p>
    <w:p w:rsidR="00537592" w:rsidRPr="00326ACA" w:rsidRDefault="00537592" w:rsidP="00F112C2">
      <w:pPr>
        <w:spacing w:line="276" w:lineRule="auto"/>
        <w:ind w:firstLine="709"/>
        <w:jc w:val="both"/>
        <w:rPr>
          <w:rFonts w:ascii="Verdana" w:hAnsi="Verdana"/>
          <w:color w:val="auto"/>
          <w:sz w:val="20"/>
        </w:rPr>
      </w:pPr>
      <w:r w:rsidRPr="00326ACA">
        <w:rPr>
          <w:rFonts w:ascii="Verdana" w:hAnsi="Verdana"/>
          <w:color w:val="auto"/>
          <w:sz w:val="20"/>
        </w:rPr>
        <w:t>Чрез даване на становища по разглежданите въпроси, като съвещателен орган, съветът играе важна роля за вземането на адекватни управленски решения за дефиниране и решаване на важни проблеми в дейността на РЗИ.</w:t>
      </w:r>
    </w:p>
    <w:p w:rsidR="00537592" w:rsidRPr="00326ACA" w:rsidRDefault="00537592" w:rsidP="00537592">
      <w:pPr>
        <w:keepNext/>
        <w:keepLines/>
        <w:outlineLvl w:val="2"/>
        <w:rPr>
          <w:color w:val="auto"/>
        </w:rPr>
      </w:pPr>
    </w:p>
    <w:p w:rsidR="00537592" w:rsidRDefault="00537592" w:rsidP="00537592">
      <w:pPr>
        <w:keepNext/>
        <w:keepLines/>
        <w:jc w:val="center"/>
        <w:outlineLvl w:val="2"/>
        <w:rPr>
          <w:rFonts w:ascii="Verdana" w:eastAsia="Times New Roman" w:hAnsi="Verdana" w:cs="Times New Roman"/>
          <w:sz w:val="20"/>
          <w:szCs w:val="20"/>
        </w:rPr>
      </w:pPr>
    </w:p>
    <w:p w:rsidR="00537592" w:rsidRDefault="00537592" w:rsidP="00537592">
      <w:pPr>
        <w:keepNext/>
        <w:keepLines/>
        <w:jc w:val="center"/>
        <w:outlineLvl w:val="2"/>
        <w:rPr>
          <w:rFonts w:ascii="Verdana" w:eastAsia="Times New Roman" w:hAnsi="Verdana" w:cs="Times New Roman"/>
          <w:b/>
          <w:bCs/>
          <w:sz w:val="20"/>
          <w:szCs w:val="20"/>
        </w:rPr>
      </w:pPr>
      <w:r w:rsidRPr="0080790F">
        <w:rPr>
          <w:rFonts w:ascii="Verdana" w:eastAsia="Times New Roman" w:hAnsi="Verdana" w:cs="Times New Roman"/>
          <w:b/>
          <w:bCs/>
          <w:sz w:val="20"/>
          <w:szCs w:val="20"/>
        </w:rPr>
        <w:t>ИЗПЪЛНЕНИЕ НА ПОЛИТИКАТА В ОБЛАСТТА НА „ПРОМОЦИЯТА,</w:t>
      </w:r>
      <w:r w:rsidRPr="0080790F">
        <w:rPr>
          <w:rFonts w:ascii="Verdana" w:eastAsia="Times New Roman" w:hAnsi="Verdana" w:cs="Times New Roman"/>
          <w:b/>
          <w:bCs/>
          <w:sz w:val="20"/>
          <w:szCs w:val="20"/>
        </w:rPr>
        <w:br/>
        <w:t>ПРЕВЕНЦИЯТА И КОНТРОЛА НА ОБЩЕСТВЕНОТО ЗДРАВЕ”</w:t>
      </w:r>
    </w:p>
    <w:p w:rsidR="00537592" w:rsidRPr="0080790F" w:rsidRDefault="00537592" w:rsidP="00537592">
      <w:pPr>
        <w:keepNext/>
        <w:keepLines/>
        <w:jc w:val="center"/>
        <w:outlineLvl w:val="2"/>
        <w:rPr>
          <w:rFonts w:ascii="Verdana" w:eastAsia="Times New Roman" w:hAnsi="Verdana" w:cs="Times New Roman"/>
          <w:b/>
          <w:bCs/>
          <w:sz w:val="20"/>
          <w:szCs w:val="20"/>
        </w:rPr>
      </w:pPr>
    </w:p>
    <w:p w:rsidR="00537592" w:rsidRPr="0080790F" w:rsidRDefault="00537592" w:rsidP="00F112C2">
      <w:pPr>
        <w:spacing w:line="276" w:lineRule="auto"/>
        <w:ind w:firstLine="720"/>
        <w:jc w:val="both"/>
        <w:rPr>
          <w:rFonts w:ascii="Verdana" w:eastAsia="Times New Roman" w:hAnsi="Verdana" w:cs="Times New Roman"/>
          <w:sz w:val="20"/>
          <w:szCs w:val="20"/>
        </w:rPr>
      </w:pPr>
      <w:r w:rsidRPr="0080790F">
        <w:rPr>
          <w:rFonts w:ascii="Verdana" w:eastAsia="Times New Roman" w:hAnsi="Verdana" w:cs="Times New Roman"/>
          <w:b/>
          <w:bCs/>
          <w:i/>
          <w:iCs/>
          <w:sz w:val="20"/>
          <w:szCs w:val="20"/>
        </w:rPr>
        <w:t>Цел на политиката:</w:t>
      </w:r>
      <w:r w:rsidRPr="0080790F">
        <w:rPr>
          <w:rFonts w:ascii="Verdana" w:eastAsia="Times New Roman" w:hAnsi="Verdana" w:cs="Times New Roman"/>
          <w:sz w:val="20"/>
          <w:szCs w:val="20"/>
        </w:rPr>
        <w:t xml:space="preserve"> Провеждане на ефективен здравен контрол и ограничаване на заболяемостта от хронични незаразни и заразни болести на територията на областта.</w:t>
      </w:r>
    </w:p>
    <w:p w:rsidR="00537592" w:rsidRDefault="00537592" w:rsidP="00F112C2">
      <w:pPr>
        <w:spacing w:line="276" w:lineRule="auto"/>
        <w:ind w:firstLine="720"/>
        <w:jc w:val="both"/>
        <w:rPr>
          <w:rFonts w:ascii="Verdana" w:eastAsia="Times New Roman" w:hAnsi="Verdana" w:cs="Times New Roman"/>
          <w:b/>
          <w:bCs/>
          <w:i/>
          <w:iCs/>
          <w:sz w:val="20"/>
          <w:szCs w:val="20"/>
        </w:rPr>
      </w:pPr>
      <w:r w:rsidRPr="0080790F">
        <w:rPr>
          <w:rFonts w:ascii="Verdana" w:eastAsia="Times New Roman" w:hAnsi="Verdana" w:cs="Times New Roman"/>
          <w:b/>
          <w:bCs/>
          <w:i/>
          <w:iCs/>
          <w:sz w:val="20"/>
          <w:szCs w:val="20"/>
        </w:rPr>
        <w:t>Оперативни цели:</w:t>
      </w:r>
    </w:p>
    <w:p w:rsidR="00537592" w:rsidRPr="00B962E0" w:rsidRDefault="00537592" w:rsidP="00067059">
      <w:pPr>
        <w:widowControl/>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846B22">
        <w:rPr>
          <w:rFonts w:ascii="Verdana" w:eastAsia="Times New Roman" w:hAnsi="Verdana" w:cs="Times New Roman"/>
          <w:sz w:val="20"/>
          <w:szCs w:val="20"/>
        </w:rPr>
        <w:t>Повишава се ефективността на държавния здравен контрол и се достига високо ниво на съответствие с националните и европейските изисквания на обектите с обществено</w:t>
      </w:r>
      <w:r>
        <w:rPr>
          <w:rFonts w:ascii="Verdana" w:eastAsia="Times New Roman" w:hAnsi="Verdana" w:cs="Times New Roman"/>
          <w:sz w:val="20"/>
          <w:szCs w:val="20"/>
        </w:rPr>
        <w:t xml:space="preserve"> </w:t>
      </w:r>
      <w:r w:rsidRPr="00B962E0">
        <w:rPr>
          <w:rFonts w:ascii="Verdana" w:eastAsia="Times New Roman" w:hAnsi="Verdana" w:cs="Times New Roman"/>
          <w:sz w:val="20"/>
          <w:szCs w:val="20"/>
        </w:rPr>
        <w:t>предназначение, продуктите, стоките и дейностите със значение за здравето на човека и факторите на жизнената среда.</w:t>
      </w:r>
    </w:p>
    <w:p w:rsidR="00537592" w:rsidRPr="00846B22"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846B22">
        <w:rPr>
          <w:rFonts w:ascii="Verdana" w:eastAsia="Times New Roman" w:hAnsi="Verdana" w:cs="Times New Roman"/>
          <w:sz w:val="20"/>
          <w:szCs w:val="20"/>
        </w:rPr>
        <w:t>Усъвършенства се системата за мониторинг на жизнената среда, лабораторни анализи и изпитвания и контрол върху разпространението на продукти и стоки със значение за здравето.</w:t>
      </w:r>
    </w:p>
    <w:p w:rsidR="00537592" w:rsidRPr="00846B22"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846B22">
        <w:rPr>
          <w:rFonts w:ascii="Verdana" w:eastAsia="Times New Roman" w:hAnsi="Verdana" w:cs="Times New Roman"/>
          <w:sz w:val="20"/>
          <w:szCs w:val="20"/>
        </w:rPr>
        <w:t>Подобрява се здравето и се повишава качеството на живот на населението, чрез намаляване на преждевременната смъртност, заболяемостта от хронични незаразни болести и последствията от тях, свързани с рискови поведенчески фактори и нездравословен начин на живот.</w:t>
      </w:r>
    </w:p>
    <w:p w:rsidR="00537592" w:rsidRPr="00846B22"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846B22">
        <w:rPr>
          <w:rFonts w:ascii="Verdana" w:eastAsia="Times New Roman" w:hAnsi="Verdana" w:cs="Times New Roman"/>
          <w:sz w:val="20"/>
          <w:szCs w:val="20"/>
        </w:rPr>
        <w:t>Ограничава се заболяемостта и смъртността от заразни болести, чрез подобряване на ефективността на надзора, профилактиката и контрола.</w:t>
      </w:r>
    </w:p>
    <w:p w:rsidR="00537592" w:rsidRPr="00846B22"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846B22">
        <w:rPr>
          <w:rFonts w:ascii="Verdana" w:eastAsia="Times New Roman" w:hAnsi="Verdana" w:cs="Times New Roman"/>
          <w:sz w:val="20"/>
          <w:szCs w:val="20"/>
        </w:rPr>
        <w:t>Поддържа се висок имунизационен обхват и бърз отговор при възникване на епидемични ситуации.</w:t>
      </w:r>
    </w:p>
    <w:p w:rsidR="00537592" w:rsidRPr="00846B22"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846B22">
        <w:rPr>
          <w:rFonts w:ascii="Verdana" w:eastAsia="Times New Roman" w:hAnsi="Verdana" w:cs="Times New Roman"/>
          <w:sz w:val="20"/>
          <w:szCs w:val="20"/>
        </w:rPr>
        <w:t>Поддържа се готовност за посрещане на грипна пандемия, взривове и епидемии от други заразни болести.</w:t>
      </w:r>
    </w:p>
    <w:p w:rsidR="00537592" w:rsidRPr="00846B22"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846B22">
        <w:rPr>
          <w:rFonts w:ascii="Verdana" w:eastAsia="Times New Roman" w:hAnsi="Verdana" w:cs="Times New Roman"/>
          <w:sz w:val="20"/>
          <w:szCs w:val="20"/>
        </w:rPr>
        <w:t xml:space="preserve">Опазва се страната от внос и разпространение на инфекции с висок епидемичен </w:t>
      </w:r>
      <w:r w:rsidRPr="00846B22">
        <w:rPr>
          <w:rFonts w:ascii="Verdana" w:eastAsia="Times New Roman" w:hAnsi="Verdana" w:cs="Times New Roman"/>
          <w:sz w:val="20"/>
          <w:szCs w:val="20"/>
        </w:rPr>
        <w:lastRenderedPageBreak/>
        <w:t>потенциал и се поддържа готовност за адекватна реакция при възникнали здравни заплахи от биологично естество.</w:t>
      </w:r>
    </w:p>
    <w:p w:rsidR="00537592" w:rsidRPr="00846B22"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846B22">
        <w:rPr>
          <w:rFonts w:ascii="Verdana" w:eastAsia="Times New Roman" w:hAnsi="Verdana" w:cs="Times New Roman"/>
          <w:sz w:val="20"/>
          <w:szCs w:val="20"/>
        </w:rPr>
        <w:t>Организира се защита на населението от инциденти с химични и радиоактивни материали от естествен, случаен или умишлен характер.</w:t>
      </w:r>
    </w:p>
    <w:p w:rsidR="00537592" w:rsidRPr="00846B22"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846B22">
        <w:rPr>
          <w:rFonts w:ascii="Verdana" w:eastAsia="Times New Roman" w:hAnsi="Verdana" w:cs="Times New Roman"/>
          <w:sz w:val="20"/>
          <w:szCs w:val="20"/>
        </w:rPr>
        <w:t>Повишава се информираността на населението за влиянието на рисковите фактори и поведение върху здравето.</w:t>
      </w:r>
    </w:p>
    <w:p w:rsidR="00537592" w:rsidRPr="0080790F" w:rsidRDefault="00537592" w:rsidP="00F112C2">
      <w:pPr>
        <w:spacing w:line="276" w:lineRule="auto"/>
        <w:jc w:val="both"/>
        <w:rPr>
          <w:rFonts w:ascii="Verdana" w:eastAsia="Times New Roman" w:hAnsi="Verdana" w:cs="Times New Roman"/>
          <w:sz w:val="20"/>
          <w:szCs w:val="20"/>
        </w:rPr>
      </w:pPr>
      <w:r>
        <w:rPr>
          <w:rFonts w:ascii="Verdana" w:eastAsia="Times New Roman" w:hAnsi="Verdana" w:cs="Times New Roman"/>
          <w:sz w:val="20"/>
          <w:szCs w:val="20"/>
          <w:lang w:val="en-US"/>
        </w:rPr>
        <w:t xml:space="preserve">          </w:t>
      </w:r>
      <w:r w:rsidRPr="0080790F">
        <w:rPr>
          <w:rFonts w:ascii="Verdana" w:eastAsia="Times New Roman" w:hAnsi="Verdana" w:cs="Times New Roman"/>
          <w:sz w:val="20"/>
          <w:szCs w:val="20"/>
        </w:rPr>
        <w:t>Целевите стойности за изпълнение на показателите по политиката са отчетени, на база постигнати резултати по съответните бюджетни програми, включително работата по проекти и програми, проведените методична, консултативна и експертна помощ.</w:t>
      </w:r>
    </w:p>
    <w:p w:rsidR="00537592" w:rsidRDefault="00537592" w:rsidP="00F112C2">
      <w:pPr>
        <w:tabs>
          <w:tab w:val="left" w:pos="709"/>
        </w:tabs>
        <w:spacing w:after="220" w:line="276" w:lineRule="auto"/>
        <w:jc w:val="both"/>
        <w:rPr>
          <w:rFonts w:ascii="Verdana" w:eastAsia="Times New Roman" w:hAnsi="Verdana" w:cs="Times New Roman"/>
          <w:sz w:val="20"/>
          <w:szCs w:val="20"/>
        </w:rPr>
      </w:pPr>
      <w:r>
        <w:rPr>
          <w:rFonts w:ascii="Verdana" w:eastAsia="Times New Roman" w:hAnsi="Verdana" w:cs="Times New Roman"/>
          <w:sz w:val="20"/>
          <w:szCs w:val="20"/>
          <w:lang w:val="en-US"/>
        </w:rPr>
        <w:t xml:space="preserve">          </w:t>
      </w:r>
      <w:r w:rsidRPr="0080790F">
        <w:rPr>
          <w:rFonts w:ascii="Verdana" w:eastAsia="Times New Roman" w:hAnsi="Verdana" w:cs="Times New Roman"/>
          <w:sz w:val="20"/>
          <w:szCs w:val="20"/>
        </w:rPr>
        <w:t xml:space="preserve">Отговорност за изпълнението носят </w:t>
      </w:r>
      <w:r w:rsidRPr="00846B22">
        <w:rPr>
          <w:rFonts w:ascii="Verdana" w:eastAsia="Times New Roman" w:hAnsi="Verdana" w:cs="Times New Roman"/>
          <w:sz w:val="20"/>
          <w:szCs w:val="20"/>
        </w:rPr>
        <w:t>директора на инспекцията</w:t>
      </w:r>
      <w:r>
        <w:rPr>
          <w:rFonts w:ascii="Verdana" w:eastAsia="Times New Roman" w:hAnsi="Verdana" w:cs="Times New Roman"/>
          <w:sz w:val="20"/>
          <w:szCs w:val="20"/>
        </w:rPr>
        <w:t>,</w:t>
      </w:r>
      <w:r w:rsidRPr="00846B22">
        <w:rPr>
          <w:rFonts w:ascii="Verdana" w:eastAsia="Times New Roman" w:hAnsi="Verdana" w:cs="Times New Roman"/>
          <w:sz w:val="20"/>
          <w:szCs w:val="20"/>
        </w:rPr>
        <w:t xml:space="preserve"> </w:t>
      </w:r>
      <w:r w:rsidRPr="0080790F">
        <w:rPr>
          <w:rFonts w:ascii="Verdana" w:eastAsia="Times New Roman" w:hAnsi="Verdana" w:cs="Times New Roman"/>
          <w:sz w:val="20"/>
          <w:szCs w:val="20"/>
        </w:rPr>
        <w:t xml:space="preserve">заместник-директора, главния секретар, директорите на дирекции „Медицински дейности“, „Надзор на заразните болести“, </w:t>
      </w:r>
      <w:r>
        <w:rPr>
          <w:rFonts w:ascii="Verdana" w:eastAsia="Times New Roman" w:hAnsi="Verdana" w:cs="Times New Roman"/>
          <w:sz w:val="20"/>
          <w:szCs w:val="20"/>
        </w:rPr>
        <w:t xml:space="preserve">„Обществено здраве“ </w:t>
      </w:r>
      <w:r w:rsidRPr="0080790F">
        <w:rPr>
          <w:rFonts w:ascii="Verdana" w:eastAsia="Times New Roman" w:hAnsi="Verdana" w:cs="Times New Roman"/>
          <w:sz w:val="20"/>
          <w:szCs w:val="20"/>
        </w:rPr>
        <w:t xml:space="preserve">и началниците на отдели </w:t>
      </w:r>
      <w:r>
        <w:rPr>
          <w:rFonts w:ascii="Verdana" w:eastAsia="Times New Roman" w:hAnsi="Verdana" w:cs="Times New Roman"/>
          <w:sz w:val="20"/>
          <w:szCs w:val="20"/>
        </w:rPr>
        <w:t>към</w:t>
      </w:r>
      <w:r w:rsidRPr="0080790F">
        <w:rPr>
          <w:rFonts w:ascii="Verdana" w:eastAsia="Times New Roman" w:hAnsi="Verdana" w:cs="Times New Roman"/>
          <w:sz w:val="20"/>
          <w:szCs w:val="20"/>
        </w:rPr>
        <w:t xml:space="preserve"> дирекци</w:t>
      </w:r>
      <w:r>
        <w:rPr>
          <w:rFonts w:ascii="Verdana" w:eastAsia="Times New Roman" w:hAnsi="Verdana" w:cs="Times New Roman"/>
          <w:sz w:val="20"/>
          <w:szCs w:val="20"/>
        </w:rPr>
        <w:t>ята.</w:t>
      </w:r>
    </w:p>
    <w:p w:rsidR="00AD06F0" w:rsidRDefault="00AD06F0" w:rsidP="00537592">
      <w:pPr>
        <w:tabs>
          <w:tab w:val="left" w:pos="709"/>
        </w:tabs>
        <w:spacing w:after="220"/>
        <w:jc w:val="both"/>
        <w:rPr>
          <w:rFonts w:ascii="Verdana" w:eastAsia="Times New Roman" w:hAnsi="Verdana" w:cs="Times New Roman"/>
          <w:sz w:val="20"/>
          <w:szCs w:val="20"/>
        </w:rPr>
      </w:pPr>
    </w:p>
    <w:p w:rsidR="00AD06F0" w:rsidRPr="0080790F" w:rsidRDefault="00AD06F0" w:rsidP="00537592">
      <w:pPr>
        <w:tabs>
          <w:tab w:val="left" w:pos="709"/>
        </w:tabs>
        <w:spacing w:after="220"/>
        <w:jc w:val="both"/>
        <w:rPr>
          <w:rFonts w:ascii="Verdana" w:eastAsia="Times New Roman" w:hAnsi="Verdana" w:cs="Times New Roman"/>
          <w:sz w:val="20"/>
          <w:szCs w:val="20"/>
        </w:rPr>
      </w:pPr>
    </w:p>
    <w:p w:rsidR="00537592" w:rsidRDefault="00537592" w:rsidP="00537592">
      <w:pPr>
        <w:keepNext/>
        <w:keepLines/>
        <w:jc w:val="center"/>
        <w:outlineLvl w:val="2"/>
        <w:rPr>
          <w:rFonts w:ascii="Verdana" w:eastAsia="Times New Roman" w:hAnsi="Verdana" w:cs="Times New Roman"/>
          <w:b/>
          <w:bCs/>
          <w:sz w:val="20"/>
          <w:szCs w:val="20"/>
        </w:rPr>
      </w:pPr>
      <w:bookmarkStart w:id="0" w:name="bookmark9"/>
      <w:bookmarkStart w:id="1" w:name="bookmark8"/>
      <w:r w:rsidRPr="0080790F">
        <w:rPr>
          <w:rFonts w:ascii="Verdana" w:eastAsia="Times New Roman" w:hAnsi="Verdana" w:cs="Times New Roman"/>
          <w:b/>
          <w:bCs/>
          <w:sz w:val="20"/>
          <w:szCs w:val="20"/>
        </w:rPr>
        <w:t>ИЗПЪЛНЕНИЕ НА ПОЛИТИКАТА В ОБЛАСТТА НА „ДИАГНОСТИКАТА И</w:t>
      </w:r>
      <w:r w:rsidRPr="0080790F">
        <w:rPr>
          <w:rFonts w:ascii="Verdana" w:eastAsia="Times New Roman" w:hAnsi="Verdana" w:cs="Times New Roman"/>
          <w:b/>
          <w:bCs/>
          <w:sz w:val="20"/>
          <w:szCs w:val="20"/>
        </w:rPr>
        <w:br/>
        <w:t>ЛЕЧЕНИЕТО“</w:t>
      </w:r>
      <w:bookmarkEnd w:id="0"/>
      <w:bookmarkEnd w:id="1"/>
    </w:p>
    <w:p w:rsidR="00537592" w:rsidRPr="0080790F" w:rsidRDefault="00537592" w:rsidP="00537592">
      <w:pPr>
        <w:keepNext/>
        <w:keepLines/>
        <w:jc w:val="center"/>
        <w:outlineLvl w:val="2"/>
        <w:rPr>
          <w:rFonts w:ascii="Verdana" w:eastAsia="Times New Roman" w:hAnsi="Verdana" w:cs="Times New Roman"/>
          <w:b/>
          <w:bCs/>
          <w:sz w:val="20"/>
          <w:szCs w:val="20"/>
        </w:rPr>
      </w:pPr>
    </w:p>
    <w:p w:rsidR="00537592" w:rsidRPr="0080790F" w:rsidRDefault="00537592" w:rsidP="00F112C2">
      <w:pPr>
        <w:tabs>
          <w:tab w:val="left" w:pos="709"/>
        </w:tabs>
        <w:spacing w:line="276" w:lineRule="auto"/>
        <w:jc w:val="both"/>
        <w:rPr>
          <w:rFonts w:ascii="Verdana" w:eastAsia="Times New Roman" w:hAnsi="Verdana" w:cs="Times New Roman"/>
          <w:sz w:val="20"/>
          <w:szCs w:val="20"/>
        </w:rPr>
      </w:pPr>
      <w:r>
        <w:rPr>
          <w:rFonts w:ascii="Verdana" w:eastAsia="Times New Roman" w:hAnsi="Verdana" w:cs="Times New Roman"/>
          <w:b/>
          <w:bCs/>
          <w:i/>
          <w:iCs/>
          <w:sz w:val="20"/>
          <w:szCs w:val="20"/>
          <w:lang w:val="en-US"/>
        </w:rPr>
        <w:t xml:space="preserve">          </w:t>
      </w:r>
      <w:r w:rsidRPr="0080790F">
        <w:rPr>
          <w:rFonts w:ascii="Verdana" w:eastAsia="Times New Roman" w:hAnsi="Verdana" w:cs="Times New Roman"/>
          <w:b/>
          <w:bCs/>
          <w:i/>
          <w:iCs/>
          <w:sz w:val="20"/>
          <w:szCs w:val="20"/>
        </w:rPr>
        <w:t>Цел на политиката:</w:t>
      </w:r>
      <w:r w:rsidRPr="0080790F">
        <w:rPr>
          <w:rFonts w:ascii="Verdana" w:eastAsia="Times New Roman" w:hAnsi="Verdana" w:cs="Times New Roman"/>
          <w:sz w:val="20"/>
          <w:szCs w:val="20"/>
        </w:rPr>
        <w:t xml:space="preserve"> осигуряване на равен достъп и добро качество на медицинската помощ на гражданите от областта.</w:t>
      </w:r>
    </w:p>
    <w:p w:rsidR="00537592" w:rsidRPr="0080790F" w:rsidRDefault="00537592" w:rsidP="00F112C2">
      <w:pPr>
        <w:tabs>
          <w:tab w:val="left" w:pos="709"/>
        </w:tabs>
        <w:spacing w:line="276" w:lineRule="auto"/>
        <w:jc w:val="both"/>
        <w:rPr>
          <w:rFonts w:ascii="Verdana" w:eastAsia="Times New Roman" w:hAnsi="Verdana" w:cs="Times New Roman"/>
          <w:sz w:val="20"/>
          <w:szCs w:val="20"/>
        </w:rPr>
      </w:pPr>
      <w:r>
        <w:rPr>
          <w:rFonts w:ascii="Verdana" w:eastAsia="Times New Roman" w:hAnsi="Verdana" w:cs="Times New Roman"/>
          <w:b/>
          <w:bCs/>
          <w:i/>
          <w:iCs/>
          <w:sz w:val="20"/>
          <w:szCs w:val="20"/>
          <w:lang w:val="en-US"/>
        </w:rPr>
        <w:t xml:space="preserve">          </w:t>
      </w:r>
      <w:r w:rsidRPr="0080790F">
        <w:rPr>
          <w:rFonts w:ascii="Verdana" w:eastAsia="Times New Roman" w:hAnsi="Verdana" w:cs="Times New Roman"/>
          <w:b/>
          <w:bCs/>
          <w:i/>
          <w:iCs/>
          <w:sz w:val="20"/>
          <w:szCs w:val="20"/>
        </w:rPr>
        <w:t>Оперативни цели:</w:t>
      </w:r>
    </w:p>
    <w:p w:rsidR="00537592" w:rsidRDefault="00537592" w:rsidP="00F112C2">
      <w:pPr>
        <w:spacing w:line="276" w:lineRule="auto"/>
        <w:jc w:val="both"/>
        <w:rPr>
          <w:rFonts w:ascii="Verdana" w:eastAsia="Times New Roman" w:hAnsi="Verdana" w:cs="Times New Roman"/>
          <w:sz w:val="20"/>
          <w:szCs w:val="20"/>
        </w:rPr>
      </w:pPr>
      <w:r>
        <w:rPr>
          <w:rFonts w:ascii="Verdana" w:eastAsia="Times New Roman" w:hAnsi="Verdana" w:cs="Times New Roman"/>
          <w:sz w:val="20"/>
          <w:szCs w:val="20"/>
          <w:lang w:val="en-US"/>
        </w:rPr>
        <w:t xml:space="preserve">          </w:t>
      </w:r>
      <w:r w:rsidRPr="0080790F">
        <w:rPr>
          <w:rFonts w:ascii="Verdana" w:eastAsia="Times New Roman" w:hAnsi="Verdana" w:cs="Times New Roman"/>
          <w:sz w:val="20"/>
          <w:szCs w:val="20"/>
        </w:rPr>
        <w:t>Оперативните цели са формулирани съобразно приоритетите на националните стратегически и програмни документи за стабилно развитие на България. В приоритет „Здравеопазване“ по специфичните препоръки на Съвета на Европа се цели оптимизиране на болничната и развитие на извънболничната мрежа, ефективно здравно обслужване.</w:t>
      </w:r>
    </w:p>
    <w:p w:rsidR="00537592" w:rsidRPr="00F2687A"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F2687A">
        <w:rPr>
          <w:rFonts w:ascii="Verdana" w:eastAsia="Times New Roman" w:hAnsi="Verdana" w:cs="Times New Roman"/>
          <w:sz w:val="20"/>
          <w:szCs w:val="20"/>
        </w:rPr>
        <w:t>В съответствие с Наредба 49 за основните изисквания, на които трябва да отговарят устройството, дейността и вътрешния ред на лечебните заведения за болнична пом</w:t>
      </w:r>
      <w:r>
        <w:rPr>
          <w:rFonts w:ascii="Verdana" w:eastAsia="Times New Roman" w:hAnsi="Verdana" w:cs="Times New Roman"/>
          <w:sz w:val="20"/>
          <w:szCs w:val="20"/>
        </w:rPr>
        <w:t>ощ и домовете за медико-социални грижи,</w:t>
      </w:r>
      <w:r w:rsidRPr="00F2687A">
        <w:rPr>
          <w:rFonts w:ascii="Verdana" w:eastAsia="Times New Roman" w:hAnsi="Verdana" w:cs="Times New Roman"/>
          <w:sz w:val="20"/>
          <w:szCs w:val="20"/>
        </w:rPr>
        <w:t xml:space="preserve"> се събира, поддържа, анализира и предоставя информация за: брой легла, класифицирани по видове</w:t>
      </w:r>
      <w:r>
        <w:rPr>
          <w:rFonts w:ascii="Verdana" w:eastAsia="Times New Roman" w:hAnsi="Verdana" w:cs="Times New Roman"/>
          <w:sz w:val="20"/>
          <w:szCs w:val="20"/>
        </w:rPr>
        <w:t>,</w:t>
      </w:r>
      <w:r w:rsidRPr="00F2687A">
        <w:rPr>
          <w:rFonts w:ascii="Verdana" w:eastAsia="Times New Roman" w:hAnsi="Verdana" w:cs="Times New Roman"/>
          <w:sz w:val="20"/>
          <w:szCs w:val="20"/>
        </w:rPr>
        <w:t xml:space="preserve"> за задоволяване на потребностите от болнична помощ, включително по спешност; брой отделения</w:t>
      </w:r>
      <w:r>
        <w:rPr>
          <w:rFonts w:ascii="Verdana" w:eastAsia="Times New Roman" w:hAnsi="Verdana" w:cs="Times New Roman"/>
          <w:sz w:val="20"/>
          <w:szCs w:val="20"/>
        </w:rPr>
        <w:t>,</w:t>
      </w:r>
      <w:r w:rsidRPr="00F2687A">
        <w:rPr>
          <w:rFonts w:ascii="Verdana" w:eastAsia="Times New Roman" w:hAnsi="Verdana" w:cs="Times New Roman"/>
          <w:sz w:val="20"/>
          <w:szCs w:val="20"/>
        </w:rPr>
        <w:t xml:space="preserve"> с цел подобряване достъпа до здравна помощ на всички нива.</w:t>
      </w:r>
    </w:p>
    <w:p w:rsidR="00537592" w:rsidRPr="00F2687A"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Pr>
          <w:rFonts w:ascii="Verdana" w:eastAsia="Times New Roman" w:hAnsi="Verdana" w:cs="Times New Roman"/>
          <w:sz w:val="20"/>
          <w:szCs w:val="20"/>
        </w:rPr>
        <w:t>П</w:t>
      </w:r>
      <w:r w:rsidRPr="00AC30A7">
        <w:rPr>
          <w:rFonts w:ascii="Verdana" w:eastAsia="Times New Roman" w:hAnsi="Verdana" w:cs="Times New Roman"/>
          <w:sz w:val="20"/>
          <w:szCs w:val="20"/>
        </w:rPr>
        <w:t>о Наредба № 3 за медицинските дейности извън обхвата на задължителното здравно осигуряване, за които Министерството на здравеопазването субсидира лечебни заведения и за критериите и реда за субсидиране на лечебни заведения</w:t>
      </w:r>
      <w:r w:rsidRPr="00F2687A">
        <w:rPr>
          <w:rFonts w:ascii="Verdana" w:eastAsia="Times New Roman" w:hAnsi="Verdana" w:cs="Times New Roman"/>
          <w:sz w:val="20"/>
          <w:szCs w:val="20"/>
        </w:rPr>
        <w:t xml:space="preserve"> се осъществява контрол и се събира и анализира информация, свързана с разходването на публични средства в лечебните и здравните заведения на територията на областта.</w:t>
      </w:r>
    </w:p>
    <w:p w:rsidR="00537592" w:rsidRDefault="00537592" w:rsidP="00F112C2">
      <w:pPr>
        <w:tabs>
          <w:tab w:val="left" w:pos="709"/>
        </w:tabs>
        <w:spacing w:line="276" w:lineRule="auto"/>
        <w:jc w:val="both"/>
        <w:rPr>
          <w:rFonts w:ascii="Verdana" w:eastAsia="Times New Roman" w:hAnsi="Verdana" w:cs="Times New Roman"/>
          <w:sz w:val="20"/>
          <w:szCs w:val="20"/>
        </w:rPr>
      </w:pPr>
      <w:r>
        <w:rPr>
          <w:rFonts w:ascii="Verdana" w:eastAsia="Times New Roman" w:hAnsi="Verdana" w:cs="Times New Roman"/>
          <w:sz w:val="20"/>
          <w:szCs w:val="20"/>
          <w:lang w:val="en-US"/>
        </w:rPr>
        <w:t xml:space="preserve">          </w:t>
      </w:r>
      <w:r w:rsidRPr="0080790F">
        <w:rPr>
          <w:rFonts w:ascii="Verdana" w:eastAsia="Times New Roman" w:hAnsi="Verdana" w:cs="Times New Roman"/>
          <w:sz w:val="20"/>
          <w:szCs w:val="20"/>
        </w:rPr>
        <w:t>За постигане на стратегическите цели в политиката за равен достъп и добро медицинско обслужване системно се събира и обобщава здравна информация и се изготвя демографски анализ.</w:t>
      </w:r>
    </w:p>
    <w:p w:rsidR="00537592" w:rsidRPr="00F2687A"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F2687A">
        <w:rPr>
          <w:rFonts w:ascii="Verdana" w:eastAsia="Times New Roman" w:hAnsi="Verdana" w:cs="Times New Roman"/>
          <w:sz w:val="20"/>
          <w:szCs w:val="20"/>
        </w:rPr>
        <w:t>Проучват се и се установяват потребностите в областта от лекари, лекари по дентална медицина, фармацевти и други медицински и немедицински специалисти с висше образование и се предлагат на министъра на здравеопазването броя на местата за следдипломно обучение.</w:t>
      </w:r>
    </w:p>
    <w:p w:rsidR="00537592" w:rsidRPr="00F2687A"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F2687A">
        <w:rPr>
          <w:rFonts w:ascii="Verdana" w:eastAsia="Times New Roman" w:hAnsi="Verdana" w:cs="Times New Roman"/>
          <w:sz w:val="20"/>
          <w:szCs w:val="20"/>
        </w:rPr>
        <w:t>Организира се и се контролира дейността по медицинската експертиза и на регион</w:t>
      </w:r>
      <w:r>
        <w:rPr>
          <w:rFonts w:ascii="Verdana" w:eastAsia="Times New Roman" w:hAnsi="Verdana" w:cs="Times New Roman"/>
          <w:sz w:val="20"/>
          <w:szCs w:val="20"/>
        </w:rPr>
        <w:t>алната картотека на медицинските</w:t>
      </w:r>
      <w:r w:rsidRPr="00F2687A">
        <w:rPr>
          <w:rFonts w:ascii="Verdana" w:eastAsia="Times New Roman" w:hAnsi="Verdana" w:cs="Times New Roman"/>
          <w:sz w:val="20"/>
          <w:szCs w:val="20"/>
        </w:rPr>
        <w:t xml:space="preserve"> експертиз</w:t>
      </w:r>
      <w:r>
        <w:rPr>
          <w:rFonts w:ascii="Verdana" w:eastAsia="Times New Roman" w:hAnsi="Verdana" w:cs="Times New Roman"/>
          <w:sz w:val="20"/>
          <w:szCs w:val="20"/>
        </w:rPr>
        <w:t>и</w:t>
      </w:r>
      <w:r w:rsidRPr="00F2687A">
        <w:rPr>
          <w:rFonts w:ascii="Verdana" w:eastAsia="Times New Roman" w:hAnsi="Verdana" w:cs="Times New Roman"/>
          <w:sz w:val="20"/>
          <w:szCs w:val="20"/>
        </w:rPr>
        <w:t>.</w:t>
      </w:r>
    </w:p>
    <w:p w:rsidR="00537592" w:rsidRPr="00F2687A"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F2687A">
        <w:rPr>
          <w:rFonts w:ascii="Verdana" w:eastAsia="Times New Roman" w:hAnsi="Verdana" w:cs="Times New Roman"/>
          <w:sz w:val="20"/>
          <w:szCs w:val="20"/>
        </w:rPr>
        <w:t>Събира се, обработва се и се предоставя медико-статистическа информация за дейността на лечебните и здравните заведения.</w:t>
      </w:r>
    </w:p>
    <w:p w:rsidR="00537592" w:rsidRPr="00F2687A"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F2687A">
        <w:rPr>
          <w:rFonts w:ascii="Verdana" w:eastAsia="Times New Roman" w:hAnsi="Verdana" w:cs="Times New Roman"/>
          <w:sz w:val="20"/>
          <w:szCs w:val="20"/>
        </w:rPr>
        <w:t>Оказва се методична помощ и контрол при внедряването и поддържането на единни информационни системи за отчетност на лечебните и здравните заведения.</w:t>
      </w:r>
    </w:p>
    <w:p w:rsidR="00537592" w:rsidRPr="00F2687A"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F2687A">
        <w:rPr>
          <w:rFonts w:ascii="Verdana" w:eastAsia="Times New Roman" w:hAnsi="Verdana" w:cs="Times New Roman"/>
          <w:sz w:val="20"/>
          <w:szCs w:val="20"/>
        </w:rPr>
        <w:lastRenderedPageBreak/>
        <w:t>Изработват се анализи и се прави оценки на здравно-демографските процеси на територията на региона, необходими за формирането на регионална здравна политика.</w:t>
      </w:r>
    </w:p>
    <w:p w:rsidR="00537592" w:rsidRPr="00F2687A"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F2687A">
        <w:rPr>
          <w:rFonts w:ascii="Verdana" w:eastAsia="Times New Roman" w:hAnsi="Verdana" w:cs="Times New Roman"/>
          <w:sz w:val="20"/>
          <w:szCs w:val="20"/>
        </w:rPr>
        <w:t>Събира се, обработва се и се предоставя финансово-икономическа, статистическа информация за дейността и ресурсното осигуряване на лечебните и здравните заведения на територията на региона.</w:t>
      </w:r>
    </w:p>
    <w:p w:rsidR="00537592" w:rsidRDefault="00537592" w:rsidP="00F112C2">
      <w:pPr>
        <w:tabs>
          <w:tab w:val="left" w:pos="709"/>
          <w:tab w:val="left" w:pos="851"/>
        </w:tabs>
        <w:spacing w:after="220" w:line="276" w:lineRule="auto"/>
        <w:jc w:val="both"/>
        <w:rPr>
          <w:rFonts w:ascii="Verdana" w:eastAsia="Times New Roman" w:hAnsi="Verdana" w:cs="Times New Roman"/>
          <w:sz w:val="20"/>
          <w:szCs w:val="20"/>
        </w:rPr>
      </w:pPr>
      <w:r>
        <w:rPr>
          <w:rFonts w:ascii="Verdana" w:eastAsia="Times New Roman" w:hAnsi="Verdana" w:cs="Times New Roman"/>
          <w:sz w:val="20"/>
          <w:szCs w:val="20"/>
          <w:lang w:val="en-US"/>
        </w:rPr>
        <w:t xml:space="preserve">          </w:t>
      </w:r>
      <w:r w:rsidRPr="0080790F">
        <w:rPr>
          <w:rFonts w:ascii="Verdana" w:eastAsia="Times New Roman" w:hAnsi="Verdana" w:cs="Times New Roman"/>
          <w:sz w:val="20"/>
          <w:szCs w:val="20"/>
        </w:rPr>
        <w:t xml:space="preserve">Отговорност за изпълнението на политиката носят </w:t>
      </w:r>
      <w:r>
        <w:rPr>
          <w:rFonts w:ascii="Verdana" w:eastAsia="Times New Roman" w:hAnsi="Verdana" w:cs="Times New Roman"/>
          <w:sz w:val="20"/>
          <w:szCs w:val="20"/>
        </w:rPr>
        <w:t>директорът на инспекцията,</w:t>
      </w:r>
      <w:r w:rsidRPr="0080790F">
        <w:rPr>
          <w:rFonts w:ascii="Verdana" w:eastAsia="Times New Roman" w:hAnsi="Verdana" w:cs="Times New Roman"/>
          <w:sz w:val="20"/>
          <w:szCs w:val="20"/>
        </w:rPr>
        <w:t xml:space="preserve"> </w:t>
      </w:r>
      <w:r>
        <w:rPr>
          <w:rFonts w:ascii="Verdana" w:eastAsia="Times New Roman" w:hAnsi="Verdana" w:cs="Times New Roman"/>
          <w:sz w:val="20"/>
          <w:szCs w:val="20"/>
        </w:rPr>
        <w:t>заместник-директорът, главният секретар, директор</w:t>
      </w:r>
      <w:r w:rsidRPr="0080790F">
        <w:rPr>
          <w:rFonts w:ascii="Verdana" w:eastAsia="Times New Roman" w:hAnsi="Verdana" w:cs="Times New Roman"/>
          <w:sz w:val="20"/>
          <w:szCs w:val="20"/>
        </w:rPr>
        <w:t xml:space="preserve"> на дирекци</w:t>
      </w:r>
      <w:r>
        <w:rPr>
          <w:rFonts w:ascii="Verdana" w:eastAsia="Times New Roman" w:hAnsi="Verdana" w:cs="Times New Roman"/>
          <w:sz w:val="20"/>
          <w:szCs w:val="20"/>
        </w:rPr>
        <w:t>я</w:t>
      </w:r>
      <w:r w:rsidRPr="0080790F">
        <w:rPr>
          <w:rFonts w:ascii="Verdana" w:eastAsia="Times New Roman" w:hAnsi="Verdana" w:cs="Times New Roman"/>
          <w:sz w:val="20"/>
          <w:szCs w:val="20"/>
        </w:rPr>
        <w:t xml:space="preserve"> „Медицински дейности“</w:t>
      </w:r>
      <w:r w:rsidR="007318A0">
        <w:rPr>
          <w:rFonts w:ascii="Verdana" w:eastAsia="Times New Roman" w:hAnsi="Verdana" w:cs="Times New Roman"/>
          <w:sz w:val="20"/>
          <w:szCs w:val="20"/>
        </w:rPr>
        <w:t>,</w:t>
      </w:r>
      <w:r w:rsidR="003B06D0" w:rsidRPr="003B06D0">
        <w:rPr>
          <w:rFonts w:ascii="Verdana" w:eastAsia="Times New Roman" w:hAnsi="Verdana" w:cs="Times New Roman"/>
          <w:sz w:val="20"/>
          <w:szCs w:val="20"/>
        </w:rPr>
        <w:t xml:space="preserve"> </w:t>
      </w:r>
      <w:r w:rsidR="003B06D0" w:rsidRPr="0080790F">
        <w:rPr>
          <w:rFonts w:ascii="Verdana" w:eastAsia="Times New Roman" w:hAnsi="Verdana" w:cs="Times New Roman"/>
          <w:sz w:val="20"/>
          <w:szCs w:val="20"/>
        </w:rPr>
        <w:t>директор на дирекци</w:t>
      </w:r>
      <w:r w:rsidR="003B06D0">
        <w:rPr>
          <w:rFonts w:ascii="Verdana" w:eastAsia="Times New Roman" w:hAnsi="Verdana" w:cs="Times New Roman"/>
          <w:sz w:val="20"/>
          <w:szCs w:val="20"/>
        </w:rPr>
        <w:t>я АПФСО</w:t>
      </w:r>
      <w:r>
        <w:rPr>
          <w:rFonts w:ascii="Verdana" w:eastAsia="Times New Roman" w:hAnsi="Verdana" w:cs="Times New Roman"/>
          <w:sz w:val="20"/>
          <w:szCs w:val="20"/>
        </w:rPr>
        <w:t>.</w:t>
      </w:r>
    </w:p>
    <w:p w:rsidR="00537592" w:rsidRPr="001435CA" w:rsidRDefault="00537592" w:rsidP="00537592">
      <w:pPr>
        <w:tabs>
          <w:tab w:val="left" w:pos="709"/>
          <w:tab w:val="left" w:pos="851"/>
        </w:tabs>
        <w:spacing w:after="220"/>
        <w:jc w:val="both"/>
        <w:rPr>
          <w:rFonts w:ascii="Verdana" w:eastAsia="Times New Roman" w:hAnsi="Verdana" w:cs="Times New Roman"/>
          <w:sz w:val="2"/>
          <w:szCs w:val="2"/>
        </w:rPr>
      </w:pPr>
    </w:p>
    <w:p w:rsidR="00537592" w:rsidRDefault="00537592" w:rsidP="00537592">
      <w:pPr>
        <w:keepNext/>
        <w:keepLines/>
        <w:jc w:val="center"/>
        <w:outlineLvl w:val="2"/>
        <w:rPr>
          <w:rFonts w:ascii="Verdana" w:eastAsia="Times New Roman" w:hAnsi="Verdana" w:cs="Times New Roman"/>
          <w:b/>
          <w:bCs/>
          <w:sz w:val="20"/>
          <w:szCs w:val="20"/>
        </w:rPr>
      </w:pPr>
      <w:bookmarkStart w:id="2" w:name="bookmark11"/>
      <w:bookmarkStart w:id="3" w:name="bookmark10"/>
      <w:r w:rsidRPr="0080790F">
        <w:rPr>
          <w:rFonts w:ascii="Verdana" w:eastAsia="Times New Roman" w:hAnsi="Verdana" w:cs="Times New Roman"/>
          <w:b/>
          <w:bCs/>
          <w:sz w:val="20"/>
          <w:szCs w:val="20"/>
        </w:rPr>
        <w:t>ИЗПЪЛНЕНИЕ НА ПОЛИТИКАТА В ОБЛАСТТА НА „ЛЕКАРСТВЕНИТЕ</w:t>
      </w:r>
      <w:r w:rsidRPr="0080790F">
        <w:rPr>
          <w:rFonts w:ascii="Verdana" w:eastAsia="Times New Roman" w:hAnsi="Verdana" w:cs="Times New Roman"/>
          <w:b/>
          <w:bCs/>
          <w:sz w:val="20"/>
          <w:szCs w:val="20"/>
        </w:rPr>
        <w:br/>
        <w:t>ПРОДУКТИ И МЕДИЦИНСКИТЕ ИЗДЕЛИЯ“</w:t>
      </w:r>
      <w:bookmarkEnd w:id="2"/>
      <w:bookmarkEnd w:id="3"/>
    </w:p>
    <w:p w:rsidR="00537592" w:rsidRPr="0080790F" w:rsidRDefault="00537592" w:rsidP="00537592">
      <w:pPr>
        <w:keepNext/>
        <w:keepLines/>
        <w:jc w:val="center"/>
        <w:outlineLvl w:val="2"/>
        <w:rPr>
          <w:rFonts w:ascii="Verdana" w:eastAsia="Times New Roman" w:hAnsi="Verdana" w:cs="Times New Roman"/>
          <w:b/>
          <w:bCs/>
          <w:sz w:val="20"/>
          <w:szCs w:val="20"/>
        </w:rPr>
      </w:pPr>
    </w:p>
    <w:p w:rsidR="00537592" w:rsidRDefault="00537592" w:rsidP="00537592">
      <w:pPr>
        <w:jc w:val="both"/>
        <w:rPr>
          <w:rFonts w:ascii="Verdana" w:eastAsia="Times New Roman" w:hAnsi="Verdana" w:cs="Times New Roman"/>
          <w:b/>
          <w:bCs/>
          <w:i/>
          <w:iCs/>
          <w:sz w:val="20"/>
          <w:szCs w:val="20"/>
          <w:lang w:val="en-US"/>
        </w:rPr>
      </w:pPr>
      <w:r>
        <w:rPr>
          <w:rFonts w:ascii="Verdana" w:eastAsia="Times New Roman" w:hAnsi="Verdana" w:cs="Times New Roman"/>
          <w:b/>
          <w:bCs/>
          <w:i/>
          <w:iCs/>
          <w:sz w:val="20"/>
          <w:szCs w:val="20"/>
          <w:lang w:val="en-US"/>
        </w:rPr>
        <w:t xml:space="preserve">           </w:t>
      </w:r>
    </w:p>
    <w:p w:rsidR="00537592" w:rsidRPr="0080790F" w:rsidRDefault="00537592" w:rsidP="00F112C2">
      <w:pPr>
        <w:tabs>
          <w:tab w:val="left" w:pos="709"/>
          <w:tab w:val="left" w:pos="851"/>
        </w:tabs>
        <w:spacing w:line="276" w:lineRule="auto"/>
        <w:jc w:val="both"/>
        <w:rPr>
          <w:rFonts w:ascii="Verdana" w:eastAsia="Times New Roman" w:hAnsi="Verdana" w:cs="Times New Roman"/>
          <w:sz w:val="20"/>
          <w:szCs w:val="20"/>
        </w:rPr>
      </w:pPr>
      <w:r>
        <w:rPr>
          <w:rFonts w:ascii="Verdana" w:eastAsia="Times New Roman" w:hAnsi="Verdana" w:cs="Times New Roman"/>
          <w:b/>
          <w:bCs/>
          <w:i/>
          <w:iCs/>
          <w:sz w:val="20"/>
          <w:szCs w:val="20"/>
          <w:lang w:val="en-US"/>
        </w:rPr>
        <w:t xml:space="preserve">          </w:t>
      </w:r>
      <w:r w:rsidRPr="0080790F">
        <w:rPr>
          <w:rFonts w:ascii="Verdana" w:eastAsia="Times New Roman" w:hAnsi="Verdana" w:cs="Times New Roman"/>
          <w:b/>
          <w:bCs/>
          <w:i/>
          <w:iCs/>
          <w:sz w:val="20"/>
          <w:szCs w:val="20"/>
        </w:rPr>
        <w:t>Цел на политиката:</w:t>
      </w:r>
      <w:r w:rsidRPr="0080790F">
        <w:rPr>
          <w:rFonts w:ascii="Verdana" w:eastAsia="Times New Roman" w:hAnsi="Verdana" w:cs="Times New Roman"/>
          <w:sz w:val="20"/>
          <w:szCs w:val="20"/>
        </w:rPr>
        <w:t xml:space="preserve"> Осигуряване на лекарствени продукти и медицински изделия, които отговарят на стандартите за качество, безопасност и ефикасност.</w:t>
      </w:r>
    </w:p>
    <w:p w:rsidR="00537592" w:rsidRPr="0080790F" w:rsidRDefault="00537592" w:rsidP="00F112C2">
      <w:pPr>
        <w:spacing w:line="276" w:lineRule="auto"/>
        <w:jc w:val="both"/>
        <w:rPr>
          <w:rFonts w:ascii="Verdana" w:eastAsia="Times New Roman" w:hAnsi="Verdana" w:cs="Times New Roman"/>
          <w:sz w:val="20"/>
          <w:szCs w:val="20"/>
        </w:rPr>
      </w:pPr>
      <w:r>
        <w:rPr>
          <w:rFonts w:ascii="Verdana" w:eastAsia="Times New Roman" w:hAnsi="Verdana" w:cs="Times New Roman"/>
          <w:b/>
          <w:bCs/>
          <w:i/>
          <w:iCs/>
          <w:sz w:val="20"/>
          <w:szCs w:val="20"/>
          <w:lang w:val="en-US"/>
        </w:rPr>
        <w:t xml:space="preserve">          </w:t>
      </w:r>
      <w:r w:rsidRPr="0080790F">
        <w:rPr>
          <w:rFonts w:ascii="Verdana" w:eastAsia="Times New Roman" w:hAnsi="Verdana" w:cs="Times New Roman"/>
          <w:b/>
          <w:bCs/>
          <w:i/>
          <w:iCs/>
          <w:sz w:val="20"/>
          <w:szCs w:val="20"/>
        </w:rPr>
        <w:t>Оперативни цели:</w:t>
      </w:r>
    </w:p>
    <w:p w:rsidR="00537592" w:rsidRDefault="00537592" w:rsidP="00F112C2">
      <w:pPr>
        <w:tabs>
          <w:tab w:val="left" w:pos="851"/>
        </w:tabs>
        <w:spacing w:line="276" w:lineRule="auto"/>
        <w:jc w:val="both"/>
        <w:rPr>
          <w:rFonts w:ascii="Verdana" w:eastAsia="Times New Roman" w:hAnsi="Verdana" w:cs="Times New Roman"/>
          <w:sz w:val="20"/>
          <w:szCs w:val="20"/>
        </w:rPr>
      </w:pPr>
      <w:r>
        <w:rPr>
          <w:rFonts w:ascii="Verdana" w:eastAsia="Times New Roman" w:hAnsi="Verdana" w:cs="Times New Roman"/>
          <w:sz w:val="20"/>
          <w:szCs w:val="20"/>
          <w:lang w:val="en-US"/>
        </w:rPr>
        <w:t xml:space="preserve">          </w:t>
      </w:r>
      <w:r w:rsidRPr="0080790F">
        <w:rPr>
          <w:rFonts w:ascii="Verdana" w:eastAsia="Times New Roman" w:hAnsi="Verdana" w:cs="Times New Roman"/>
          <w:sz w:val="20"/>
          <w:szCs w:val="20"/>
        </w:rPr>
        <w:t>В съответствие с нормите за производство, разпространение и отпускане на лекарствени продукти и медицински изделия се осъществява контрол и мониторинг на качеството, безопасността и ефикасността.</w:t>
      </w:r>
    </w:p>
    <w:p w:rsidR="00537592" w:rsidRPr="00F2687A"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F2687A">
        <w:rPr>
          <w:rFonts w:ascii="Verdana" w:eastAsia="Times New Roman" w:hAnsi="Verdana" w:cs="Times New Roman"/>
          <w:sz w:val="20"/>
          <w:szCs w:val="20"/>
        </w:rPr>
        <w:t>Издават се разрешения за съхранение и продажба на</w:t>
      </w:r>
      <w:r>
        <w:rPr>
          <w:rFonts w:ascii="Verdana" w:eastAsia="Times New Roman" w:hAnsi="Verdana" w:cs="Times New Roman"/>
          <w:sz w:val="20"/>
          <w:szCs w:val="20"/>
        </w:rPr>
        <w:t xml:space="preserve"> лекарствени продукти от лекари и</w:t>
      </w:r>
      <w:r w:rsidRPr="00F2687A">
        <w:rPr>
          <w:rFonts w:ascii="Verdana" w:eastAsia="Times New Roman" w:hAnsi="Verdana" w:cs="Times New Roman"/>
          <w:sz w:val="20"/>
          <w:szCs w:val="20"/>
        </w:rPr>
        <w:t xml:space="preserve"> лекари по дентална медицина</w:t>
      </w:r>
      <w:r>
        <w:rPr>
          <w:rFonts w:ascii="Verdana" w:eastAsia="Times New Roman" w:hAnsi="Verdana" w:cs="Times New Roman"/>
          <w:sz w:val="20"/>
          <w:szCs w:val="20"/>
        </w:rPr>
        <w:t xml:space="preserve">, </w:t>
      </w:r>
      <w:r w:rsidRPr="00F2687A">
        <w:rPr>
          <w:rFonts w:ascii="Verdana" w:eastAsia="Times New Roman" w:hAnsi="Verdana" w:cs="Times New Roman"/>
          <w:sz w:val="20"/>
          <w:szCs w:val="20"/>
        </w:rPr>
        <w:t>съгласно Наредба № 5 от 2011г. за условията и реда за получаване на разрешение за съхранение и продажба на лекарствени продукти от лекари и лекари по дентална медицина и снабдяването им с лекарствени продукти.</w:t>
      </w:r>
    </w:p>
    <w:p w:rsidR="00537592" w:rsidRPr="00F2687A"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F2687A">
        <w:rPr>
          <w:rFonts w:ascii="Verdana" w:eastAsia="Times New Roman" w:hAnsi="Verdana" w:cs="Times New Roman"/>
          <w:sz w:val="20"/>
          <w:szCs w:val="20"/>
        </w:rPr>
        <w:t>Контролират се обектите за търговия на едро и дребно с лекарствени продукти по реда на Закона за лекарствените продукти в хуманната медицина.</w:t>
      </w:r>
    </w:p>
    <w:p w:rsidR="00537592" w:rsidRPr="00F2687A" w:rsidRDefault="00537592" w:rsidP="00067059">
      <w:pPr>
        <w:numPr>
          <w:ilvl w:val="0"/>
          <w:numId w:val="5"/>
        </w:numPr>
        <w:tabs>
          <w:tab w:val="left" w:pos="709"/>
          <w:tab w:val="left" w:pos="992"/>
        </w:tabs>
        <w:spacing w:line="276" w:lineRule="auto"/>
        <w:ind w:left="0" w:firstLine="709"/>
        <w:jc w:val="both"/>
        <w:textAlignment w:val="center"/>
        <w:rPr>
          <w:rFonts w:ascii="Verdana" w:eastAsia="Times New Roman" w:hAnsi="Verdana" w:cs="Times New Roman"/>
          <w:sz w:val="20"/>
          <w:szCs w:val="20"/>
        </w:rPr>
      </w:pPr>
      <w:r w:rsidRPr="00F2687A">
        <w:rPr>
          <w:rFonts w:ascii="Verdana" w:eastAsia="Times New Roman" w:hAnsi="Verdana" w:cs="Times New Roman"/>
          <w:sz w:val="20"/>
          <w:szCs w:val="20"/>
        </w:rPr>
        <w:t>Осъществяват се дейности по контрол</w:t>
      </w:r>
      <w:r>
        <w:rPr>
          <w:rFonts w:ascii="Verdana" w:eastAsia="Times New Roman" w:hAnsi="Verdana" w:cs="Times New Roman"/>
          <w:sz w:val="20"/>
          <w:szCs w:val="20"/>
        </w:rPr>
        <w:t>,</w:t>
      </w:r>
      <w:r w:rsidRPr="00F2687A">
        <w:rPr>
          <w:rFonts w:ascii="Verdana" w:eastAsia="Times New Roman" w:hAnsi="Verdana" w:cs="Times New Roman"/>
          <w:sz w:val="20"/>
          <w:szCs w:val="20"/>
        </w:rPr>
        <w:t xml:space="preserve"> предвидени в Закона за контрол върху наркотичните вещества и прекурсорите и нормативните актове по прилагането му.</w:t>
      </w:r>
    </w:p>
    <w:p w:rsidR="00537592" w:rsidRDefault="00537592" w:rsidP="00F112C2">
      <w:pPr>
        <w:spacing w:line="276" w:lineRule="auto"/>
        <w:jc w:val="both"/>
        <w:rPr>
          <w:rFonts w:ascii="Verdana" w:eastAsia="Times New Roman" w:hAnsi="Verdana" w:cs="Times New Roman"/>
          <w:sz w:val="20"/>
          <w:szCs w:val="20"/>
        </w:rPr>
      </w:pPr>
      <w:r>
        <w:rPr>
          <w:rFonts w:ascii="Verdana" w:eastAsia="Times New Roman" w:hAnsi="Verdana" w:cs="Times New Roman"/>
          <w:sz w:val="20"/>
          <w:szCs w:val="20"/>
          <w:lang w:val="en-US"/>
        </w:rPr>
        <w:t xml:space="preserve">          </w:t>
      </w:r>
      <w:r w:rsidRPr="0080790F">
        <w:rPr>
          <w:rFonts w:ascii="Verdana" w:eastAsia="Times New Roman" w:hAnsi="Verdana" w:cs="Times New Roman"/>
          <w:sz w:val="20"/>
          <w:szCs w:val="20"/>
        </w:rPr>
        <w:t xml:space="preserve">Отговорност за изпълнението на политиката носят </w:t>
      </w:r>
      <w:r>
        <w:rPr>
          <w:rFonts w:ascii="Verdana" w:eastAsia="Times New Roman" w:hAnsi="Verdana" w:cs="Times New Roman"/>
          <w:sz w:val="20"/>
          <w:szCs w:val="20"/>
        </w:rPr>
        <w:t>директорът на инспекцията, заместник-директорът</w:t>
      </w:r>
      <w:r w:rsidRPr="0080790F">
        <w:rPr>
          <w:rFonts w:ascii="Verdana" w:eastAsia="Times New Roman" w:hAnsi="Verdana" w:cs="Times New Roman"/>
          <w:sz w:val="20"/>
          <w:szCs w:val="20"/>
        </w:rPr>
        <w:t>, главния</w:t>
      </w:r>
      <w:r>
        <w:rPr>
          <w:rFonts w:ascii="Verdana" w:eastAsia="Times New Roman" w:hAnsi="Verdana" w:cs="Times New Roman"/>
          <w:sz w:val="20"/>
          <w:szCs w:val="20"/>
        </w:rPr>
        <w:t>т</w:t>
      </w:r>
      <w:r w:rsidRPr="0080790F">
        <w:rPr>
          <w:rFonts w:ascii="Verdana" w:eastAsia="Times New Roman" w:hAnsi="Verdana" w:cs="Times New Roman"/>
          <w:sz w:val="20"/>
          <w:szCs w:val="20"/>
        </w:rPr>
        <w:t xml:space="preserve"> секретар, директор на дирекци</w:t>
      </w:r>
      <w:r>
        <w:rPr>
          <w:rFonts w:ascii="Verdana" w:eastAsia="Times New Roman" w:hAnsi="Verdana" w:cs="Times New Roman"/>
          <w:sz w:val="20"/>
          <w:szCs w:val="20"/>
        </w:rPr>
        <w:t>я</w:t>
      </w:r>
      <w:r w:rsidRPr="0080790F">
        <w:rPr>
          <w:rFonts w:ascii="Verdana" w:eastAsia="Times New Roman" w:hAnsi="Verdana" w:cs="Times New Roman"/>
          <w:sz w:val="20"/>
          <w:szCs w:val="20"/>
        </w:rPr>
        <w:t xml:space="preserve"> „Медицински дейности“</w:t>
      </w:r>
      <w:r>
        <w:rPr>
          <w:rFonts w:ascii="Verdana" w:eastAsia="Times New Roman" w:hAnsi="Verdana" w:cs="Times New Roman"/>
          <w:sz w:val="20"/>
          <w:szCs w:val="20"/>
        </w:rPr>
        <w:t>.</w:t>
      </w:r>
    </w:p>
    <w:p w:rsidR="00537592" w:rsidRDefault="00537592" w:rsidP="002A0AA1">
      <w:pPr>
        <w:widowControl/>
        <w:spacing w:line="264" w:lineRule="auto"/>
        <w:rPr>
          <w:rFonts w:ascii="Verdana" w:eastAsiaTheme="minorHAnsi" w:hAnsi="Verdana" w:cs="Times New Roman"/>
          <w:b/>
          <w:color w:val="auto"/>
          <w:sz w:val="20"/>
          <w:szCs w:val="20"/>
          <w:lang w:eastAsia="en-US" w:bidi="ar-SA"/>
        </w:rPr>
      </w:pPr>
    </w:p>
    <w:p w:rsidR="00537592" w:rsidRDefault="00537592" w:rsidP="00354D8B">
      <w:pPr>
        <w:widowControl/>
        <w:spacing w:line="264" w:lineRule="auto"/>
        <w:jc w:val="center"/>
        <w:rPr>
          <w:rFonts w:ascii="Verdana" w:eastAsiaTheme="minorHAnsi" w:hAnsi="Verdana" w:cs="Times New Roman"/>
          <w:b/>
          <w:color w:val="auto"/>
          <w:sz w:val="20"/>
          <w:szCs w:val="20"/>
          <w:lang w:eastAsia="en-US" w:bidi="ar-SA"/>
        </w:rPr>
      </w:pPr>
    </w:p>
    <w:p w:rsidR="00354D8B" w:rsidRPr="00354D8B" w:rsidRDefault="00354D8B" w:rsidP="00354D8B">
      <w:pPr>
        <w:widowControl/>
        <w:spacing w:line="264" w:lineRule="auto"/>
        <w:jc w:val="center"/>
        <w:rPr>
          <w:rFonts w:ascii="Verdana" w:eastAsiaTheme="minorHAnsi" w:hAnsi="Verdana" w:cs="Times New Roman"/>
          <w:b/>
          <w:color w:val="auto"/>
          <w:sz w:val="20"/>
          <w:szCs w:val="20"/>
          <w:lang w:eastAsia="en-US" w:bidi="ar-SA"/>
        </w:rPr>
      </w:pPr>
      <w:r w:rsidRPr="00354D8B">
        <w:rPr>
          <w:rFonts w:ascii="Verdana" w:eastAsiaTheme="minorHAnsi" w:hAnsi="Verdana" w:cs="Times New Roman"/>
          <w:b/>
          <w:color w:val="auto"/>
          <w:sz w:val="20"/>
          <w:szCs w:val="20"/>
          <w:lang w:eastAsia="en-US" w:bidi="ar-SA"/>
        </w:rPr>
        <w:t>ИЗПЪЛНЕНИЕ НА БЮДЖЕТНИТЕ ПРОГРАМИ</w:t>
      </w:r>
    </w:p>
    <w:p w:rsidR="00354D8B" w:rsidRPr="00354D8B" w:rsidRDefault="00354D8B" w:rsidP="00354D8B">
      <w:pPr>
        <w:widowControl/>
        <w:spacing w:line="264" w:lineRule="auto"/>
        <w:rPr>
          <w:rFonts w:ascii="Verdana" w:eastAsiaTheme="minorHAnsi" w:hAnsi="Verdana" w:cs="Times New Roman"/>
          <w:b/>
          <w:color w:val="auto"/>
          <w:sz w:val="20"/>
          <w:szCs w:val="20"/>
          <w:lang w:eastAsia="en-US" w:bidi="ar-SA"/>
        </w:rPr>
      </w:pPr>
    </w:p>
    <w:p w:rsidR="00354D8B" w:rsidRDefault="00354D8B" w:rsidP="00354D8B">
      <w:pPr>
        <w:widowControl/>
        <w:tabs>
          <w:tab w:val="left" w:pos="284"/>
        </w:tabs>
        <w:spacing w:line="264" w:lineRule="auto"/>
        <w:jc w:val="center"/>
        <w:rPr>
          <w:rFonts w:ascii="Verdana" w:eastAsiaTheme="minorHAnsi" w:hAnsi="Verdana" w:cs="Times New Roman"/>
          <w:b/>
          <w:color w:val="auto"/>
          <w:sz w:val="20"/>
          <w:szCs w:val="20"/>
          <w:lang w:eastAsia="en-US" w:bidi="ar-SA"/>
        </w:rPr>
      </w:pPr>
      <w:r w:rsidRPr="00354D8B">
        <w:rPr>
          <w:rFonts w:ascii="Verdana" w:eastAsiaTheme="minorHAnsi" w:hAnsi="Verdana" w:cs="Times New Roman"/>
          <w:b/>
          <w:color w:val="auto"/>
          <w:sz w:val="20"/>
          <w:szCs w:val="20"/>
          <w:lang w:eastAsia="en-US" w:bidi="ar-SA"/>
        </w:rPr>
        <w:t>БЮДЖЕТНА ПРОГРАМА „ДЪРЖАВЕН ЗДРАВЕН КОНТРОЛ“</w:t>
      </w:r>
    </w:p>
    <w:p w:rsidR="00354D8B" w:rsidRPr="00354D8B" w:rsidRDefault="00354D8B" w:rsidP="00354D8B">
      <w:pPr>
        <w:widowControl/>
        <w:tabs>
          <w:tab w:val="left" w:pos="284"/>
        </w:tabs>
        <w:spacing w:line="264" w:lineRule="auto"/>
        <w:jc w:val="center"/>
        <w:rPr>
          <w:rFonts w:ascii="Verdana" w:eastAsiaTheme="minorHAnsi" w:hAnsi="Verdana" w:cs="Times New Roman"/>
          <w:b/>
          <w:color w:val="auto"/>
          <w:sz w:val="20"/>
          <w:szCs w:val="20"/>
          <w:lang w:eastAsia="en-US" w:bidi="ar-SA"/>
        </w:rPr>
      </w:pPr>
    </w:p>
    <w:p w:rsidR="0003270F" w:rsidRPr="00FD5D23" w:rsidRDefault="0079101F" w:rsidP="00F112C2">
      <w:pPr>
        <w:pStyle w:val="13"/>
        <w:shd w:val="clear" w:color="auto" w:fill="auto"/>
        <w:spacing w:line="276" w:lineRule="auto"/>
        <w:ind w:firstLine="860"/>
        <w:jc w:val="both"/>
        <w:rPr>
          <w:rFonts w:ascii="Verdana" w:hAnsi="Verdana"/>
          <w:color w:val="auto"/>
          <w:sz w:val="20"/>
          <w:szCs w:val="20"/>
        </w:rPr>
      </w:pPr>
      <w:r w:rsidRPr="00FD5D23">
        <w:rPr>
          <w:rFonts w:ascii="Verdana" w:hAnsi="Verdana"/>
          <w:b/>
          <w:bCs/>
          <w:i/>
          <w:iCs/>
          <w:color w:val="auto"/>
          <w:sz w:val="20"/>
          <w:szCs w:val="20"/>
        </w:rPr>
        <w:t>Цел на програмата:</w:t>
      </w:r>
    </w:p>
    <w:p w:rsidR="0003270F" w:rsidRPr="00FD5D23" w:rsidRDefault="0079101F" w:rsidP="00F112C2">
      <w:pPr>
        <w:pStyle w:val="13"/>
        <w:shd w:val="clear" w:color="auto" w:fill="auto"/>
        <w:spacing w:line="276" w:lineRule="auto"/>
        <w:ind w:firstLine="880"/>
        <w:jc w:val="both"/>
        <w:rPr>
          <w:rFonts w:ascii="Verdana" w:hAnsi="Verdana"/>
          <w:color w:val="auto"/>
          <w:sz w:val="20"/>
          <w:szCs w:val="20"/>
        </w:rPr>
      </w:pPr>
      <w:r w:rsidRPr="00FD5D23">
        <w:rPr>
          <w:rFonts w:ascii="Verdana" w:hAnsi="Verdana"/>
          <w:color w:val="auto"/>
          <w:sz w:val="20"/>
          <w:szCs w:val="20"/>
        </w:rPr>
        <w:t>Осигуряване на безопасна жизнена среда и предприемане на навременни и адекватни мерки за отстраняване на възникналите рискове за здравето на хората.</w:t>
      </w:r>
    </w:p>
    <w:p w:rsidR="0003270F" w:rsidRPr="00FD5D23" w:rsidRDefault="0079101F" w:rsidP="00F112C2">
      <w:pPr>
        <w:pStyle w:val="13"/>
        <w:shd w:val="clear" w:color="auto" w:fill="auto"/>
        <w:spacing w:line="276" w:lineRule="auto"/>
        <w:ind w:firstLine="880"/>
        <w:jc w:val="both"/>
        <w:rPr>
          <w:rFonts w:ascii="Verdana" w:hAnsi="Verdana"/>
          <w:color w:val="auto"/>
          <w:sz w:val="20"/>
          <w:szCs w:val="20"/>
        </w:rPr>
      </w:pPr>
      <w:r w:rsidRPr="00FD5D23">
        <w:rPr>
          <w:rFonts w:ascii="Verdana" w:hAnsi="Verdana"/>
          <w:color w:val="auto"/>
          <w:sz w:val="20"/>
          <w:szCs w:val="20"/>
        </w:rPr>
        <w:t>Повишаване ефективността на държавен здравен контрол и достигане високо ниво на съответствие с националните и европейски изисквания на обектите с обществено предназначение, продуктите, стоките и дейностите със значение за здравето на човека и факторите на жизнената среда.</w:t>
      </w:r>
    </w:p>
    <w:p w:rsidR="00562F17" w:rsidRPr="00FD5D23" w:rsidRDefault="0079101F" w:rsidP="00F112C2">
      <w:pPr>
        <w:pStyle w:val="13"/>
        <w:shd w:val="clear" w:color="auto" w:fill="auto"/>
        <w:spacing w:line="276" w:lineRule="auto"/>
        <w:ind w:firstLine="880"/>
        <w:jc w:val="both"/>
        <w:rPr>
          <w:rFonts w:ascii="Verdana" w:hAnsi="Verdana"/>
          <w:color w:val="auto"/>
          <w:sz w:val="20"/>
          <w:szCs w:val="20"/>
        </w:rPr>
      </w:pPr>
      <w:r w:rsidRPr="00FD5D23">
        <w:rPr>
          <w:rFonts w:ascii="Verdana" w:hAnsi="Verdana"/>
          <w:color w:val="auto"/>
          <w:sz w:val="20"/>
          <w:szCs w:val="20"/>
        </w:rPr>
        <w:t>Подобряване здравето на населението и повишаване качеството на живот чрез намаляване на рисковите фактори, свързани с тютюнопушене и нездравословен модел на хранене.</w:t>
      </w:r>
    </w:p>
    <w:p w:rsidR="00A73EFC" w:rsidRDefault="0079101F" w:rsidP="00F112C2">
      <w:pPr>
        <w:pStyle w:val="13"/>
        <w:shd w:val="clear" w:color="auto" w:fill="auto"/>
        <w:spacing w:after="220" w:line="276" w:lineRule="auto"/>
        <w:ind w:firstLine="880"/>
        <w:jc w:val="both"/>
        <w:rPr>
          <w:rFonts w:ascii="Verdana" w:hAnsi="Verdana"/>
          <w:b/>
          <w:bCs/>
          <w:i/>
          <w:iCs/>
          <w:color w:val="auto"/>
          <w:sz w:val="20"/>
          <w:szCs w:val="20"/>
        </w:rPr>
      </w:pPr>
      <w:r w:rsidRPr="00FD5D23">
        <w:rPr>
          <w:rFonts w:ascii="Verdana" w:hAnsi="Verdana"/>
          <w:i/>
          <w:iCs/>
          <w:color w:val="auto"/>
          <w:sz w:val="20"/>
          <w:szCs w:val="20"/>
        </w:rPr>
        <w:t xml:space="preserve">Показателите по изпълнение на дейностите на дирекциите по бюджетна програма „Държавен здравен контрол” се намират в </w:t>
      </w:r>
      <w:r w:rsidRPr="00FD5D23">
        <w:rPr>
          <w:rFonts w:ascii="Verdana" w:hAnsi="Verdana"/>
          <w:b/>
          <w:bCs/>
          <w:i/>
          <w:iCs/>
          <w:color w:val="auto"/>
          <w:sz w:val="20"/>
          <w:szCs w:val="20"/>
        </w:rPr>
        <w:t>Приложение № 1.</w:t>
      </w:r>
    </w:p>
    <w:p w:rsidR="00A73EFC" w:rsidRDefault="00A73EFC" w:rsidP="00A73EFC">
      <w:pPr>
        <w:jc w:val="both"/>
        <w:rPr>
          <w:rFonts w:ascii="Verdana" w:eastAsia="Times New Roman" w:hAnsi="Verdana" w:cs="Times New Roman"/>
          <w:b/>
          <w:bCs/>
          <w:sz w:val="20"/>
          <w:szCs w:val="20"/>
          <w:lang w:eastAsia="en-US" w:bidi="ar-SA"/>
        </w:rPr>
      </w:pPr>
    </w:p>
    <w:p w:rsidR="0051745C" w:rsidRDefault="0051745C" w:rsidP="00A73EFC">
      <w:pPr>
        <w:jc w:val="both"/>
        <w:rPr>
          <w:rFonts w:ascii="Verdana" w:eastAsia="Times New Roman" w:hAnsi="Verdana" w:cs="Times New Roman"/>
          <w:b/>
          <w:bCs/>
          <w:color w:val="auto"/>
          <w:sz w:val="20"/>
          <w:szCs w:val="20"/>
          <w:lang w:eastAsia="en-US" w:bidi="ar-SA"/>
        </w:rPr>
      </w:pPr>
    </w:p>
    <w:p w:rsidR="00426565" w:rsidRDefault="00426565" w:rsidP="00A73EFC">
      <w:pPr>
        <w:jc w:val="both"/>
        <w:rPr>
          <w:rFonts w:ascii="Verdana" w:eastAsia="Times New Roman" w:hAnsi="Verdana" w:cs="Times New Roman"/>
          <w:b/>
          <w:bCs/>
          <w:color w:val="auto"/>
          <w:sz w:val="20"/>
          <w:szCs w:val="20"/>
          <w:lang w:eastAsia="en-US" w:bidi="ar-SA"/>
        </w:rPr>
      </w:pPr>
    </w:p>
    <w:p w:rsidR="00E37F62" w:rsidRPr="00326ACA" w:rsidRDefault="00A73EFC" w:rsidP="00A73EFC">
      <w:pPr>
        <w:jc w:val="both"/>
        <w:rPr>
          <w:rFonts w:ascii="Verdana" w:eastAsia="Times New Roman" w:hAnsi="Verdana" w:cs="Times New Roman"/>
          <w:b/>
          <w:bCs/>
          <w:color w:val="auto"/>
          <w:sz w:val="20"/>
          <w:szCs w:val="20"/>
          <w:lang w:eastAsia="en-US" w:bidi="ar-SA"/>
        </w:rPr>
      </w:pPr>
      <w:r w:rsidRPr="00326ACA">
        <w:rPr>
          <w:rFonts w:ascii="Verdana" w:eastAsia="Times New Roman" w:hAnsi="Verdana" w:cs="Times New Roman"/>
          <w:b/>
          <w:bCs/>
          <w:color w:val="auto"/>
          <w:sz w:val="20"/>
          <w:szCs w:val="20"/>
          <w:lang w:eastAsia="en-US" w:bidi="ar-SA"/>
        </w:rPr>
        <w:t>ДИРЕКЦИЯ „МЕДИЦИНСКИ ДЕЙНОСТИ</w:t>
      </w:r>
    </w:p>
    <w:p w:rsidR="00A73EFC" w:rsidRPr="00326ACA" w:rsidRDefault="00A73EFC" w:rsidP="00A73EFC">
      <w:pPr>
        <w:jc w:val="both"/>
        <w:rPr>
          <w:rFonts w:ascii="Verdana" w:eastAsia="Times New Roman" w:hAnsi="Verdana" w:cs="Times New Roman"/>
          <w:b/>
          <w:i/>
          <w:color w:val="auto"/>
          <w:sz w:val="20"/>
          <w:szCs w:val="20"/>
          <w:lang w:eastAsia="en-US" w:bidi="ar-SA"/>
        </w:rPr>
      </w:pPr>
      <w:r w:rsidRPr="00326ACA">
        <w:rPr>
          <w:rFonts w:ascii="Verdana" w:eastAsia="Times New Roman" w:hAnsi="Verdana" w:cs="Times New Roman"/>
          <w:b/>
          <w:i/>
          <w:color w:val="auto"/>
          <w:sz w:val="20"/>
          <w:szCs w:val="20"/>
          <w:lang w:eastAsia="en-US" w:bidi="ar-SA"/>
        </w:rPr>
        <w:t xml:space="preserve">          Оперативни цели:</w:t>
      </w:r>
    </w:p>
    <w:p w:rsidR="00A73EFC" w:rsidRPr="00326ACA" w:rsidRDefault="00A73EFC" w:rsidP="00067059">
      <w:pPr>
        <w:widowControl/>
        <w:numPr>
          <w:ilvl w:val="0"/>
          <w:numId w:val="15"/>
        </w:numPr>
        <w:tabs>
          <w:tab w:val="left" w:pos="284"/>
          <w:tab w:val="left" w:pos="993"/>
        </w:tabs>
        <w:spacing w:line="276" w:lineRule="auto"/>
        <w:ind w:left="0" w:firstLine="709"/>
        <w:contextualSpacing/>
        <w:jc w:val="both"/>
        <w:rPr>
          <w:rFonts w:ascii="Verdana" w:eastAsiaTheme="minorHAnsi" w:hAnsi="Verdana" w:cstheme="minorBidi"/>
          <w:color w:val="auto"/>
          <w:sz w:val="20"/>
          <w:szCs w:val="22"/>
          <w:lang w:eastAsia="en-US" w:bidi="ar-SA"/>
        </w:rPr>
      </w:pPr>
      <w:r w:rsidRPr="00326ACA">
        <w:rPr>
          <w:rFonts w:ascii="Verdana" w:eastAsiaTheme="minorHAnsi" w:hAnsi="Verdana" w:cstheme="minorBidi"/>
          <w:color w:val="auto"/>
          <w:sz w:val="20"/>
          <w:szCs w:val="22"/>
          <w:lang w:eastAsia="en-US" w:bidi="ar-SA"/>
        </w:rPr>
        <w:t>Осъществяване на здравен контрол на обектите за производство и търговия на едро и дребно с лекарства;</w:t>
      </w:r>
    </w:p>
    <w:p w:rsidR="00A73EFC" w:rsidRPr="00326ACA" w:rsidRDefault="00A73EFC" w:rsidP="00067059">
      <w:pPr>
        <w:widowControl/>
        <w:numPr>
          <w:ilvl w:val="0"/>
          <w:numId w:val="15"/>
        </w:numPr>
        <w:tabs>
          <w:tab w:val="left" w:pos="284"/>
          <w:tab w:val="left" w:pos="993"/>
        </w:tabs>
        <w:spacing w:line="276" w:lineRule="auto"/>
        <w:ind w:left="0" w:firstLine="709"/>
        <w:contextualSpacing/>
        <w:jc w:val="both"/>
        <w:rPr>
          <w:rFonts w:ascii="Verdana" w:eastAsiaTheme="minorHAnsi" w:hAnsi="Verdana" w:cstheme="minorBidi"/>
          <w:color w:val="auto"/>
          <w:sz w:val="20"/>
          <w:szCs w:val="22"/>
          <w:lang w:eastAsia="en-US" w:bidi="ar-SA"/>
        </w:rPr>
      </w:pPr>
      <w:r w:rsidRPr="00326ACA">
        <w:rPr>
          <w:rFonts w:ascii="Verdana" w:eastAsiaTheme="minorHAnsi" w:hAnsi="Verdana" w:cstheme="minorBidi"/>
          <w:color w:val="auto"/>
          <w:sz w:val="20"/>
          <w:szCs w:val="22"/>
          <w:lang w:eastAsia="en-US" w:bidi="ar-SA"/>
        </w:rPr>
        <w:t>Издаване на хигиенни заключения на аптеки;</w:t>
      </w:r>
    </w:p>
    <w:p w:rsidR="00A73EFC" w:rsidRPr="00326ACA" w:rsidRDefault="00A73EFC" w:rsidP="00067059">
      <w:pPr>
        <w:widowControl/>
        <w:numPr>
          <w:ilvl w:val="0"/>
          <w:numId w:val="15"/>
        </w:numPr>
        <w:tabs>
          <w:tab w:val="left" w:pos="284"/>
          <w:tab w:val="left" w:pos="993"/>
        </w:tabs>
        <w:spacing w:line="276" w:lineRule="auto"/>
        <w:ind w:left="0" w:firstLine="709"/>
        <w:contextualSpacing/>
        <w:jc w:val="both"/>
        <w:rPr>
          <w:rFonts w:ascii="Verdana" w:eastAsiaTheme="minorHAnsi" w:hAnsi="Verdana" w:cstheme="minorBidi"/>
          <w:color w:val="auto"/>
          <w:sz w:val="20"/>
          <w:szCs w:val="22"/>
          <w:lang w:eastAsia="en-US" w:bidi="ar-SA"/>
        </w:rPr>
      </w:pPr>
      <w:r w:rsidRPr="00326ACA">
        <w:rPr>
          <w:rFonts w:ascii="Verdana" w:eastAsiaTheme="minorHAnsi" w:hAnsi="Verdana" w:cstheme="minorBidi"/>
          <w:color w:val="auto"/>
          <w:sz w:val="20"/>
          <w:szCs w:val="22"/>
          <w:lang w:eastAsia="en-US" w:bidi="ar-SA"/>
        </w:rPr>
        <w:t>Издаване на удостоверения за регистриране на дрогерии.</w:t>
      </w:r>
    </w:p>
    <w:p w:rsidR="00A73EFC" w:rsidRPr="00326ACA" w:rsidRDefault="00A73EFC" w:rsidP="00F112C2">
      <w:pPr>
        <w:widowControl/>
        <w:tabs>
          <w:tab w:val="left" w:pos="284"/>
        </w:tabs>
        <w:spacing w:line="276" w:lineRule="auto"/>
        <w:ind w:left="709" w:hanging="1069"/>
        <w:contextualSpacing/>
        <w:jc w:val="both"/>
        <w:rPr>
          <w:rFonts w:ascii="Verdana" w:eastAsiaTheme="minorHAnsi" w:hAnsi="Verdana" w:cstheme="minorBidi"/>
          <w:color w:val="auto"/>
          <w:sz w:val="10"/>
          <w:szCs w:val="10"/>
          <w:lang w:eastAsia="en-US" w:bidi="ar-SA"/>
        </w:rPr>
      </w:pPr>
    </w:p>
    <w:p w:rsidR="00A73EFC" w:rsidRPr="00326ACA" w:rsidRDefault="00196A70" w:rsidP="00F112C2">
      <w:pPr>
        <w:widowControl/>
        <w:tabs>
          <w:tab w:val="left" w:pos="284"/>
        </w:tabs>
        <w:spacing w:line="276" w:lineRule="auto"/>
        <w:ind w:firstLine="709"/>
        <w:contextualSpacing/>
        <w:jc w:val="both"/>
        <w:rPr>
          <w:rFonts w:ascii="Verdana" w:eastAsiaTheme="minorHAnsi" w:hAnsi="Verdana" w:cstheme="minorBidi"/>
          <w:color w:val="auto"/>
          <w:sz w:val="20"/>
          <w:szCs w:val="22"/>
          <w:lang w:eastAsia="en-US" w:bidi="ar-SA"/>
        </w:rPr>
      </w:pPr>
      <w:r w:rsidRPr="00326ACA">
        <w:rPr>
          <w:rFonts w:ascii="Verdana" w:eastAsiaTheme="minorHAnsi" w:hAnsi="Verdana" w:cstheme="minorBidi"/>
          <w:color w:val="auto"/>
          <w:sz w:val="20"/>
          <w:szCs w:val="22"/>
          <w:lang w:eastAsia="en-US" w:bidi="ar-SA"/>
        </w:rPr>
        <w:t>Към 3</w:t>
      </w:r>
      <w:r w:rsidRPr="00326ACA">
        <w:rPr>
          <w:rFonts w:ascii="Verdana" w:eastAsiaTheme="minorHAnsi" w:hAnsi="Verdana" w:cstheme="minorBidi"/>
          <w:color w:val="auto"/>
          <w:sz w:val="20"/>
          <w:szCs w:val="22"/>
          <w:lang w:val="en-GB" w:eastAsia="en-US" w:bidi="ar-SA"/>
        </w:rPr>
        <w:t>1</w:t>
      </w:r>
      <w:r w:rsidR="00A73EFC" w:rsidRPr="00326ACA">
        <w:rPr>
          <w:rFonts w:ascii="Verdana" w:eastAsiaTheme="minorHAnsi" w:hAnsi="Verdana" w:cstheme="minorBidi"/>
          <w:color w:val="auto"/>
          <w:sz w:val="20"/>
          <w:szCs w:val="22"/>
          <w:lang w:eastAsia="en-US" w:bidi="ar-SA"/>
        </w:rPr>
        <w:t>.</w:t>
      </w:r>
      <w:r w:rsidRPr="00326ACA">
        <w:rPr>
          <w:rFonts w:ascii="Verdana" w:eastAsiaTheme="minorHAnsi" w:hAnsi="Verdana" w:cstheme="minorBidi"/>
          <w:color w:val="auto"/>
          <w:sz w:val="20"/>
          <w:szCs w:val="22"/>
          <w:lang w:val="en-GB" w:eastAsia="en-US" w:bidi="ar-SA"/>
        </w:rPr>
        <w:t>12</w:t>
      </w:r>
      <w:r w:rsidR="002A36E3" w:rsidRPr="00326ACA">
        <w:rPr>
          <w:rFonts w:ascii="Verdana" w:eastAsiaTheme="minorHAnsi" w:hAnsi="Verdana" w:cstheme="minorBidi"/>
          <w:color w:val="auto"/>
          <w:sz w:val="20"/>
          <w:szCs w:val="22"/>
          <w:lang w:eastAsia="en-US" w:bidi="ar-SA"/>
        </w:rPr>
        <w:t>.202</w:t>
      </w:r>
      <w:r w:rsidR="002A36E3" w:rsidRPr="00326ACA">
        <w:rPr>
          <w:rFonts w:ascii="Verdana" w:eastAsiaTheme="minorHAnsi" w:hAnsi="Verdana" w:cstheme="minorBidi"/>
          <w:color w:val="auto"/>
          <w:sz w:val="20"/>
          <w:szCs w:val="22"/>
          <w:lang w:val="en-GB" w:eastAsia="en-US" w:bidi="ar-SA"/>
        </w:rPr>
        <w:t>1</w:t>
      </w:r>
      <w:r w:rsidR="00A73EFC" w:rsidRPr="00326ACA">
        <w:rPr>
          <w:rFonts w:ascii="Verdana" w:eastAsiaTheme="minorHAnsi" w:hAnsi="Verdana" w:cstheme="minorBidi"/>
          <w:color w:val="auto"/>
          <w:sz w:val="20"/>
          <w:szCs w:val="22"/>
          <w:lang w:eastAsia="en-US" w:bidi="ar-SA"/>
        </w:rPr>
        <w:t xml:space="preserve"> г. обектите подлежащи на контрол са </w:t>
      </w:r>
      <w:r w:rsidR="002A36E3" w:rsidRPr="00326ACA">
        <w:rPr>
          <w:rFonts w:ascii="Verdana" w:eastAsiaTheme="minorHAnsi" w:hAnsi="Verdana" w:cstheme="minorBidi"/>
          <w:b/>
          <w:color w:val="auto"/>
          <w:sz w:val="20"/>
          <w:szCs w:val="22"/>
          <w:lang w:eastAsia="en-US" w:bidi="ar-SA"/>
        </w:rPr>
        <w:t>46</w:t>
      </w:r>
      <w:r w:rsidR="00A73EFC" w:rsidRPr="00326ACA">
        <w:rPr>
          <w:rFonts w:ascii="Verdana" w:eastAsiaTheme="minorHAnsi" w:hAnsi="Verdana" w:cstheme="minorBidi"/>
          <w:b/>
          <w:color w:val="auto"/>
          <w:sz w:val="20"/>
          <w:szCs w:val="22"/>
          <w:lang w:eastAsia="en-US" w:bidi="ar-SA"/>
        </w:rPr>
        <w:t xml:space="preserve"> броя</w:t>
      </w:r>
      <w:r w:rsidR="00A73EFC" w:rsidRPr="00326ACA">
        <w:rPr>
          <w:rFonts w:ascii="Verdana" w:eastAsiaTheme="minorHAnsi" w:hAnsi="Verdana" w:cstheme="minorBidi"/>
          <w:color w:val="auto"/>
          <w:sz w:val="20"/>
          <w:szCs w:val="22"/>
          <w:lang w:eastAsia="en-US" w:bidi="ar-SA"/>
        </w:rPr>
        <w:t xml:space="preserve"> </w:t>
      </w:r>
      <w:r w:rsidR="00A73EFC" w:rsidRPr="00326ACA">
        <w:rPr>
          <w:rFonts w:ascii="Verdana" w:eastAsiaTheme="minorHAnsi" w:hAnsi="Verdana" w:cstheme="minorBidi"/>
          <w:color w:val="auto"/>
          <w:sz w:val="20"/>
          <w:szCs w:val="22"/>
          <w:lang w:val="en-US" w:eastAsia="en-US" w:bidi="ar-SA"/>
        </w:rPr>
        <w:t>(</w:t>
      </w:r>
      <w:r w:rsidR="00A73EFC" w:rsidRPr="00326ACA">
        <w:rPr>
          <w:rFonts w:ascii="Verdana" w:eastAsiaTheme="minorHAnsi" w:hAnsi="Verdana" w:cstheme="minorBidi"/>
          <w:color w:val="auto"/>
          <w:sz w:val="20"/>
          <w:szCs w:val="22"/>
          <w:lang w:eastAsia="en-US" w:bidi="ar-SA"/>
        </w:rPr>
        <w:t>3 склад</w:t>
      </w:r>
      <w:r w:rsidR="003C6833" w:rsidRPr="00326ACA">
        <w:rPr>
          <w:rFonts w:ascii="Verdana" w:eastAsiaTheme="minorHAnsi" w:hAnsi="Verdana" w:cstheme="minorBidi"/>
          <w:color w:val="auto"/>
          <w:sz w:val="20"/>
          <w:szCs w:val="22"/>
          <w:lang w:eastAsia="en-US" w:bidi="ar-SA"/>
        </w:rPr>
        <w:t>а</w:t>
      </w:r>
      <w:r w:rsidR="002A36E3" w:rsidRPr="00326ACA">
        <w:rPr>
          <w:rFonts w:ascii="Verdana" w:eastAsiaTheme="minorHAnsi" w:hAnsi="Verdana" w:cstheme="minorBidi"/>
          <w:color w:val="auto"/>
          <w:sz w:val="20"/>
          <w:szCs w:val="22"/>
          <w:lang w:eastAsia="en-US" w:bidi="ar-SA"/>
        </w:rPr>
        <w:t xml:space="preserve"> на едро, 28</w:t>
      </w:r>
      <w:r w:rsidR="00A73EFC" w:rsidRPr="00326ACA">
        <w:rPr>
          <w:rFonts w:ascii="Verdana" w:eastAsiaTheme="minorHAnsi" w:hAnsi="Verdana" w:cstheme="minorBidi"/>
          <w:color w:val="auto"/>
          <w:sz w:val="20"/>
          <w:szCs w:val="22"/>
          <w:lang w:eastAsia="en-US" w:bidi="ar-SA"/>
        </w:rPr>
        <w:t xml:space="preserve"> аптеки, </w:t>
      </w:r>
      <w:r w:rsidR="001052AA" w:rsidRPr="00326ACA">
        <w:rPr>
          <w:rFonts w:ascii="Verdana" w:eastAsiaTheme="minorHAnsi" w:hAnsi="Verdana" w:cstheme="minorBidi"/>
          <w:color w:val="auto"/>
          <w:sz w:val="20"/>
          <w:szCs w:val="22"/>
          <w:lang w:eastAsia="en-US" w:bidi="ar-SA"/>
        </w:rPr>
        <w:t>11</w:t>
      </w:r>
      <w:r w:rsidR="00A73EFC" w:rsidRPr="00326ACA">
        <w:rPr>
          <w:rFonts w:ascii="Verdana" w:eastAsiaTheme="minorHAnsi" w:hAnsi="Verdana" w:cstheme="minorBidi"/>
          <w:color w:val="auto"/>
          <w:sz w:val="20"/>
          <w:szCs w:val="22"/>
          <w:lang w:eastAsia="en-US" w:bidi="ar-SA"/>
        </w:rPr>
        <w:t xml:space="preserve"> дрогерии и 4 аптечни пункта</w:t>
      </w:r>
      <w:r w:rsidR="00A73EFC" w:rsidRPr="00326ACA">
        <w:rPr>
          <w:rFonts w:ascii="Verdana" w:eastAsiaTheme="minorHAnsi" w:hAnsi="Verdana" w:cstheme="minorBidi"/>
          <w:color w:val="auto"/>
          <w:sz w:val="20"/>
          <w:szCs w:val="22"/>
          <w:lang w:val="en-US" w:eastAsia="en-US" w:bidi="ar-SA"/>
        </w:rPr>
        <w:t>)</w:t>
      </w:r>
      <w:r w:rsidR="00A73EFC" w:rsidRPr="00326ACA">
        <w:rPr>
          <w:rFonts w:ascii="Verdana" w:eastAsiaTheme="minorHAnsi" w:hAnsi="Verdana" w:cstheme="minorBidi"/>
          <w:color w:val="auto"/>
          <w:sz w:val="20"/>
          <w:szCs w:val="22"/>
          <w:lang w:eastAsia="en-US" w:bidi="ar-SA"/>
        </w:rPr>
        <w:t xml:space="preserve">. За периода </w:t>
      </w:r>
      <w:r w:rsidR="001052AA" w:rsidRPr="00326ACA">
        <w:rPr>
          <w:rFonts w:ascii="Verdana" w:eastAsiaTheme="minorHAnsi" w:hAnsi="Verdana" w:cstheme="minorBidi"/>
          <w:color w:val="auto"/>
          <w:sz w:val="20"/>
          <w:szCs w:val="22"/>
          <w:lang w:eastAsia="en-US" w:bidi="ar-SA"/>
        </w:rPr>
        <w:t xml:space="preserve">са </w:t>
      </w:r>
      <w:r w:rsidR="00A73EFC" w:rsidRPr="00326ACA">
        <w:rPr>
          <w:rFonts w:ascii="Verdana" w:eastAsiaTheme="minorHAnsi" w:hAnsi="Verdana" w:cstheme="minorBidi"/>
          <w:color w:val="auto"/>
          <w:sz w:val="20"/>
          <w:szCs w:val="22"/>
          <w:lang w:eastAsia="en-US" w:bidi="ar-SA"/>
        </w:rPr>
        <w:t xml:space="preserve">закрити </w:t>
      </w:r>
      <w:r w:rsidR="003C6833" w:rsidRPr="00326ACA">
        <w:rPr>
          <w:rFonts w:ascii="Verdana" w:eastAsiaTheme="minorHAnsi" w:hAnsi="Verdana" w:cstheme="minorBidi"/>
          <w:color w:val="auto"/>
          <w:sz w:val="20"/>
          <w:szCs w:val="22"/>
          <w:lang w:eastAsia="en-US" w:bidi="ar-SA"/>
        </w:rPr>
        <w:t xml:space="preserve">две аптеки </w:t>
      </w:r>
      <w:r w:rsidR="002A36E3" w:rsidRPr="00326ACA">
        <w:rPr>
          <w:rFonts w:ascii="Verdana" w:eastAsiaTheme="minorHAnsi" w:hAnsi="Verdana" w:cstheme="minorBidi"/>
          <w:color w:val="auto"/>
          <w:sz w:val="20"/>
          <w:szCs w:val="22"/>
          <w:lang w:val="en-US" w:eastAsia="en-US" w:bidi="ar-SA"/>
        </w:rPr>
        <w:t>(</w:t>
      </w:r>
      <w:r w:rsidR="002A36E3" w:rsidRPr="00326ACA">
        <w:rPr>
          <w:rFonts w:ascii="Verdana" w:eastAsiaTheme="minorHAnsi" w:hAnsi="Verdana" w:cstheme="minorBidi"/>
          <w:color w:val="auto"/>
          <w:sz w:val="20"/>
          <w:szCs w:val="22"/>
          <w:lang w:eastAsia="en-US" w:bidi="ar-SA"/>
        </w:rPr>
        <w:t>една в община Разград и една в община Самуил</w:t>
      </w:r>
      <w:r w:rsidR="002A36E3" w:rsidRPr="00326ACA">
        <w:rPr>
          <w:rFonts w:ascii="Verdana" w:eastAsiaTheme="minorHAnsi" w:hAnsi="Verdana" w:cstheme="minorBidi"/>
          <w:color w:val="auto"/>
          <w:sz w:val="20"/>
          <w:szCs w:val="22"/>
          <w:lang w:val="en-US" w:eastAsia="en-US" w:bidi="ar-SA"/>
        </w:rPr>
        <w:t>)</w:t>
      </w:r>
      <w:r w:rsidR="002A36E3" w:rsidRPr="00326ACA">
        <w:rPr>
          <w:rFonts w:ascii="Verdana" w:eastAsiaTheme="minorHAnsi" w:hAnsi="Verdana" w:cstheme="minorBidi"/>
          <w:color w:val="auto"/>
          <w:sz w:val="20"/>
          <w:szCs w:val="22"/>
          <w:lang w:eastAsia="en-US" w:bidi="ar-SA"/>
        </w:rPr>
        <w:t>.</w:t>
      </w:r>
      <w:r w:rsidR="001052AA" w:rsidRPr="00326ACA">
        <w:rPr>
          <w:rFonts w:ascii="Verdana" w:eastAsiaTheme="minorHAnsi" w:hAnsi="Verdana" w:cstheme="minorBidi"/>
          <w:color w:val="auto"/>
          <w:sz w:val="20"/>
          <w:szCs w:val="22"/>
          <w:lang w:eastAsia="en-US" w:bidi="ar-SA"/>
        </w:rPr>
        <w:t xml:space="preserve"> </w:t>
      </w:r>
      <w:r w:rsidR="002A36E3" w:rsidRPr="00326ACA">
        <w:rPr>
          <w:rFonts w:ascii="Verdana" w:eastAsiaTheme="minorHAnsi" w:hAnsi="Verdana" w:cstheme="minorBidi"/>
          <w:color w:val="auto"/>
          <w:sz w:val="20"/>
          <w:szCs w:val="22"/>
          <w:lang w:eastAsia="en-US" w:bidi="ar-SA"/>
        </w:rPr>
        <w:t>През годината няма открити аптеки или дрогерии</w:t>
      </w:r>
      <w:r w:rsidR="001052AA" w:rsidRPr="00326ACA">
        <w:rPr>
          <w:rFonts w:ascii="Verdana" w:eastAsiaTheme="minorHAnsi" w:hAnsi="Verdana" w:cstheme="minorBidi"/>
          <w:color w:val="auto"/>
          <w:sz w:val="20"/>
          <w:szCs w:val="22"/>
          <w:lang w:eastAsia="en-US" w:bidi="ar-SA"/>
        </w:rPr>
        <w:t>.</w:t>
      </w:r>
    </w:p>
    <w:p w:rsidR="00A73EFC" w:rsidRPr="00326ACA" w:rsidRDefault="00A73EFC" w:rsidP="00F112C2">
      <w:pPr>
        <w:spacing w:line="276" w:lineRule="auto"/>
        <w:ind w:firstLine="709"/>
        <w:jc w:val="both"/>
        <w:rPr>
          <w:rFonts w:ascii="Verdana" w:eastAsia="Times New Roman" w:hAnsi="Verdana" w:cs="Times New Roman"/>
          <w:i/>
          <w:color w:val="auto"/>
          <w:sz w:val="20"/>
          <w:szCs w:val="20"/>
          <w:lang w:eastAsia="en-US" w:bidi="ar-SA"/>
        </w:rPr>
      </w:pPr>
      <w:r w:rsidRPr="00326ACA">
        <w:rPr>
          <w:rFonts w:ascii="Verdana" w:eastAsia="Times New Roman" w:hAnsi="Verdana" w:cs="Times New Roman"/>
          <w:b/>
          <w:i/>
          <w:color w:val="auto"/>
          <w:sz w:val="20"/>
          <w:szCs w:val="20"/>
          <w:lang w:eastAsia="en-US" w:bidi="ar-SA"/>
        </w:rPr>
        <w:t>Изпълнение</w:t>
      </w:r>
      <w:r w:rsidRPr="00326ACA">
        <w:rPr>
          <w:rFonts w:ascii="Verdana" w:eastAsia="Times New Roman" w:hAnsi="Verdana" w:cs="Times New Roman"/>
          <w:i/>
          <w:color w:val="auto"/>
          <w:sz w:val="20"/>
          <w:szCs w:val="20"/>
          <w:lang w:eastAsia="en-US" w:bidi="ar-SA"/>
        </w:rPr>
        <w:t>:</w:t>
      </w:r>
    </w:p>
    <w:p w:rsidR="00721E39" w:rsidRPr="00326ACA" w:rsidRDefault="00E37F62" w:rsidP="00F112C2">
      <w:pPr>
        <w:widowControl/>
        <w:spacing w:line="276" w:lineRule="auto"/>
        <w:contextualSpacing/>
        <w:jc w:val="both"/>
        <w:rPr>
          <w:rFonts w:ascii="Verdana" w:eastAsiaTheme="minorHAnsi" w:hAnsi="Verdana" w:cstheme="minorBidi"/>
          <w:color w:val="auto"/>
          <w:sz w:val="20"/>
          <w:szCs w:val="22"/>
          <w:lang w:eastAsia="en-US" w:bidi="ar-SA"/>
        </w:rPr>
      </w:pPr>
      <w:r w:rsidRPr="00326ACA">
        <w:rPr>
          <w:rFonts w:ascii="Verdana" w:eastAsiaTheme="minorHAnsi" w:hAnsi="Verdana" w:cstheme="minorBidi"/>
          <w:color w:val="auto"/>
          <w:sz w:val="20"/>
          <w:szCs w:val="20"/>
          <w:lang w:eastAsia="en-US" w:bidi="ar-SA"/>
        </w:rPr>
        <w:t xml:space="preserve">          </w:t>
      </w:r>
      <w:r w:rsidR="00721E39" w:rsidRPr="00326ACA">
        <w:rPr>
          <w:rFonts w:ascii="Verdana" w:eastAsiaTheme="minorHAnsi" w:hAnsi="Verdana" w:cstheme="minorBidi"/>
          <w:color w:val="auto"/>
          <w:sz w:val="20"/>
          <w:szCs w:val="20"/>
          <w:lang w:eastAsia="en-US" w:bidi="ar-SA"/>
        </w:rPr>
        <w:t xml:space="preserve">Във връзка с контрола на обектите за търговия на едро и дребно с лекарствени продукти по реда на ЗЛПХМ са извършени общо </w:t>
      </w:r>
      <w:r w:rsidR="001B57C0" w:rsidRPr="00326ACA">
        <w:rPr>
          <w:rFonts w:ascii="Verdana" w:eastAsiaTheme="minorHAnsi" w:hAnsi="Verdana" w:cstheme="minorBidi"/>
          <w:color w:val="auto"/>
          <w:sz w:val="20"/>
          <w:szCs w:val="20"/>
          <w:lang w:val="en-GB" w:eastAsia="en-US" w:bidi="ar-SA"/>
        </w:rPr>
        <w:t>84</w:t>
      </w:r>
      <w:r w:rsidR="00721E39" w:rsidRPr="00326ACA">
        <w:rPr>
          <w:rFonts w:ascii="Verdana" w:eastAsiaTheme="minorHAnsi" w:hAnsi="Verdana" w:cstheme="minorBidi"/>
          <w:color w:val="auto"/>
          <w:sz w:val="20"/>
          <w:szCs w:val="22"/>
          <w:lang w:eastAsia="en-US" w:bidi="ar-SA"/>
        </w:rPr>
        <w:t xml:space="preserve"> проверки </w:t>
      </w:r>
      <w:r w:rsidR="00721E39" w:rsidRPr="00326ACA">
        <w:rPr>
          <w:rFonts w:ascii="Verdana" w:eastAsiaTheme="minorHAnsi" w:hAnsi="Verdana" w:cstheme="minorBidi"/>
          <w:color w:val="auto"/>
          <w:sz w:val="20"/>
          <w:szCs w:val="22"/>
          <w:lang w:val="en-GB" w:eastAsia="en-US" w:bidi="ar-SA"/>
        </w:rPr>
        <w:t>(</w:t>
      </w:r>
      <w:r w:rsidR="001B57C0" w:rsidRPr="00326ACA">
        <w:rPr>
          <w:rFonts w:ascii="Verdana" w:eastAsiaTheme="minorHAnsi" w:hAnsi="Verdana" w:cstheme="minorBidi"/>
          <w:color w:val="auto"/>
          <w:sz w:val="20"/>
          <w:szCs w:val="22"/>
          <w:lang w:eastAsia="en-US" w:bidi="ar-SA"/>
        </w:rPr>
        <w:t xml:space="preserve">складове – 3, </w:t>
      </w:r>
      <w:r w:rsidR="00721E39" w:rsidRPr="00326ACA">
        <w:rPr>
          <w:rFonts w:ascii="Verdana" w:eastAsiaTheme="minorHAnsi" w:hAnsi="Verdana" w:cstheme="minorBidi"/>
          <w:color w:val="auto"/>
          <w:sz w:val="20"/>
          <w:szCs w:val="22"/>
          <w:lang w:eastAsia="en-US" w:bidi="ar-SA"/>
        </w:rPr>
        <w:t xml:space="preserve">аптеки – </w:t>
      </w:r>
      <w:r w:rsidR="001B57C0" w:rsidRPr="00326ACA">
        <w:rPr>
          <w:rFonts w:ascii="Verdana" w:eastAsiaTheme="minorHAnsi" w:hAnsi="Verdana" w:cstheme="minorBidi"/>
          <w:color w:val="auto"/>
          <w:sz w:val="20"/>
          <w:szCs w:val="22"/>
          <w:lang w:val="en-GB" w:eastAsia="en-US" w:bidi="ar-SA"/>
        </w:rPr>
        <w:t>56</w:t>
      </w:r>
      <w:r w:rsidR="00721E39" w:rsidRPr="00326ACA">
        <w:rPr>
          <w:rFonts w:ascii="Verdana" w:eastAsiaTheme="minorHAnsi" w:hAnsi="Verdana" w:cstheme="minorBidi"/>
          <w:color w:val="auto"/>
          <w:sz w:val="20"/>
          <w:szCs w:val="22"/>
          <w:lang w:eastAsia="en-US" w:bidi="ar-SA"/>
        </w:rPr>
        <w:t xml:space="preserve">, </w:t>
      </w:r>
      <w:r w:rsidR="001B57C0" w:rsidRPr="00326ACA">
        <w:rPr>
          <w:rFonts w:ascii="Verdana" w:eastAsiaTheme="minorHAnsi" w:hAnsi="Verdana" w:cstheme="minorBidi"/>
          <w:color w:val="auto"/>
          <w:sz w:val="20"/>
          <w:szCs w:val="22"/>
          <w:lang w:eastAsia="en-US" w:bidi="ar-SA"/>
        </w:rPr>
        <w:t>дрогерии – 20 и 5</w:t>
      </w:r>
      <w:r w:rsidR="00721E39" w:rsidRPr="00326ACA">
        <w:rPr>
          <w:rFonts w:ascii="Verdana" w:eastAsiaTheme="minorHAnsi" w:hAnsi="Verdana" w:cstheme="minorBidi"/>
          <w:color w:val="auto"/>
          <w:sz w:val="20"/>
          <w:szCs w:val="22"/>
          <w:lang w:eastAsia="en-US" w:bidi="ar-SA"/>
        </w:rPr>
        <w:t xml:space="preserve"> проверки в аптечен пункт</w:t>
      </w:r>
      <w:r w:rsidR="00721E39" w:rsidRPr="00326ACA">
        <w:rPr>
          <w:rFonts w:ascii="Verdana" w:eastAsiaTheme="minorHAnsi" w:hAnsi="Verdana" w:cstheme="minorBidi"/>
          <w:color w:val="auto"/>
          <w:sz w:val="20"/>
          <w:szCs w:val="22"/>
          <w:lang w:val="en-US" w:eastAsia="en-US" w:bidi="ar-SA"/>
        </w:rPr>
        <w:t>)</w:t>
      </w:r>
      <w:r w:rsidR="001B57C0" w:rsidRPr="00326ACA">
        <w:rPr>
          <w:rFonts w:ascii="Verdana" w:eastAsiaTheme="minorHAnsi" w:hAnsi="Verdana" w:cstheme="minorBidi"/>
          <w:color w:val="auto"/>
          <w:sz w:val="20"/>
          <w:szCs w:val="22"/>
          <w:lang w:eastAsia="en-US" w:bidi="ar-SA"/>
        </w:rPr>
        <w:t xml:space="preserve"> и са издадени 11</w:t>
      </w:r>
      <w:r w:rsidR="00721E39" w:rsidRPr="00326ACA">
        <w:rPr>
          <w:rFonts w:ascii="Verdana" w:eastAsiaTheme="minorHAnsi" w:hAnsi="Verdana" w:cstheme="minorBidi"/>
          <w:color w:val="auto"/>
          <w:sz w:val="20"/>
          <w:szCs w:val="22"/>
          <w:lang w:eastAsia="en-US" w:bidi="ar-SA"/>
        </w:rPr>
        <w:t xml:space="preserve"> предписания.</w:t>
      </w:r>
    </w:p>
    <w:p w:rsidR="00721E39" w:rsidRPr="00326ACA" w:rsidRDefault="001B57C0" w:rsidP="00F112C2">
      <w:pPr>
        <w:widowControl/>
        <w:spacing w:line="276" w:lineRule="auto"/>
        <w:ind w:firstLine="709"/>
        <w:contextualSpacing/>
        <w:jc w:val="both"/>
        <w:rPr>
          <w:rFonts w:ascii="Verdana" w:eastAsiaTheme="minorHAnsi" w:hAnsi="Verdana" w:cstheme="minorBidi"/>
          <w:color w:val="auto"/>
          <w:sz w:val="20"/>
          <w:szCs w:val="20"/>
          <w:lang w:eastAsia="en-US" w:bidi="ar-SA"/>
        </w:rPr>
      </w:pPr>
      <w:r w:rsidRPr="00326ACA">
        <w:rPr>
          <w:rFonts w:ascii="Verdana" w:eastAsiaTheme="minorHAnsi" w:hAnsi="Verdana" w:cstheme="minorBidi"/>
          <w:color w:val="auto"/>
          <w:sz w:val="20"/>
          <w:szCs w:val="22"/>
          <w:lang w:eastAsia="en-US" w:bidi="ar-SA"/>
        </w:rPr>
        <w:t>Няма подадени</w:t>
      </w:r>
      <w:r w:rsidRPr="00326ACA">
        <w:rPr>
          <w:rFonts w:ascii="Verdana" w:eastAsiaTheme="minorHAnsi" w:hAnsi="Verdana" w:cstheme="minorBidi"/>
          <w:color w:val="auto"/>
          <w:sz w:val="20"/>
          <w:szCs w:val="20"/>
          <w:lang w:eastAsia="en-US" w:bidi="ar-SA"/>
        </w:rPr>
        <w:t xml:space="preserve"> заявления</w:t>
      </w:r>
      <w:r w:rsidR="00721E39" w:rsidRPr="00326ACA">
        <w:rPr>
          <w:rFonts w:ascii="Verdana" w:eastAsiaTheme="minorHAnsi" w:hAnsi="Verdana" w:cstheme="minorBidi"/>
          <w:color w:val="auto"/>
          <w:sz w:val="20"/>
          <w:szCs w:val="20"/>
          <w:lang w:eastAsia="en-US" w:bidi="ar-SA"/>
        </w:rPr>
        <w:t xml:space="preserve"> за регистрация на </w:t>
      </w:r>
      <w:r w:rsidR="001052AA" w:rsidRPr="00326ACA">
        <w:rPr>
          <w:rFonts w:ascii="Verdana" w:eastAsiaTheme="minorHAnsi" w:hAnsi="Verdana" w:cstheme="minorBidi"/>
          <w:color w:val="auto"/>
          <w:sz w:val="20"/>
          <w:szCs w:val="20"/>
          <w:lang w:eastAsia="en-US" w:bidi="ar-SA"/>
        </w:rPr>
        <w:t>дрогерия по ЗЛПХМ</w:t>
      </w:r>
      <w:r w:rsidR="00721E39" w:rsidRPr="00326ACA">
        <w:rPr>
          <w:rFonts w:ascii="Verdana" w:eastAsiaTheme="minorHAnsi" w:hAnsi="Verdana" w:cstheme="minorBidi"/>
          <w:color w:val="auto"/>
          <w:sz w:val="20"/>
          <w:szCs w:val="20"/>
          <w:lang w:eastAsia="en-US" w:bidi="ar-SA"/>
        </w:rPr>
        <w:t xml:space="preserve">. </w:t>
      </w:r>
    </w:p>
    <w:p w:rsidR="001052AA" w:rsidRPr="00326ACA" w:rsidRDefault="00E37F62" w:rsidP="00F112C2">
      <w:pPr>
        <w:widowControl/>
        <w:tabs>
          <w:tab w:val="left" w:pos="284"/>
        </w:tabs>
        <w:spacing w:line="276" w:lineRule="auto"/>
        <w:contextualSpacing/>
        <w:jc w:val="both"/>
        <w:rPr>
          <w:rFonts w:ascii="Verdana" w:eastAsiaTheme="minorHAnsi" w:hAnsi="Verdana" w:cstheme="minorBidi"/>
          <w:color w:val="auto"/>
          <w:sz w:val="20"/>
          <w:szCs w:val="22"/>
          <w:lang w:eastAsia="en-US" w:bidi="ar-SA"/>
        </w:rPr>
      </w:pPr>
      <w:r w:rsidRPr="00326ACA">
        <w:rPr>
          <w:rFonts w:ascii="Verdana" w:eastAsiaTheme="minorHAnsi" w:hAnsi="Verdana" w:cstheme="minorBidi"/>
          <w:color w:val="auto"/>
          <w:sz w:val="20"/>
          <w:szCs w:val="22"/>
          <w:lang w:eastAsia="en-US" w:bidi="ar-SA"/>
        </w:rPr>
        <w:tab/>
      </w:r>
      <w:r w:rsidRPr="00326ACA">
        <w:rPr>
          <w:rFonts w:ascii="Verdana" w:eastAsiaTheme="minorHAnsi" w:hAnsi="Verdana" w:cstheme="minorBidi"/>
          <w:color w:val="auto"/>
          <w:sz w:val="20"/>
          <w:szCs w:val="22"/>
          <w:lang w:eastAsia="en-US" w:bidi="ar-SA"/>
        </w:rPr>
        <w:tab/>
      </w:r>
      <w:r w:rsidR="00721E39" w:rsidRPr="00326ACA">
        <w:rPr>
          <w:rFonts w:ascii="Verdana" w:eastAsiaTheme="minorHAnsi" w:hAnsi="Verdana" w:cstheme="minorBidi"/>
          <w:color w:val="auto"/>
          <w:sz w:val="20"/>
          <w:szCs w:val="22"/>
          <w:lang w:eastAsia="en-US" w:bidi="ar-SA"/>
        </w:rPr>
        <w:t xml:space="preserve">Няма издадени хигиенни заключения на аптеки. </w:t>
      </w:r>
    </w:p>
    <w:p w:rsidR="00721E39" w:rsidRDefault="00721E39" w:rsidP="00F112C2">
      <w:pPr>
        <w:widowControl/>
        <w:tabs>
          <w:tab w:val="left" w:pos="284"/>
        </w:tabs>
        <w:spacing w:line="276" w:lineRule="auto"/>
        <w:ind w:firstLine="709"/>
        <w:contextualSpacing/>
        <w:jc w:val="both"/>
        <w:rPr>
          <w:rFonts w:ascii="Verdana" w:eastAsiaTheme="minorHAnsi" w:hAnsi="Verdana" w:cstheme="minorBidi"/>
          <w:color w:val="auto"/>
          <w:sz w:val="20"/>
          <w:szCs w:val="22"/>
          <w:lang w:eastAsia="en-US" w:bidi="ar-SA"/>
        </w:rPr>
      </w:pPr>
      <w:r w:rsidRPr="00326ACA">
        <w:rPr>
          <w:rFonts w:ascii="Verdana" w:eastAsiaTheme="minorHAnsi" w:hAnsi="Verdana" w:cstheme="minorBidi"/>
          <w:color w:val="auto"/>
          <w:sz w:val="20"/>
          <w:szCs w:val="22"/>
          <w:lang w:eastAsia="en-US" w:bidi="ar-SA"/>
        </w:rPr>
        <w:t xml:space="preserve">През отчетния период </w:t>
      </w:r>
      <w:r w:rsidR="001B57C0" w:rsidRPr="00326ACA">
        <w:rPr>
          <w:rFonts w:ascii="Verdana" w:eastAsiaTheme="minorHAnsi" w:hAnsi="Verdana" w:cstheme="minorBidi"/>
          <w:color w:val="auto"/>
          <w:sz w:val="20"/>
          <w:szCs w:val="22"/>
          <w:lang w:eastAsia="en-US" w:bidi="ar-SA"/>
        </w:rPr>
        <w:t>е издадено</w:t>
      </w:r>
      <w:r w:rsidRPr="00326ACA">
        <w:rPr>
          <w:rFonts w:ascii="Verdana" w:eastAsiaTheme="minorHAnsi" w:hAnsi="Verdana" w:cstheme="minorBidi"/>
          <w:color w:val="auto"/>
          <w:sz w:val="20"/>
          <w:szCs w:val="22"/>
          <w:lang w:eastAsia="en-US" w:bidi="ar-SA"/>
        </w:rPr>
        <w:t xml:space="preserve"> </w:t>
      </w:r>
      <w:r w:rsidR="001B57C0" w:rsidRPr="00326ACA">
        <w:rPr>
          <w:rFonts w:ascii="Verdana" w:eastAsiaTheme="minorHAnsi" w:hAnsi="Verdana" w:cstheme="minorBidi"/>
          <w:color w:val="auto"/>
          <w:sz w:val="20"/>
          <w:szCs w:val="22"/>
          <w:lang w:eastAsia="en-US" w:bidi="ar-SA"/>
        </w:rPr>
        <w:t>едно становище</w:t>
      </w:r>
      <w:r w:rsidRPr="00326ACA">
        <w:rPr>
          <w:rFonts w:ascii="Verdana" w:eastAsiaTheme="minorHAnsi" w:hAnsi="Verdana" w:cstheme="minorBidi"/>
          <w:color w:val="auto"/>
          <w:sz w:val="20"/>
          <w:szCs w:val="22"/>
          <w:lang w:eastAsia="en-US" w:bidi="ar-SA"/>
        </w:rPr>
        <w:t xml:space="preserve"> за унищожаване на лекарствени продукти. </w:t>
      </w:r>
    </w:p>
    <w:p w:rsidR="009C0385" w:rsidRDefault="009C0385" w:rsidP="001052AA">
      <w:pPr>
        <w:widowControl/>
        <w:tabs>
          <w:tab w:val="left" w:pos="284"/>
        </w:tabs>
        <w:spacing w:line="264" w:lineRule="auto"/>
        <w:ind w:firstLine="709"/>
        <w:contextualSpacing/>
        <w:jc w:val="both"/>
        <w:rPr>
          <w:rFonts w:ascii="Verdana" w:eastAsiaTheme="minorHAnsi" w:hAnsi="Verdana" w:cstheme="minorBidi"/>
          <w:color w:val="auto"/>
          <w:sz w:val="20"/>
          <w:szCs w:val="22"/>
          <w:lang w:eastAsia="en-US" w:bidi="ar-SA"/>
        </w:rPr>
      </w:pPr>
    </w:p>
    <w:p w:rsidR="009C0385" w:rsidRPr="00326ACA" w:rsidRDefault="009C0385" w:rsidP="001052AA">
      <w:pPr>
        <w:widowControl/>
        <w:tabs>
          <w:tab w:val="left" w:pos="284"/>
        </w:tabs>
        <w:spacing w:line="264" w:lineRule="auto"/>
        <w:ind w:firstLine="709"/>
        <w:contextualSpacing/>
        <w:jc w:val="both"/>
        <w:rPr>
          <w:rFonts w:ascii="Verdana" w:eastAsiaTheme="minorHAnsi" w:hAnsi="Verdana" w:cstheme="minorBidi"/>
          <w:color w:val="auto"/>
          <w:sz w:val="20"/>
          <w:szCs w:val="22"/>
          <w:lang w:eastAsia="en-US" w:bidi="ar-SA"/>
        </w:rPr>
      </w:pPr>
    </w:p>
    <w:p w:rsidR="00562F17" w:rsidRPr="00FD5D23" w:rsidRDefault="00562F17" w:rsidP="00562F17">
      <w:pPr>
        <w:rPr>
          <w:rFonts w:ascii="Verdana" w:eastAsia="Times New Roman" w:hAnsi="Verdana" w:cs="Times New Roman"/>
          <w:b/>
          <w:bCs/>
          <w:color w:val="auto"/>
          <w:sz w:val="20"/>
          <w:szCs w:val="20"/>
        </w:rPr>
      </w:pPr>
      <w:r w:rsidRPr="00FD5D23">
        <w:rPr>
          <w:rFonts w:ascii="Verdana" w:eastAsia="Times New Roman" w:hAnsi="Verdana" w:cs="Times New Roman"/>
          <w:b/>
          <w:bCs/>
          <w:color w:val="auto"/>
          <w:sz w:val="20"/>
          <w:szCs w:val="20"/>
        </w:rPr>
        <w:t>ДИРЕКЦИЯ „ОБЩЕСТВЕНО ЗДРАВЕ”</w:t>
      </w:r>
    </w:p>
    <w:p w:rsidR="00562F17" w:rsidRPr="00FD5D23" w:rsidRDefault="00562F17" w:rsidP="00562F17">
      <w:pPr>
        <w:rPr>
          <w:rFonts w:ascii="Verdana" w:eastAsia="Times New Roman" w:hAnsi="Verdana" w:cs="Times New Roman"/>
          <w:color w:val="auto"/>
          <w:sz w:val="20"/>
          <w:szCs w:val="20"/>
        </w:rPr>
      </w:pPr>
      <w:r w:rsidRPr="00FD5D23">
        <w:rPr>
          <w:rFonts w:ascii="Verdana" w:eastAsia="Times New Roman" w:hAnsi="Verdana" w:cs="Times New Roman"/>
          <w:b/>
          <w:bCs/>
          <w:color w:val="auto"/>
          <w:sz w:val="20"/>
          <w:szCs w:val="20"/>
        </w:rPr>
        <w:t>ОТДЕЛ „ДЪРЖАВЕН ЗДРАВЕН КОНТРОЛ“</w:t>
      </w:r>
    </w:p>
    <w:p w:rsidR="0003270F" w:rsidRPr="00FD5D23" w:rsidRDefault="0079101F">
      <w:pPr>
        <w:pStyle w:val="13"/>
        <w:shd w:val="clear" w:color="auto" w:fill="auto"/>
        <w:ind w:firstLine="860"/>
        <w:jc w:val="both"/>
        <w:rPr>
          <w:rFonts w:ascii="Verdana" w:hAnsi="Verdana"/>
          <w:b/>
          <w:bCs/>
          <w:i/>
          <w:iCs/>
          <w:color w:val="auto"/>
          <w:sz w:val="20"/>
          <w:szCs w:val="20"/>
        </w:rPr>
      </w:pPr>
      <w:r w:rsidRPr="00FD5D23">
        <w:rPr>
          <w:rFonts w:ascii="Verdana" w:hAnsi="Verdana"/>
          <w:b/>
          <w:bCs/>
          <w:i/>
          <w:iCs/>
          <w:color w:val="auto"/>
          <w:sz w:val="20"/>
          <w:szCs w:val="20"/>
        </w:rPr>
        <w:t>Оперативни цели:</w:t>
      </w:r>
    </w:p>
    <w:p w:rsidR="00562F17" w:rsidRPr="00FD5D23" w:rsidRDefault="00562F17" w:rsidP="00F112C2">
      <w:pPr>
        <w:pStyle w:val="a8"/>
        <w:widowControl/>
        <w:numPr>
          <w:ilvl w:val="0"/>
          <w:numId w:val="1"/>
        </w:numPr>
        <w:tabs>
          <w:tab w:val="left" w:pos="993"/>
        </w:tabs>
        <w:spacing w:after="160" w:line="276" w:lineRule="auto"/>
        <w:ind w:left="0" w:firstLine="709"/>
        <w:jc w:val="both"/>
        <w:rPr>
          <w:rFonts w:ascii="Verdana" w:hAnsi="Verdana"/>
          <w:color w:val="auto"/>
          <w:sz w:val="20"/>
          <w:szCs w:val="20"/>
        </w:rPr>
      </w:pPr>
      <w:r w:rsidRPr="00FD5D23">
        <w:rPr>
          <w:rFonts w:ascii="Verdana" w:hAnsi="Verdana"/>
          <w:color w:val="auto"/>
          <w:sz w:val="20"/>
          <w:szCs w:val="20"/>
        </w:rPr>
        <w:t>повишаване и провеждане на ефективен здравен контрол в обектите с обществено предназначение, продуктите, стоките и дейностите със значение за здравето на човека и факторите на жизнената среда в съответствие с националните и европейските изисквания.</w:t>
      </w:r>
    </w:p>
    <w:p w:rsidR="00562F17" w:rsidRPr="00FD5D23" w:rsidRDefault="00562F17" w:rsidP="00F112C2">
      <w:pPr>
        <w:pStyle w:val="a8"/>
        <w:widowControl/>
        <w:numPr>
          <w:ilvl w:val="0"/>
          <w:numId w:val="1"/>
        </w:numPr>
        <w:tabs>
          <w:tab w:val="left" w:pos="993"/>
        </w:tabs>
        <w:spacing w:after="160" w:line="276" w:lineRule="auto"/>
        <w:ind w:left="0" w:firstLine="709"/>
        <w:jc w:val="both"/>
        <w:rPr>
          <w:rFonts w:ascii="Verdana" w:hAnsi="Verdana"/>
          <w:color w:val="auto"/>
          <w:sz w:val="20"/>
          <w:szCs w:val="20"/>
        </w:rPr>
      </w:pPr>
      <w:r w:rsidRPr="00FD5D23">
        <w:rPr>
          <w:rFonts w:ascii="Verdana" w:hAnsi="Verdana"/>
          <w:color w:val="auto"/>
          <w:sz w:val="20"/>
          <w:szCs w:val="20"/>
        </w:rPr>
        <w:t>извършване на независима, компетентна и прозрачна инспекционна дейност при спазване на утвърдените стандартни процедури, ръководства и указания на Министерство на здравеопазването;</w:t>
      </w:r>
    </w:p>
    <w:p w:rsidR="00562F17" w:rsidRPr="00FD5D23" w:rsidRDefault="00562F17" w:rsidP="00F112C2">
      <w:pPr>
        <w:pStyle w:val="a8"/>
        <w:widowControl/>
        <w:numPr>
          <w:ilvl w:val="0"/>
          <w:numId w:val="1"/>
        </w:numPr>
        <w:tabs>
          <w:tab w:val="left" w:pos="993"/>
        </w:tabs>
        <w:spacing w:after="160" w:line="276" w:lineRule="auto"/>
        <w:ind w:left="0" w:firstLine="709"/>
        <w:jc w:val="both"/>
        <w:rPr>
          <w:rFonts w:ascii="Verdana" w:hAnsi="Verdana"/>
          <w:color w:val="auto"/>
          <w:sz w:val="20"/>
          <w:szCs w:val="20"/>
        </w:rPr>
      </w:pPr>
      <w:r w:rsidRPr="00FD5D23">
        <w:rPr>
          <w:rFonts w:ascii="Verdana" w:hAnsi="Verdana"/>
          <w:color w:val="auto"/>
          <w:sz w:val="20"/>
          <w:szCs w:val="20"/>
        </w:rPr>
        <w:t>провеждане на системен мониторинг и оценка на факторите на жизнената среда с оглед предотвратяване възможните рискове за здравето на населението;</w:t>
      </w:r>
    </w:p>
    <w:p w:rsidR="00562F17" w:rsidRPr="00FD5D23" w:rsidRDefault="00562F17" w:rsidP="00F112C2">
      <w:pPr>
        <w:pStyle w:val="a8"/>
        <w:widowControl/>
        <w:numPr>
          <w:ilvl w:val="0"/>
          <w:numId w:val="1"/>
        </w:numPr>
        <w:tabs>
          <w:tab w:val="left" w:pos="993"/>
        </w:tabs>
        <w:spacing w:after="160" w:line="276" w:lineRule="auto"/>
        <w:ind w:left="0" w:firstLine="709"/>
        <w:jc w:val="both"/>
        <w:rPr>
          <w:rFonts w:ascii="Verdana" w:hAnsi="Verdana"/>
          <w:color w:val="auto"/>
          <w:sz w:val="20"/>
          <w:szCs w:val="20"/>
        </w:rPr>
      </w:pPr>
      <w:r w:rsidRPr="00FD5D23">
        <w:rPr>
          <w:rFonts w:ascii="Verdana" w:hAnsi="Verdana"/>
          <w:color w:val="auto"/>
          <w:sz w:val="20"/>
          <w:szCs w:val="20"/>
        </w:rPr>
        <w:t>предоставяне на своевременна и достоверна информация на обществеността;</w:t>
      </w:r>
    </w:p>
    <w:p w:rsidR="00562F17" w:rsidRPr="00FD5D23" w:rsidRDefault="00562F17" w:rsidP="00F112C2">
      <w:pPr>
        <w:pStyle w:val="a8"/>
        <w:widowControl/>
        <w:numPr>
          <w:ilvl w:val="0"/>
          <w:numId w:val="1"/>
        </w:numPr>
        <w:tabs>
          <w:tab w:val="left" w:pos="993"/>
        </w:tabs>
        <w:spacing w:line="276" w:lineRule="auto"/>
        <w:ind w:left="0" w:firstLine="709"/>
        <w:jc w:val="both"/>
        <w:rPr>
          <w:rFonts w:ascii="Verdana" w:hAnsi="Verdana"/>
          <w:color w:val="auto"/>
          <w:sz w:val="20"/>
          <w:szCs w:val="20"/>
        </w:rPr>
      </w:pPr>
      <w:r w:rsidRPr="00FD5D23">
        <w:rPr>
          <w:rFonts w:ascii="Verdana" w:hAnsi="Verdana"/>
          <w:color w:val="auto"/>
          <w:sz w:val="20"/>
          <w:szCs w:val="20"/>
        </w:rPr>
        <w:t>извършване на лабораторни анализи на опасни продукти и стоки със значение за здравето;</w:t>
      </w:r>
    </w:p>
    <w:p w:rsidR="00562F17" w:rsidRPr="00FD5D23" w:rsidRDefault="00562F17" w:rsidP="00F112C2">
      <w:pPr>
        <w:tabs>
          <w:tab w:val="left" w:pos="993"/>
        </w:tabs>
        <w:spacing w:line="276" w:lineRule="auto"/>
        <w:jc w:val="both"/>
        <w:rPr>
          <w:rFonts w:ascii="Verdana" w:hAnsi="Verdana"/>
          <w:color w:val="auto"/>
          <w:sz w:val="20"/>
          <w:szCs w:val="20"/>
        </w:rPr>
      </w:pPr>
      <w:r w:rsidRPr="00FD5D23">
        <w:rPr>
          <w:rFonts w:ascii="Verdana" w:hAnsi="Verdana"/>
          <w:color w:val="auto"/>
          <w:sz w:val="20"/>
          <w:szCs w:val="20"/>
        </w:rPr>
        <w:t xml:space="preserve">          Осигуряване на устойчиво развитие и укрепване на капацитета на общественото здраве чрез:</w:t>
      </w:r>
    </w:p>
    <w:p w:rsidR="00562F17" w:rsidRPr="00FD5D23" w:rsidRDefault="00562F17" w:rsidP="00F112C2">
      <w:pPr>
        <w:pStyle w:val="a8"/>
        <w:widowControl/>
        <w:numPr>
          <w:ilvl w:val="0"/>
          <w:numId w:val="1"/>
        </w:numPr>
        <w:tabs>
          <w:tab w:val="left" w:pos="993"/>
        </w:tabs>
        <w:spacing w:after="160" w:line="276" w:lineRule="auto"/>
        <w:ind w:left="0" w:firstLine="709"/>
        <w:jc w:val="both"/>
        <w:rPr>
          <w:rFonts w:ascii="Verdana" w:hAnsi="Verdana"/>
          <w:color w:val="auto"/>
          <w:sz w:val="20"/>
          <w:szCs w:val="20"/>
        </w:rPr>
      </w:pPr>
      <w:r w:rsidRPr="00FD5D23">
        <w:rPr>
          <w:rFonts w:ascii="Verdana" w:hAnsi="Verdana"/>
          <w:color w:val="auto"/>
          <w:sz w:val="20"/>
          <w:szCs w:val="20"/>
        </w:rPr>
        <w:t>Провеждане на дейности на регионално ниво по Национална програма за намаляване на въздействието на радон в сгради върху здравето на българското население;</w:t>
      </w:r>
    </w:p>
    <w:p w:rsidR="00562F17" w:rsidRPr="00FD5D23" w:rsidRDefault="00562F17" w:rsidP="00F112C2">
      <w:pPr>
        <w:pStyle w:val="a8"/>
        <w:widowControl/>
        <w:numPr>
          <w:ilvl w:val="0"/>
          <w:numId w:val="1"/>
        </w:numPr>
        <w:tabs>
          <w:tab w:val="left" w:pos="993"/>
        </w:tabs>
        <w:spacing w:after="160" w:line="276" w:lineRule="auto"/>
        <w:ind w:left="0" w:firstLine="709"/>
        <w:jc w:val="both"/>
        <w:rPr>
          <w:rFonts w:ascii="Verdana" w:hAnsi="Verdana"/>
          <w:color w:val="auto"/>
          <w:sz w:val="20"/>
          <w:szCs w:val="20"/>
        </w:rPr>
      </w:pPr>
      <w:r w:rsidRPr="00FD5D23">
        <w:rPr>
          <w:rFonts w:ascii="Verdana" w:hAnsi="Verdana"/>
          <w:color w:val="auto"/>
          <w:sz w:val="20"/>
          <w:szCs w:val="20"/>
        </w:rPr>
        <w:t>Провеждане на системни дейности за подготовка и повишаване квалификацията на кадрите.</w:t>
      </w:r>
    </w:p>
    <w:p w:rsidR="00562F17" w:rsidRPr="00FD5D23" w:rsidRDefault="00562F17" w:rsidP="00F112C2">
      <w:pPr>
        <w:pStyle w:val="a8"/>
        <w:widowControl/>
        <w:numPr>
          <w:ilvl w:val="0"/>
          <w:numId w:val="1"/>
        </w:numPr>
        <w:tabs>
          <w:tab w:val="left" w:pos="993"/>
        </w:tabs>
        <w:spacing w:after="160" w:line="276" w:lineRule="auto"/>
        <w:ind w:left="0" w:firstLine="709"/>
        <w:jc w:val="both"/>
        <w:rPr>
          <w:rFonts w:ascii="Verdana" w:hAnsi="Verdana"/>
          <w:color w:val="auto"/>
          <w:sz w:val="20"/>
          <w:szCs w:val="20"/>
        </w:rPr>
      </w:pPr>
      <w:r w:rsidRPr="00FD5D23">
        <w:rPr>
          <w:rFonts w:ascii="Verdana" w:hAnsi="Verdana"/>
          <w:color w:val="auto"/>
          <w:sz w:val="20"/>
          <w:szCs w:val="20"/>
        </w:rPr>
        <w:t>Подобряване информираността на населението  за  основните рискови фактори, които имат отношение към сърдечно-съдовите заболявания (ССЗ), онкологичните заболявания, диабета, хроничните белодробни болести (ХББ) и др.;</w:t>
      </w:r>
    </w:p>
    <w:p w:rsidR="00562F17" w:rsidRPr="00FD5D23" w:rsidRDefault="00562F17" w:rsidP="00F112C2">
      <w:pPr>
        <w:pStyle w:val="a8"/>
        <w:widowControl/>
        <w:numPr>
          <w:ilvl w:val="0"/>
          <w:numId w:val="1"/>
        </w:numPr>
        <w:tabs>
          <w:tab w:val="left" w:pos="993"/>
        </w:tabs>
        <w:spacing w:after="160" w:line="276" w:lineRule="auto"/>
        <w:ind w:left="0" w:firstLine="709"/>
        <w:jc w:val="both"/>
        <w:rPr>
          <w:rFonts w:ascii="Verdana" w:hAnsi="Verdana"/>
          <w:color w:val="auto"/>
          <w:sz w:val="20"/>
          <w:szCs w:val="20"/>
        </w:rPr>
      </w:pPr>
      <w:r w:rsidRPr="00FD5D23">
        <w:rPr>
          <w:rFonts w:ascii="Verdana" w:hAnsi="Verdana"/>
          <w:color w:val="auto"/>
          <w:sz w:val="20"/>
          <w:szCs w:val="20"/>
        </w:rPr>
        <w:t>Повишаване компетентността на медицинските и немедицински специалисти и изграждане на капацитет и умения за консултиране и подкрепа с цел превенция на основните хронични незаразни болести (ХНБ): ССЗ, онкологични, ХББ, диабет;</w:t>
      </w:r>
    </w:p>
    <w:p w:rsidR="00562F17" w:rsidRPr="00FD5D23" w:rsidRDefault="00562F17" w:rsidP="00F112C2">
      <w:pPr>
        <w:pStyle w:val="a8"/>
        <w:widowControl/>
        <w:numPr>
          <w:ilvl w:val="0"/>
          <w:numId w:val="1"/>
        </w:numPr>
        <w:tabs>
          <w:tab w:val="left" w:pos="993"/>
        </w:tabs>
        <w:spacing w:after="160" w:line="276" w:lineRule="auto"/>
        <w:ind w:left="0" w:firstLine="709"/>
        <w:jc w:val="both"/>
        <w:rPr>
          <w:rFonts w:ascii="Verdana" w:hAnsi="Verdana"/>
          <w:color w:val="auto"/>
          <w:sz w:val="20"/>
          <w:szCs w:val="20"/>
        </w:rPr>
      </w:pPr>
      <w:r w:rsidRPr="00FD5D23">
        <w:rPr>
          <w:rFonts w:ascii="Verdana" w:hAnsi="Verdana"/>
          <w:color w:val="auto"/>
          <w:sz w:val="20"/>
          <w:szCs w:val="20"/>
        </w:rPr>
        <w:t>Редуциране нивото на общите за ХНБ най-често срещани рискови фактори, чрез намаляване на разпространението на тютюнопушенето;</w:t>
      </w:r>
    </w:p>
    <w:p w:rsidR="00562F17" w:rsidRPr="00FD5D23" w:rsidRDefault="00562F17" w:rsidP="00F112C2">
      <w:pPr>
        <w:pStyle w:val="a8"/>
        <w:widowControl/>
        <w:numPr>
          <w:ilvl w:val="0"/>
          <w:numId w:val="1"/>
        </w:numPr>
        <w:tabs>
          <w:tab w:val="left" w:pos="993"/>
        </w:tabs>
        <w:spacing w:after="160" w:line="276" w:lineRule="auto"/>
        <w:ind w:left="0" w:firstLine="709"/>
        <w:jc w:val="both"/>
        <w:rPr>
          <w:rFonts w:ascii="Verdana" w:hAnsi="Verdana"/>
          <w:color w:val="auto"/>
          <w:sz w:val="20"/>
          <w:szCs w:val="20"/>
        </w:rPr>
      </w:pPr>
      <w:r w:rsidRPr="00FD5D23">
        <w:rPr>
          <w:rFonts w:ascii="Verdana" w:hAnsi="Verdana"/>
          <w:color w:val="auto"/>
          <w:sz w:val="20"/>
          <w:szCs w:val="20"/>
        </w:rPr>
        <w:t>Намаляване на преждевременната смъртност, заболеваемост и последствията за здравето (инвалидизация) от основните ХНБ;</w:t>
      </w:r>
    </w:p>
    <w:p w:rsidR="00562F17" w:rsidRPr="00FD5D23" w:rsidRDefault="00562F17" w:rsidP="00F112C2">
      <w:pPr>
        <w:pStyle w:val="a8"/>
        <w:widowControl/>
        <w:numPr>
          <w:ilvl w:val="0"/>
          <w:numId w:val="1"/>
        </w:numPr>
        <w:tabs>
          <w:tab w:val="left" w:pos="993"/>
        </w:tabs>
        <w:spacing w:after="160" w:line="276" w:lineRule="auto"/>
        <w:ind w:left="0" w:firstLine="709"/>
        <w:jc w:val="both"/>
        <w:rPr>
          <w:rFonts w:ascii="Verdana" w:hAnsi="Verdana"/>
          <w:color w:val="auto"/>
          <w:sz w:val="20"/>
          <w:szCs w:val="20"/>
        </w:rPr>
      </w:pPr>
      <w:r w:rsidRPr="00FD5D23">
        <w:rPr>
          <w:rFonts w:ascii="Verdana" w:hAnsi="Verdana"/>
          <w:color w:val="auto"/>
          <w:sz w:val="20"/>
          <w:szCs w:val="20"/>
        </w:rPr>
        <w:lastRenderedPageBreak/>
        <w:t>Подобряване на оралното здраве на децата и намаляване на интензитета на зъбния кариес;</w:t>
      </w:r>
    </w:p>
    <w:p w:rsidR="00562F17" w:rsidRDefault="00562F17" w:rsidP="00F112C2">
      <w:pPr>
        <w:pStyle w:val="a8"/>
        <w:widowControl/>
        <w:numPr>
          <w:ilvl w:val="0"/>
          <w:numId w:val="1"/>
        </w:numPr>
        <w:tabs>
          <w:tab w:val="left" w:pos="993"/>
        </w:tabs>
        <w:spacing w:after="160" w:line="276" w:lineRule="auto"/>
        <w:ind w:left="0" w:firstLine="709"/>
        <w:jc w:val="both"/>
        <w:rPr>
          <w:rFonts w:ascii="Verdana" w:hAnsi="Verdana"/>
          <w:color w:val="auto"/>
          <w:sz w:val="20"/>
          <w:szCs w:val="20"/>
        </w:rPr>
      </w:pPr>
      <w:r w:rsidRPr="00FD5D23">
        <w:rPr>
          <w:rFonts w:ascii="Verdana" w:hAnsi="Verdana"/>
          <w:color w:val="auto"/>
          <w:sz w:val="20"/>
          <w:szCs w:val="20"/>
        </w:rPr>
        <w:t>Осигуряване на равен достъп на уязвимите групи до услуги и дейности, свързани с промоция на здравето, намаляване на факторите на риска и превенция на хроничните незаразни болести.</w:t>
      </w:r>
    </w:p>
    <w:p w:rsidR="009A128D" w:rsidRPr="00FD5D23" w:rsidRDefault="009A128D" w:rsidP="009A128D">
      <w:pPr>
        <w:pStyle w:val="a8"/>
        <w:widowControl/>
        <w:tabs>
          <w:tab w:val="left" w:pos="993"/>
        </w:tabs>
        <w:spacing w:after="160" w:line="259" w:lineRule="auto"/>
        <w:ind w:left="709"/>
        <w:jc w:val="both"/>
        <w:rPr>
          <w:rFonts w:ascii="Verdana" w:hAnsi="Verdana"/>
          <w:color w:val="auto"/>
          <w:sz w:val="20"/>
          <w:szCs w:val="20"/>
        </w:rPr>
      </w:pPr>
    </w:p>
    <w:p w:rsidR="00562F17" w:rsidRPr="009A128D" w:rsidRDefault="009A128D" w:rsidP="00F112C2">
      <w:pPr>
        <w:widowControl/>
        <w:tabs>
          <w:tab w:val="left" w:pos="709"/>
          <w:tab w:val="left" w:pos="993"/>
        </w:tabs>
        <w:spacing w:line="276" w:lineRule="auto"/>
        <w:ind w:left="709"/>
        <w:contextualSpacing/>
        <w:jc w:val="both"/>
        <w:rPr>
          <w:rFonts w:ascii="Verdana" w:eastAsia="Calibri" w:hAnsi="Verdana" w:cs="Times New Roman"/>
          <w:i/>
          <w:color w:val="auto"/>
          <w:sz w:val="20"/>
          <w:szCs w:val="20"/>
          <w:lang w:eastAsia="en-US" w:bidi="ar-SA"/>
        </w:rPr>
      </w:pPr>
      <w:r w:rsidRPr="009A128D">
        <w:rPr>
          <w:rFonts w:ascii="Verdana" w:eastAsia="Times New Roman" w:hAnsi="Verdana" w:cs="Times New Roman"/>
          <w:b/>
          <w:i/>
          <w:color w:val="auto"/>
          <w:sz w:val="20"/>
          <w:szCs w:val="20"/>
          <w:lang w:eastAsia="en-US" w:bidi="ar-SA"/>
        </w:rPr>
        <w:t>Изпълнение</w:t>
      </w:r>
      <w:r w:rsidRPr="009A128D">
        <w:rPr>
          <w:rFonts w:ascii="Verdana" w:eastAsia="Times New Roman" w:hAnsi="Verdana" w:cs="Times New Roman"/>
          <w:i/>
          <w:color w:val="auto"/>
          <w:sz w:val="20"/>
          <w:szCs w:val="20"/>
          <w:lang w:eastAsia="en-US" w:bidi="ar-SA"/>
        </w:rPr>
        <w:t>:</w:t>
      </w:r>
    </w:p>
    <w:p w:rsidR="0003270F" w:rsidRPr="00FD5D23" w:rsidRDefault="002F3C53" w:rsidP="00F112C2">
      <w:pPr>
        <w:pStyle w:val="13"/>
        <w:shd w:val="clear" w:color="auto" w:fill="auto"/>
        <w:spacing w:line="276" w:lineRule="auto"/>
        <w:jc w:val="both"/>
        <w:rPr>
          <w:rFonts w:ascii="Verdana" w:hAnsi="Verdana"/>
          <w:color w:val="auto"/>
          <w:sz w:val="20"/>
          <w:szCs w:val="20"/>
        </w:rPr>
      </w:pPr>
      <w:r>
        <w:rPr>
          <w:rFonts w:ascii="Verdana" w:hAnsi="Verdana"/>
          <w:b/>
          <w:bCs/>
          <w:i/>
          <w:iCs/>
          <w:color w:val="auto"/>
          <w:sz w:val="20"/>
          <w:szCs w:val="20"/>
        </w:rPr>
        <w:t xml:space="preserve">    </w:t>
      </w:r>
      <w:r w:rsidR="00CE5A6B" w:rsidRPr="00FD5D23">
        <w:rPr>
          <w:rFonts w:ascii="Verdana" w:hAnsi="Verdana"/>
          <w:b/>
          <w:bCs/>
          <w:i/>
          <w:iCs/>
          <w:color w:val="auto"/>
          <w:sz w:val="20"/>
          <w:szCs w:val="20"/>
        </w:rPr>
        <w:t>Продукти/услуги пред</w:t>
      </w:r>
      <w:r w:rsidR="0079101F" w:rsidRPr="00FD5D23">
        <w:rPr>
          <w:rFonts w:ascii="Verdana" w:hAnsi="Verdana"/>
          <w:b/>
          <w:bCs/>
          <w:i/>
          <w:iCs/>
          <w:color w:val="auto"/>
          <w:sz w:val="20"/>
          <w:szCs w:val="20"/>
        </w:rPr>
        <w:t>оставени по програмата — описание на постигнатите резултати и изпълнените дейности за тяхното предоставяне</w:t>
      </w:r>
    </w:p>
    <w:p w:rsidR="003E4238" w:rsidRPr="00FD5D23" w:rsidRDefault="002F3C53" w:rsidP="00F112C2">
      <w:pPr>
        <w:pStyle w:val="13"/>
        <w:shd w:val="clear" w:color="auto" w:fill="auto"/>
        <w:tabs>
          <w:tab w:val="left" w:pos="709"/>
        </w:tabs>
        <w:spacing w:line="276" w:lineRule="auto"/>
        <w:jc w:val="both"/>
        <w:rPr>
          <w:rFonts w:ascii="Verdana" w:hAnsi="Verdana"/>
          <w:color w:val="auto"/>
          <w:sz w:val="20"/>
          <w:szCs w:val="20"/>
        </w:rPr>
      </w:pPr>
      <w:r w:rsidRPr="002F3C53">
        <w:rPr>
          <w:rFonts w:ascii="Verdana" w:hAnsi="Verdana"/>
          <w:b/>
          <w:bCs/>
          <w:color w:val="auto"/>
          <w:sz w:val="20"/>
          <w:szCs w:val="20"/>
        </w:rPr>
        <w:t xml:space="preserve">    </w:t>
      </w:r>
      <w:r w:rsidR="003E4238" w:rsidRPr="00FD5D23">
        <w:rPr>
          <w:rFonts w:ascii="Verdana" w:hAnsi="Verdana"/>
          <w:b/>
          <w:bCs/>
          <w:color w:val="auto"/>
          <w:sz w:val="20"/>
          <w:szCs w:val="20"/>
          <w:u w:val="single"/>
        </w:rPr>
        <w:t>Осъществяване на контрол върху спазването на здравните изисквания при осъществяване на предварителен здравен контрол</w:t>
      </w:r>
    </w:p>
    <w:p w:rsidR="008B68B3" w:rsidRPr="008B68B3" w:rsidRDefault="008B68B3" w:rsidP="00067059">
      <w:pPr>
        <w:pStyle w:val="13"/>
        <w:numPr>
          <w:ilvl w:val="0"/>
          <w:numId w:val="28"/>
        </w:numPr>
        <w:shd w:val="clear" w:color="auto" w:fill="auto"/>
        <w:tabs>
          <w:tab w:val="left" w:pos="993"/>
        </w:tabs>
        <w:spacing w:line="276" w:lineRule="auto"/>
        <w:ind w:left="0" w:firstLine="709"/>
        <w:jc w:val="both"/>
        <w:rPr>
          <w:rFonts w:ascii="Verdana" w:hAnsi="Verdana"/>
          <w:color w:val="auto"/>
          <w:sz w:val="20"/>
          <w:szCs w:val="20"/>
        </w:rPr>
      </w:pPr>
      <w:r w:rsidRPr="008B68B3">
        <w:rPr>
          <w:rFonts w:ascii="Verdana" w:hAnsi="Verdana"/>
          <w:color w:val="auto"/>
          <w:sz w:val="20"/>
          <w:szCs w:val="20"/>
        </w:rPr>
        <w:t>Проведени са експертни съвети по здравно-техническа експертиза.</w:t>
      </w:r>
    </w:p>
    <w:p w:rsidR="008B68B3" w:rsidRPr="008B68B3" w:rsidRDefault="008B68B3" w:rsidP="00067059">
      <w:pPr>
        <w:pStyle w:val="13"/>
        <w:numPr>
          <w:ilvl w:val="0"/>
          <w:numId w:val="28"/>
        </w:numPr>
        <w:shd w:val="clear" w:color="auto" w:fill="auto"/>
        <w:tabs>
          <w:tab w:val="left" w:pos="993"/>
        </w:tabs>
        <w:spacing w:line="276" w:lineRule="auto"/>
        <w:ind w:left="0" w:firstLine="709"/>
        <w:jc w:val="both"/>
        <w:rPr>
          <w:rFonts w:ascii="Verdana" w:hAnsi="Verdana"/>
          <w:color w:val="auto"/>
          <w:sz w:val="20"/>
          <w:szCs w:val="20"/>
        </w:rPr>
      </w:pPr>
      <w:r w:rsidRPr="008B68B3">
        <w:rPr>
          <w:rFonts w:ascii="Verdana" w:hAnsi="Verdana"/>
          <w:color w:val="auto"/>
          <w:sz w:val="20"/>
          <w:szCs w:val="20"/>
        </w:rPr>
        <w:t>Участия в приемателни комисии по ЗУТ за въвеждане в експлоатация</w:t>
      </w:r>
    </w:p>
    <w:p w:rsidR="008B68B3" w:rsidRPr="008B68B3" w:rsidRDefault="008B68B3" w:rsidP="00067059">
      <w:pPr>
        <w:pStyle w:val="13"/>
        <w:numPr>
          <w:ilvl w:val="0"/>
          <w:numId w:val="28"/>
        </w:numPr>
        <w:shd w:val="clear" w:color="auto" w:fill="auto"/>
        <w:tabs>
          <w:tab w:val="left" w:pos="993"/>
        </w:tabs>
        <w:spacing w:line="276" w:lineRule="auto"/>
        <w:ind w:left="0" w:firstLine="709"/>
        <w:jc w:val="both"/>
        <w:rPr>
          <w:rFonts w:ascii="Verdana" w:hAnsi="Verdana"/>
          <w:color w:val="auto"/>
          <w:sz w:val="20"/>
          <w:szCs w:val="20"/>
        </w:rPr>
      </w:pPr>
      <w:r w:rsidRPr="008B68B3">
        <w:rPr>
          <w:rFonts w:ascii="Verdana" w:hAnsi="Verdana"/>
          <w:color w:val="auto"/>
          <w:sz w:val="20"/>
          <w:szCs w:val="20"/>
        </w:rPr>
        <w:t>Разгледани документации по ЗУТ за устройствени схеми и планове и инвестиционни проекти</w:t>
      </w:r>
    </w:p>
    <w:p w:rsidR="008B68B3" w:rsidRPr="008B68B3" w:rsidRDefault="008B68B3" w:rsidP="00067059">
      <w:pPr>
        <w:pStyle w:val="13"/>
        <w:numPr>
          <w:ilvl w:val="0"/>
          <w:numId w:val="28"/>
        </w:numPr>
        <w:shd w:val="clear" w:color="auto" w:fill="auto"/>
        <w:tabs>
          <w:tab w:val="left" w:pos="993"/>
        </w:tabs>
        <w:spacing w:line="276" w:lineRule="auto"/>
        <w:ind w:left="0" w:firstLine="709"/>
        <w:jc w:val="both"/>
        <w:rPr>
          <w:rFonts w:ascii="Verdana" w:hAnsi="Verdana"/>
          <w:color w:val="auto"/>
          <w:sz w:val="20"/>
          <w:szCs w:val="20"/>
        </w:rPr>
      </w:pPr>
      <w:r w:rsidRPr="008B68B3">
        <w:rPr>
          <w:rFonts w:ascii="Verdana" w:hAnsi="Verdana"/>
          <w:color w:val="auto"/>
          <w:sz w:val="20"/>
          <w:szCs w:val="20"/>
        </w:rPr>
        <w:t>Разгледани документации по ЗОЗЗ</w:t>
      </w:r>
    </w:p>
    <w:p w:rsidR="008B68B3" w:rsidRPr="008B68B3" w:rsidRDefault="008B68B3" w:rsidP="00067059">
      <w:pPr>
        <w:pStyle w:val="13"/>
        <w:numPr>
          <w:ilvl w:val="0"/>
          <w:numId w:val="28"/>
        </w:numPr>
        <w:shd w:val="clear" w:color="auto" w:fill="auto"/>
        <w:tabs>
          <w:tab w:val="left" w:pos="993"/>
        </w:tabs>
        <w:spacing w:line="276" w:lineRule="auto"/>
        <w:ind w:left="0" w:firstLine="709"/>
        <w:jc w:val="both"/>
        <w:rPr>
          <w:rFonts w:ascii="Verdana" w:hAnsi="Verdana"/>
          <w:color w:val="auto"/>
          <w:sz w:val="20"/>
          <w:szCs w:val="20"/>
        </w:rPr>
      </w:pPr>
      <w:r w:rsidRPr="008B68B3">
        <w:rPr>
          <w:rFonts w:ascii="Verdana" w:hAnsi="Verdana"/>
          <w:color w:val="auto"/>
          <w:sz w:val="20"/>
          <w:szCs w:val="20"/>
        </w:rPr>
        <w:t>Издадени здравни заключения за инвестиционни проекти</w:t>
      </w:r>
    </w:p>
    <w:p w:rsidR="008B68B3" w:rsidRPr="008B68B3" w:rsidRDefault="008B68B3" w:rsidP="00067059">
      <w:pPr>
        <w:pStyle w:val="13"/>
        <w:numPr>
          <w:ilvl w:val="0"/>
          <w:numId w:val="28"/>
        </w:numPr>
        <w:shd w:val="clear" w:color="auto" w:fill="auto"/>
        <w:tabs>
          <w:tab w:val="left" w:pos="993"/>
        </w:tabs>
        <w:spacing w:line="276" w:lineRule="auto"/>
        <w:ind w:left="0" w:firstLine="709"/>
        <w:jc w:val="both"/>
        <w:rPr>
          <w:rFonts w:ascii="Verdana" w:hAnsi="Verdana"/>
          <w:color w:val="auto"/>
          <w:sz w:val="20"/>
          <w:szCs w:val="20"/>
        </w:rPr>
      </w:pPr>
      <w:r w:rsidRPr="008B68B3">
        <w:rPr>
          <w:rFonts w:ascii="Verdana" w:hAnsi="Verdana"/>
          <w:color w:val="auto"/>
          <w:sz w:val="20"/>
          <w:szCs w:val="20"/>
        </w:rPr>
        <w:t>Издадени становища относно необходимостта от извършване на Екологична оценка (ЕО) по ЗООС</w:t>
      </w:r>
    </w:p>
    <w:p w:rsidR="008B68B3" w:rsidRPr="008B68B3" w:rsidRDefault="008B68B3" w:rsidP="00067059">
      <w:pPr>
        <w:pStyle w:val="13"/>
        <w:numPr>
          <w:ilvl w:val="0"/>
          <w:numId w:val="28"/>
        </w:numPr>
        <w:shd w:val="clear" w:color="auto" w:fill="auto"/>
        <w:tabs>
          <w:tab w:val="left" w:pos="760"/>
          <w:tab w:val="left" w:pos="993"/>
        </w:tabs>
        <w:spacing w:line="276" w:lineRule="auto"/>
        <w:ind w:left="0" w:firstLine="709"/>
        <w:jc w:val="both"/>
        <w:rPr>
          <w:rFonts w:ascii="Verdana" w:hAnsi="Verdana"/>
          <w:color w:val="auto"/>
          <w:sz w:val="20"/>
          <w:szCs w:val="20"/>
        </w:rPr>
      </w:pPr>
      <w:r w:rsidRPr="008B68B3">
        <w:rPr>
          <w:rFonts w:ascii="Verdana" w:hAnsi="Verdana"/>
          <w:color w:val="auto"/>
          <w:sz w:val="20"/>
          <w:szCs w:val="20"/>
        </w:rPr>
        <w:t>Издадени становища относно качеството на изготвената ЕО и ОВОС по ЗООС</w:t>
      </w:r>
    </w:p>
    <w:p w:rsidR="008B68B3" w:rsidRPr="002F3C53" w:rsidRDefault="008B68B3" w:rsidP="00067059">
      <w:pPr>
        <w:pStyle w:val="13"/>
        <w:numPr>
          <w:ilvl w:val="0"/>
          <w:numId w:val="28"/>
        </w:numPr>
        <w:shd w:val="clear" w:color="auto" w:fill="auto"/>
        <w:tabs>
          <w:tab w:val="left" w:pos="760"/>
          <w:tab w:val="left" w:pos="993"/>
        </w:tabs>
        <w:spacing w:line="276" w:lineRule="auto"/>
        <w:ind w:left="0" w:firstLine="709"/>
        <w:jc w:val="both"/>
        <w:rPr>
          <w:rFonts w:ascii="Verdana" w:hAnsi="Verdana"/>
          <w:color w:val="auto"/>
          <w:sz w:val="20"/>
          <w:szCs w:val="20"/>
        </w:rPr>
      </w:pPr>
      <w:r w:rsidRPr="008B68B3">
        <w:rPr>
          <w:rFonts w:ascii="Verdana" w:hAnsi="Verdana"/>
          <w:color w:val="auto"/>
          <w:sz w:val="20"/>
          <w:szCs w:val="20"/>
        </w:rPr>
        <w:t>Издадени становища във връзка с въвеждането на обекти в експлоатация по реда на ЗУТ</w:t>
      </w:r>
    </w:p>
    <w:p w:rsidR="008B68B3" w:rsidRPr="008B68B3" w:rsidRDefault="008B68B3" w:rsidP="00F112C2">
      <w:pPr>
        <w:pStyle w:val="13"/>
        <w:shd w:val="clear" w:color="auto" w:fill="auto"/>
        <w:spacing w:line="276" w:lineRule="auto"/>
        <w:ind w:firstLine="709"/>
        <w:jc w:val="both"/>
        <w:rPr>
          <w:rFonts w:ascii="Verdana" w:hAnsi="Verdana"/>
          <w:color w:val="auto"/>
          <w:sz w:val="20"/>
          <w:szCs w:val="20"/>
        </w:rPr>
      </w:pPr>
      <w:r w:rsidRPr="008B68B3">
        <w:rPr>
          <w:rFonts w:ascii="Verdana" w:hAnsi="Verdana"/>
          <w:b/>
          <w:bCs/>
          <w:color w:val="auto"/>
          <w:sz w:val="20"/>
          <w:szCs w:val="20"/>
        </w:rPr>
        <w:t>Контрол на обекти с обществено предназначение:</w:t>
      </w:r>
    </w:p>
    <w:p w:rsidR="008B68B3" w:rsidRPr="008B68B3" w:rsidRDefault="008B68B3" w:rsidP="00F112C2">
      <w:pPr>
        <w:pStyle w:val="13"/>
        <w:shd w:val="clear" w:color="auto" w:fill="auto"/>
        <w:spacing w:line="276" w:lineRule="auto"/>
        <w:ind w:firstLine="709"/>
        <w:jc w:val="both"/>
        <w:rPr>
          <w:rFonts w:ascii="Verdana" w:hAnsi="Verdana"/>
          <w:color w:val="auto"/>
          <w:sz w:val="20"/>
          <w:szCs w:val="20"/>
        </w:rPr>
      </w:pPr>
      <w:r w:rsidRPr="008B68B3">
        <w:rPr>
          <w:rFonts w:ascii="Verdana" w:hAnsi="Verdana"/>
          <w:b/>
          <w:bCs/>
          <w:color w:val="auto"/>
          <w:sz w:val="20"/>
          <w:szCs w:val="20"/>
        </w:rPr>
        <w:t>Системен здравен контрол</w:t>
      </w:r>
    </w:p>
    <w:p w:rsidR="009C0385" w:rsidRPr="00124EE3" w:rsidRDefault="00DA63E9" w:rsidP="00F112C2">
      <w:pPr>
        <w:tabs>
          <w:tab w:val="left" w:pos="709"/>
          <w:tab w:val="left" w:pos="851"/>
          <w:tab w:val="left" w:pos="993"/>
        </w:tabs>
        <w:spacing w:line="276" w:lineRule="auto"/>
        <w:ind w:firstLine="709"/>
        <w:jc w:val="both"/>
        <w:rPr>
          <w:rFonts w:ascii="Verdana" w:eastAsia="Times New Roman" w:hAnsi="Verdana" w:cs="Times New Roman"/>
          <w:color w:val="auto"/>
          <w:sz w:val="20"/>
          <w:szCs w:val="20"/>
        </w:rPr>
      </w:pPr>
      <w:r>
        <w:rPr>
          <w:rFonts w:ascii="Verdana" w:hAnsi="Verdana"/>
          <w:color w:val="auto"/>
          <w:sz w:val="20"/>
          <w:szCs w:val="20"/>
          <w:lang w:val="en-GB"/>
        </w:rPr>
        <w:t xml:space="preserve">    </w:t>
      </w:r>
      <w:r w:rsidR="008B68B3" w:rsidRPr="008B68B3">
        <w:rPr>
          <w:rFonts w:ascii="Verdana" w:hAnsi="Verdana"/>
          <w:color w:val="auto"/>
          <w:sz w:val="20"/>
          <w:szCs w:val="20"/>
        </w:rPr>
        <w:t xml:space="preserve">Осъществени са проверки в обекти с обществено предназначение, продукти, стоки, дейности със значение за здравето на човека и факторите на жизнената среда. В края на отчетния период вписаните в регистъра обекти с обществено предназначение са </w:t>
      </w:r>
      <w:r w:rsidR="009C0385" w:rsidRPr="00124EE3">
        <w:rPr>
          <w:rFonts w:ascii="Verdana" w:eastAsia="Times New Roman" w:hAnsi="Verdana" w:cs="Times New Roman"/>
          <w:color w:val="auto"/>
          <w:sz w:val="20"/>
          <w:szCs w:val="20"/>
        </w:rPr>
        <w:t xml:space="preserve"> </w:t>
      </w:r>
      <w:r w:rsidR="009C0385" w:rsidRPr="000F0629">
        <w:rPr>
          <w:rFonts w:ascii="Verdana" w:eastAsia="Times New Roman" w:hAnsi="Verdana" w:cs="Times New Roman"/>
          <w:color w:val="auto"/>
          <w:sz w:val="20"/>
          <w:szCs w:val="20"/>
        </w:rPr>
        <w:t xml:space="preserve">1730, като 95 </w:t>
      </w:r>
      <w:r w:rsidR="009C0385" w:rsidRPr="00124EE3">
        <w:rPr>
          <w:rFonts w:ascii="Verdana" w:eastAsia="Times New Roman" w:hAnsi="Verdana" w:cs="Times New Roman"/>
          <w:color w:val="auto"/>
          <w:sz w:val="20"/>
          <w:szCs w:val="20"/>
        </w:rPr>
        <w:t>от тях са новорегистрирани и пререгистрирани.</w:t>
      </w:r>
    </w:p>
    <w:p w:rsidR="008B68B3" w:rsidRPr="008B68B3" w:rsidRDefault="008B68B3" w:rsidP="00F112C2">
      <w:pPr>
        <w:pStyle w:val="13"/>
        <w:shd w:val="clear" w:color="auto" w:fill="auto"/>
        <w:tabs>
          <w:tab w:val="left" w:pos="709"/>
        </w:tabs>
        <w:spacing w:line="276" w:lineRule="auto"/>
        <w:ind w:firstLine="993"/>
        <w:jc w:val="both"/>
        <w:rPr>
          <w:rFonts w:ascii="Verdana" w:hAnsi="Verdana"/>
          <w:color w:val="auto"/>
          <w:sz w:val="20"/>
          <w:szCs w:val="20"/>
        </w:rPr>
      </w:pPr>
      <w:r w:rsidRPr="008B68B3">
        <w:rPr>
          <w:rFonts w:ascii="Verdana" w:hAnsi="Verdana"/>
          <w:color w:val="auto"/>
          <w:sz w:val="20"/>
          <w:szCs w:val="20"/>
        </w:rPr>
        <w:t>Извършени тематични проверки обективизиращи:</w:t>
      </w:r>
    </w:p>
    <w:p w:rsidR="008B68B3" w:rsidRPr="008B68B3" w:rsidRDefault="008B68B3" w:rsidP="00067059">
      <w:pPr>
        <w:pStyle w:val="13"/>
        <w:numPr>
          <w:ilvl w:val="0"/>
          <w:numId w:val="29"/>
        </w:numPr>
        <w:tabs>
          <w:tab w:val="left" w:pos="709"/>
          <w:tab w:val="left" w:pos="851"/>
          <w:tab w:val="left" w:pos="993"/>
        </w:tabs>
        <w:spacing w:line="276" w:lineRule="auto"/>
        <w:ind w:left="0" w:firstLine="709"/>
        <w:jc w:val="both"/>
        <w:rPr>
          <w:rFonts w:ascii="Verdana" w:hAnsi="Verdana"/>
          <w:color w:val="auto"/>
          <w:sz w:val="20"/>
          <w:szCs w:val="20"/>
        </w:rPr>
      </w:pPr>
      <w:r w:rsidRPr="008B68B3">
        <w:rPr>
          <w:rFonts w:ascii="Verdana" w:hAnsi="Verdana"/>
          <w:color w:val="auto"/>
          <w:sz w:val="20"/>
          <w:szCs w:val="20"/>
        </w:rPr>
        <w:t>извършена е тематична проверка, относно готовността на учебните</w:t>
      </w:r>
      <w:r w:rsidR="009C0385">
        <w:rPr>
          <w:rFonts w:ascii="Verdana" w:hAnsi="Verdana"/>
          <w:color w:val="auto"/>
          <w:sz w:val="20"/>
          <w:szCs w:val="20"/>
        </w:rPr>
        <w:t xml:space="preserve"> заведения за новата учебна 2021/2022</w:t>
      </w:r>
      <w:r w:rsidRPr="008B68B3">
        <w:rPr>
          <w:rFonts w:ascii="Verdana" w:hAnsi="Verdana"/>
          <w:color w:val="auto"/>
          <w:sz w:val="20"/>
          <w:szCs w:val="20"/>
        </w:rPr>
        <w:t xml:space="preserve"> година.</w:t>
      </w:r>
      <w:r w:rsidR="002F3C53">
        <w:rPr>
          <w:rFonts w:ascii="Verdana" w:hAnsi="Verdana"/>
          <w:color w:val="auto"/>
          <w:sz w:val="20"/>
          <w:szCs w:val="20"/>
        </w:rPr>
        <w:t xml:space="preserve"> </w:t>
      </w:r>
    </w:p>
    <w:p w:rsidR="0003270F" w:rsidRPr="00FD5D23" w:rsidRDefault="0079101F" w:rsidP="00F112C2">
      <w:pPr>
        <w:pStyle w:val="13"/>
        <w:shd w:val="clear" w:color="auto" w:fill="auto"/>
        <w:spacing w:line="276" w:lineRule="auto"/>
        <w:ind w:firstLine="708"/>
        <w:jc w:val="both"/>
        <w:rPr>
          <w:rFonts w:ascii="Verdana" w:hAnsi="Verdana"/>
          <w:color w:val="auto"/>
          <w:sz w:val="20"/>
          <w:szCs w:val="20"/>
        </w:rPr>
      </w:pPr>
      <w:r w:rsidRPr="00FD5D23">
        <w:rPr>
          <w:rFonts w:ascii="Verdana" w:hAnsi="Verdana"/>
          <w:b/>
          <w:bCs/>
          <w:color w:val="auto"/>
          <w:sz w:val="20"/>
          <w:szCs w:val="20"/>
        </w:rPr>
        <w:t>Насочен здравен контрол</w:t>
      </w:r>
    </w:p>
    <w:p w:rsidR="0003270F" w:rsidRPr="00FD5D23" w:rsidRDefault="0079101F" w:rsidP="00F112C2">
      <w:pPr>
        <w:pStyle w:val="13"/>
        <w:shd w:val="clear" w:color="auto" w:fill="auto"/>
        <w:spacing w:line="276" w:lineRule="auto"/>
        <w:ind w:firstLine="708"/>
        <w:jc w:val="both"/>
        <w:rPr>
          <w:rFonts w:ascii="Verdana" w:hAnsi="Verdana"/>
          <w:color w:val="auto"/>
          <w:sz w:val="20"/>
          <w:szCs w:val="20"/>
        </w:rPr>
      </w:pPr>
      <w:r w:rsidRPr="00FD5D23">
        <w:rPr>
          <w:rFonts w:ascii="Verdana" w:hAnsi="Verdana"/>
          <w:color w:val="auto"/>
          <w:sz w:val="20"/>
          <w:szCs w:val="20"/>
        </w:rPr>
        <w:t>На всички постъпили сигнали и жалби за наличие на опасни стоки на пазара, отклонения от действащите норми на факторите на жизнената среда и дейности със значение здравето на човек е отговорено в срок.</w:t>
      </w:r>
    </w:p>
    <w:p w:rsidR="008B68B3" w:rsidRPr="009C0385" w:rsidRDefault="0079101F" w:rsidP="00F112C2">
      <w:pPr>
        <w:spacing w:line="276" w:lineRule="auto"/>
        <w:ind w:firstLine="708"/>
        <w:jc w:val="both"/>
        <w:rPr>
          <w:rFonts w:ascii="Verdana" w:hAnsi="Verdana"/>
          <w:color w:val="auto"/>
          <w:sz w:val="20"/>
          <w:szCs w:val="20"/>
          <w:lang w:val="en-US"/>
        </w:rPr>
      </w:pPr>
      <w:r w:rsidRPr="00FD5D23">
        <w:rPr>
          <w:rFonts w:ascii="Verdana" w:hAnsi="Verdana"/>
          <w:b/>
          <w:bCs/>
          <w:color w:val="auto"/>
          <w:sz w:val="20"/>
          <w:szCs w:val="20"/>
        </w:rPr>
        <w:t xml:space="preserve">Административно-наказателна дейност: </w:t>
      </w:r>
      <w:r w:rsidR="008B68B3" w:rsidRPr="008B68B3">
        <w:rPr>
          <w:rFonts w:ascii="Verdana" w:hAnsi="Verdana"/>
          <w:color w:val="auto"/>
          <w:sz w:val="20"/>
          <w:szCs w:val="20"/>
        </w:rPr>
        <w:t>През 202</w:t>
      </w:r>
      <w:r w:rsidR="009C0385">
        <w:rPr>
          <w:rFonts w:ascii="Verdana" w:hAnsi="Verdana"/>
          <w:color w:val="auto"/>
          <w:sz w:val="20"/>
          <w:szCs w:val="20"/>
          <w:lang w:val="en-US"/>
        </w:rPr>
        <w:t>1</w:t>
      </w:r>
      <w:r w:rsidR="008B68B3" w:rsidRPr="008B68B3">
        <w:rPr>
          <w:rFonts w:ascii="Verdana" w:hAnsi="Verdana"/>
          <w:color w:val="auto"/>
          <w:sz w:val="20"/>
          <w:szCs w:val="20"/>
        </w:rPr>
        <w:t xml:space="preserve"> г. са констатирани несъответствия с действащото здравно законодателство и към отговорните лица са предприети принудителни административно-наказателни мерки: предписания, актове за установени административни нарушения. </w:t>
      </w:r>
      <w:r w:rsidR="009C0385" w:rsidRPr="00CF49FF">
        <w:rPr>
          <w:rFonts w:ascii="Verdana" w:hAnsi="Verdana"/>
          <w:color w:val="auto"/>
          <w:sz w:val="20"/>
          <w:szCs w:val="20"/>
        </w:rPr>
        <w:t>Съставени са 6 акта за установяване на административни нарушения. Същите са последвани от 6 наказателни постановления на обща стойност 1400 лв. Издадени са 11 предписания и 41 заповеди за заличаване на обекти</w:t>
      </w:r>
      <w:r w:rsidR="009C0385" w:rsidRPr="00CF49FF">
        <w:rPr>
          <w:rFonts w:ascii="Verdana" w:hAnsi="Verdana"/>
          <w:color w:val="auto"/>
          <w:sz w:val="20"/>
          <w:szCs w:val="20"/>
          <w:lang w:val="en-US"/>
        </w:rPr>
        <w:t>.</w:t>
      </w:r>
    </w:p>
    <w:p w:rsidR="008B68B3" w:rsidRPr="008B68B3" w:rsidRDefault="008B68B3" w:rsidP="00F112C2">
      <w:pPr>
        <w:spacing w:line="276" w:lineRule="auto"/>
        <w:ind w:firstLine="709"/>
        <w:jc w:val="both"/>
        <w:rPr>
          <w:rFonts w:ascii="Verdana" w:eastAsia="Times New Roman" w:hAnsi="Verdana" w:cs="Times New Roman"/>
          <w:color w:val="auto"/>
          <w:sz w:val="20"/>
          <w:szCs w:val="20"/>
        </w:rPr>
      </w:pPr>
      <w:r w:rsidRPr="008B68B3">
        <w:rPr>
          <w:rFonts w:ascii="Verdana" w:eastAsia="Times New Roman" w:hAnsi="Verdana" w:cs="Times New Roman"/>
          <w:b/>
          <w:bCs/>
          <w:color w:val="auto"/>
          <w:sz w:val="20"/>
          <w:szCs w:val="20"/>
        </w:rPr>
        <w:t xml:space="preserve">Бутилирани натурални минерални, изворни и трапезни води - </w:t>
      </w:r>
      <w:r w:rsidRPr="008B68B3">
        <w:rPr>
          <w:rFonts w:ascii="Verdana" w:eastAsia="Times New Roman" w:hAnsi="Verdana" w:cs="Times New Roman"/>
          <w:color w:val="auto"/>
          <w:sz w:val="20"/>
          <w:szCs w:val="20"/>
        </w:rPr>
        <w:t>извършени са проверки и са взети проби от бутилирани води от обекти за обществено хранене и търговия с храни.</w:t>
      </w:r>
    </w:p>
    <w:p w:rsidR="008B68B3" w:rsidRDefault="008B68B3" w:rsidP="00F112C2">
      <w:pPr>
        <w:spacing w:line="276" w:lineRule="auto"/>
        <w:ind w:firstLine="709"/>
        <w:jc w:val="both"/>
        <w:rPr>
          <w:rFonts w:ascii="Verdana" w:eastAsia="Times New Roman" w:hAnsi="Verdana" w:cs="Times New Roman"/>
          <w:b/>
          <w:bCs/>
          <w:color w:val="auto"/>
          <w:sz w:val="20"/>
          <w:szCs w:val="20"/>
        </w:rPr>
      </w:pPr>
      <w:r w:rsidRPr="008B68B3">
        <w:rPr>
          <w:rFonts w:ascii="Verdana" w:eastAsia="Times New Roman" w:hAnsi="Verdana" w:cs="Times New Roman"/>
          <w:b/>
          <w:bCs/>
          <w:color w:val="auto"/>
          <w:sz w:val="20"/>
          <w:szCs w:val="20"/>
        </w:rPr>
        <w:t>Козметични продукти и санитарно-хигиенни материали</w:t>
      </w:r>
    </w:p>
    <w:p w:rsidR="008B618D" w:rsidRPr="008B68B3" w:rsidRDefault="008B618D" w:rsidP="00F112C2">
      <w:pPr>
        <w:spacing w:line="276" w:lineRule="auto"/>
        <w:ind w:firstLine="709"/>
        <w:jc w:val="both"/>
        <w:rPr>
          <w:rFonts w:ascii="Verdana" w:eastAsia="Times New Roman" w:hAnsi="Verdana" w:cs="Times New Roman"/>
          <w:color w:val="auto"/>
          <w:sz w:val="20"/>
          <w:szCs w:val="20"/>
        </w:rPr>
      </w:pPr>
      <w:r w:rsidRPr="008B618D">
        <w:rPr>
          <w:rFonts w:ascii="Verdana" w:eastAsia="Times New Roman" w:hAnsi="Verdana" w:cs="Times New Roman"/>
          <w:color w:val="auto"/>
          <w:sz w:val="20"/>
          <w:szCs w:val="20"/>
        </w:rPr>
        <w:t>Не е имало уведомления от митници за внос на козметични продукти и санитарно-хигиенни материали.</w:t>
      </w:r>
    </w:p>
    <w:p w:rsidR="008B68B3" w:rsidRPr="008B68B3" w:rsidRDefault="008B68B3" w:rsidP="00F112C2">
      <w:pPr>
        <w:spacing w:line="276" w:lineRule="auto"/>
        <w:ind w:firstLine="709"/>
        <w:jc w:val="both"/>
        <w:rPr>
          <w:rFonts w:ascii="Verdana" w:eastAsia="Times New Roman" w:hAnsi="Verdana" w:cs="Times New Roman"/>
          <w:b/>
          <w:bCs/>
          <w:color w:val="auto"/>
          <w:sz w:val="20"/>
          <w:szCs w:val="20"/>
        </w:rPr>
      </w:pPr>
      <w:r w:rsidRPr="008B68B3">
        <w:rPr>
          <w:rFonts w:ascii="Verdana" w:eastAsia="Times New Roman" w:hAnsi="Verdana" w:cs="Times New Roman"/>
          <w:b/>
          <w:bCs/>
          <w:color w:val="auto"/>
          <w:sz w:val="20"/>
          <w:szCs w:val="20"/>
        </w:rPr>
        <w:t>Контрол на химични вещества, смеси и изделия, в т.ч. биоциди и прекурсори на взривни вещества :</w:t>
      </w:r>
    </w:p>
    <w:p w:rsidR="008B68B3" w:rsidRPr="008B68B3" w:rsidRDefault="008B68B3" w:rsidP="00F112C2">
      <w:pPr>
        <w:spacing w:line="276" w:lineRule="auto"/>
        <w:ind w:firstLine="709"/>
        <w:jc w:val="both"/>
        <w:rPr>
          <w:rFonts w:ascii="Verdana" w:eastAsia="Times New Roman" w:hAnsi="Verdana" w:cs="Times New Roman"/>
          <w:color w:val="auto"/>
          <w:sz w:val="20"/>
          <w:szCs w:val="20"/>
        </w:rPr>
      </w:pPr>
      <w:r w:rsidRPr="008B68B3">
        <w:rPr>
          <w:rFonts w:ascii="Verdana" w:eastAsia="Times New Roman" w:hAnsi="Verdana" w:cs="Times New Roman"/>
          <w:color w:val="auto"/>
          <w:sz w:val="20"/>
          <w:szCs w:val="20"/>
        </w:rPr>
        <w:lastRenderedPageBreak/>
        <w:t>Тематични проверки:</w:t>
      </w:r>
    </w:p>
    <w:p w:rsidR="008B68B3" w:rsidRPr="008B618D" w:rsidRDefault="008B68B3" w:rsidP="00F112C2">
      <w:pPr>
        <w:spacing w:line="276" w:lineRule="auto"/>
        <w:ind w:firstLine="708"/>
        <w:jc w:val="both"/>
        <w:rPr>
          <w:rFonts w:ascii="Verdana" w:eastAsia="Calibri" w:hAnsi="Verdana"/>
          <w:color w:val="auto"/>
          <w:sz w:val="20"/>
          <w:szCs w:val="20"/>
          <w:lang w:val="en-US"/>
        </w:rPr>
      </w:pPr>
      <w:r w:rsidRPr="008B68B3">
        <w:rPr>
          <w:rFonts w:ascii="Verdana" w:hAnsi="Verdana"/>
          <w:color w:val="auto"/>
          <w:sz w:val="20"/>
          <w:szCs w:val="20"/>
        </w:rPr>
        <w:t>1.</w:t>
      </w:r>
      <w:r w:rsidR="008B618D">
        <w:rPr>
          <w:rFonts w:ascii="Verdana" w:hAnsi="Verdana"/>
          <w:color w:val="auto"/>
          <w:sz w:val="20"/>
          <w:szCs w:val="20"/>
          <w:lang w:val="en-US"/>
        </w:rPr>
        <w:t xml:space="preserve"> </w:t>
      </w:r>
      <w:r w:rsidR="008B618D" w:rsidRPr="00A52333">
        <w:rPr>
          <w:rFonts w:ascii="Verdana" w:eastAsia="Times New Roman" w:hAnsi="Verdana" w:cs="Times New Roman"/>
          <w:color w:val="auto"/>
          <w:sz w:val="20"/>
          <w:szCs w:val="20"/>
          <w:lang w:eastAsia="en-US" w:bidi="ar-SA"/>
        </w:rPr>
        <w:t xml:space="preserve">Продажбата на течности за чистачки в нарушение на т.69 от приложение </w:t>
      </w:r>
      <w:r w:rsidR="008B618D" w:rsidRPr="00A52333">
        <w:rPr>
          <w:rFonts w:ascii="Verdana" w:eastAsia="Times New Roman" w:hAnsi="Verdana" w:cs="Times New Roman"/>
          <w:color w:val="auto"/>
          <w:sz w:val="20"/>
          <w:szCs w:val="20"/>
          <w:lang w:val="en-GB" w:eastAsia="en-US" w:bidi="ar-SA"/>
        </w:rPr>
        <w:t xml:space="preserve">XVII към </w:t>
      </w:r>
      <w:r w:rsidR="008B618D" w:rsidRPr="00A52333">
        <w:rPr>
          <w:rFonts w:ascii="Verdana" w:eastAsia="Times New Roman" w:hAnsi="Verdana" w:cs="Times New Roman"/>
          <w:color w:val="auto"/>
          <w:sz w:val="20"/>
          <w:szCs w:val="20"/>
          <w:lang w:eastAsia="en-US" w:bidi="ar-SA"/>
        </w:rPr>
        <w:t>Регламент (ЕО) №1907/2006 на Европейския парламент и на Съвета относно регистрацията, оценката, разрешението и ограничението на химик</w:t>
      </w:r>
      <w:r w:rsidR="008B618D" w:rsidRPr="002F2255">
        <w:rPr>
          <w:rFonts w:ascii="Verdana" w:eastAsia="Times New Roman" w:hAnsi="Verdana" w:cs="Times New Roman"/>
          <w:color w:val="000000" w:themeColor="text1"/>
          <w:sz w:val="20"/>
          <w:szCs w:val="20"/>
          <w:lang w:eastAsia="en-US" w:bidi="ar-SA"/>
        </w:rPr>
        <w:t>али</w:t>
      </w:r>
      <w:r w:rsidR="008B618D" w:rsidRPr="002F2255">
        <w:rPr>
          <w:rFonts w:ascii="Verdana" w:eastAsia="Times New Roman" w:hAnsi="Verdana" w:cs="Times New Roman"/>
          <w:color w:val="000000" w:themeColor="text1"/>
          <w:sz w:val="20"/>
          <w:szCs w:val="20"/>
          <w:lang w:val="en-GB" w:eastAsia="en-US" w:bidi="ar-SA"/>
        </w:rPr>
        <w:t xml:space="preserve"> (REACH).</w:t>
      </w:r>
      <w:r w:rsidR="008B618D" w:rsidRPr="002F2255">
        <w:rPr>
          <w:rFonts w:ascii="Verdana" w:eastAsia="Times New Roman" w:hAnsi="Verdana" w:cs="Times New Roman"/>
          <w:color w:val="000000" w:themeColor="text1"/>
          <w:sz w:val="20"/>
          <w:szCs w:val="20"/>
          <w:lang w:eastAsia="en-US" w:bidi="ar-SA"/>
        </w:rPr>
        <w:t xml:space="preserve"> Проверени бяха 20 обекта от търговската мрежа</w:t>
      </w:r>
      <w:r w:rsidR="008B618D" w:rsidRPr="002F2255">
        <w:rPr>
          <w:rFonts w:ascii="Verdana" w:eastAsia="Times New Roman" w:hAnsi="Verdana" w:cs="Times New Roman"/>
          <w:color w:val="000000" w:themeColor="text1"/>
          <w:sz w:val="20"/>
          <w:szCs w:val="20"/>
          <w:lang w:val="en-GB" w:eastAsia="en-US" w:bidi="ar-SA"/>
        </w:rPr>
        <w:t xml:space="preserve"> </w:t>
      </w:r>
      <w:r w:rsidR="008B618D" w:rsidRPr="002F2255">
        <w:rPr>
          <w:rFonts w:ascii="Verdana" w:eastAsia="Times New Roman" w:hAnsi="Verdana" w:cs="Times New Roman"/>
          <w:color w:val="000000" w:themeColor="text1"/>
          <w:sz w:val="20"/>
          <w:szCs w:val="20"/>
          <w:lang w:eastAsia="en-US" w:bidi="ar-SA"/>
        </w:rPr>
        <w:t>и бензиностанции.</w:t>
      </w:r>
    </w:p>
    <w:p w:rsidR="008B68B3" w:rsidRPr="008B68B3" w:rsidRDefault="008B68B3" w:rsidP="00F112C2">
      <w:pPr>
        <w:spacing w:line="276" w:lineRule="auto"/>
        <w:ind w:firstLine="708"/>
        <w:jc w:val="both"/>
        <w:rPr>
          <w:rFonts w:ascii="Verdana" w:eastAsia="Times New Roman" w:hAnsi="Verdana" w:cs="Times New Roman"/>
          <w:color w:val="auto"/>
          <w:sz w:val="20"/>
          <w:szCs w:val="20"/>
        </w:rPr>
      </w:pPr>
      <w:r w:rsidRPr="008B68B3">
        <w:rPr>
          <w:rFonts w:ascii="Verdana" w:eastAsia="Times New Roman" w:hAnsi="Verdana" w:cs="Times New Roman"/>
          <w:b/>
          <w:bCs/>
          <w:color w:val="auto"/>
          <w:sz w:val="20"/>
          <w:szCs w:val="20"/>
        </w:rPr>
        <w:t>Дейности със значение за здравето на човека:</w:t>
      </w:r>
    </w:p>
    <w:p w:rsidR="008B68B3" w:rsidRPr="008B68B3" w:rsidRDefault="008B68B3" w:rsidP="00F112C2">
      <w:pPr>
        <w:spacing w:line="276" w:lineRule="auto"/>
        <w:ind w:firstLine="708"/>
        <w:jc w:val="both"/>
        <w:rPr>
          <w:rFonts w:ascii="Verdana" w:eastAsia="Times New Roman" w:hAnsi="Verdana" w:cs="Times New Roman"/>
          <w:color w:val="auto"/>
          <w:sz w:val="20"/>
          <w:szCs w:val="20"/>
        </w:rPr>
      </w:pPr>
      <w:r w:rsidRPr="008B68B3">
        <w:rPr>
          <w:rFonts w:ascii="Verdana" w:eastAsia="Times New Roman" w:hAnsi="Verdana" w:cs="Times New Roman"/>
          <w:b/>
          <w:bCs/>
          <w:color w:val="auto"/>
          <w:sz w:val="20"/>
          <w:szCs w:val="20"/>
        </w:rPr>
        <w:t>Поддържане чистотата на населените места от общините</w:t>
      </w:r>
    </w:p>
    <w:p w:rsidR="009A226A" w:rsidRDefault="008B68B3" w:rsidP="00F112C2">
      <w:pPr>
        <w:spacing w:line="276" w:lineRule="auto"/>
        <w:ind w:firstLine="708"/>
        <w:jc w:val="both"/>
        <w:rPr>
          <w:rFonts w:ascii="Verdana" w:eastAsia="Times New Roman" w:hAnsi="Verdana" w:cs="Times New Roman"/>
          <w:color w:val="auto"/>
          <w:sz w:val="20"/>
          <w:szCs w:val="20"/>
        </w:rPr>
      </w:pPr>
      <w:r w:rsidRPr="008B68B3">
        <w:rPr>
          <w:rFonts w:ascii="Verdana" w:eastAsia="Times New Roman" w:hAnsi="Verdana" w:cs="Times New Roman"/>
          <w:color w:val="auto"/>
          <w:sz w:val="20"/>
          <w:szCs w:val="20"/>
        </w:rPr>
        <w:t>Извършвани са регулярни проверки. Сигналите са отработени. Уведомени са компетентните институции.</w:t>
      </w:r>
    </w:p>
    <w:p w:rsidR="008B618D" w:rsidRDefault="008B618D" w:rsidP="009A226A">
      <w:pPr>
        <w:ind w:firstLine="708"/>
        <w:jc w:val="both"/>
        <w:rPr>
          <w:rFonts w:ascii="Verdana" w:eastAsia="Times New Roman" w:hAnsi="Verdana" w:cs="Times New Roman"/>
          <w:color w:val="auto"/>
          <w:sz w:val="20"/>
          <w:szCs w:val="20"/>
        </w:rPr>
      </w:pPr>
    </w:p>
    <w:p w:rsidR="008B68B3" w:rsidRDefault="008B68B3" w:rsidP="00F112C2">
      <w:pPr>
        <w:spacing w:line="276" w:lineRule="auto"/>
        <w:ind w:firstLine="708"/>
        <w:jc w:val="both"/>
        <w:rPr>
          <w:rFonts w:ascii="Verdana" w:eastAsia="Calibri" w:hAnsi="Verdana" w:cs="Times New Roman"/>
          <w:b/>
          <w:color w:val="auto"/>
          <w:sz w:val="20"/>
          <w:szCs w:val="20"/>
          <w:lang w:eastAsia="en-US" w:bidi="ar-SA"/>
        </w:rPr>
      </w:pPr>
      <w:r w:rsidRPr="00EC43EA">
        <w:rPr>
          <w:rFonts w:ascii="Verdana" w:hAnsi="Verdana"/>
          <w:b/>
          <w:bCs/>
          <w:color w:val="auto"/>
          <w:sz w:val="20"/>
          <w:szCs w:val="20"/>
        </w:rPr>
        <w:t>Дейности, свързани с</w:t>
      </w:r>
      <w:r w:rsidRPr="00EC43EA">
        <w:t xml:space="preserve"> </w:t>
      </w:r>
      <w:r w:rsidRPr="00EC43EA">
        <w:rPr>
          <w:rFonts w:ascii="Verdana" w:hAnsi="Verdana"/>
          <w:b/>
          <w:bCs/>
          <w:color w:val="auto"/>
          <w:sz w:val="20"/>
          <w:szCs w:val="20"/>
        </w:rPr>
        <w:t xml:space="preserve">обявената извънредна епидемична обстановка, </w:t>
      </w:r>
      <w:r w:rsidRPr="00EC43EA">
        <w:rPr>
          <w:rFonts w:ascii="Verdana" w:eastAsia="Calibri" w:hAnsi="Verdana" w:cs="Times New Roman"/>
          <w:b/>
          <w:color w:val="auto"/>
          <w:sz w:val="20"/>
          <w:szCs w:val="20"/>
          <w:lang w:eastAsia="en-US" w:bidi="ar-SA"/>
        </w:rPr>
        <w:t>по превенция и контрол на COVID–19</w:t>
      </w:r>
    </w:p>
    <w:p w:rsidR="008B618D" w:rsidRPr="008B618D" w:rsidRDefault="008B618D" w:rsidP="00F112C2">
      <w:pPr>
        <w:spacing w:line="276" w:lineRule="auto"/>
        <w:ind w:firstLine="708"/>
        <w:jc w:val="both"/>
        <w:rPr>
          <w:rFonts w:ascii="Verdana" w:hAnsi="Verdana"/>
          <w:color w:val="000000" w:themeColor="text1"/>
          <w:sz w:val="20"/>
          <w:szCs w:val="20"/>
        </w:rPr>
      </w:pPr>
      <w:r w:rsidRPr="008B618D">
        <w:rPr>
          <w:rFonts w:ascii="Verdana" w:hAnsi="Verdana"/>
          <w:color w:val="000000" w:themeColor="text1"/>
          <w:sz w:val="20"/>
          <w:szCs w:val="20"/>
        </w:rPr>
        <w:t xml:space="preserve">Във връзка с </w:t>
      </w:r>
      <w:r w:rsidRPr="008B618D">
        <w:rPr>
          <w:rFonts w:ascii="Verdana" w:hAnsi="Verdana"/>
          <w:bCs/>
          <w:color w:val="000000" w:themeColor="text1"/>
          <w:sz w:val="20"/>
          <w:szCs w:val="20"/>
        </w:rPr>
        <w:t>обявената извънредна</w:t>
      </w:r>
      <w:r w:rsidRPr="008B618D">
        <w:rPr>
          <w:rFonts w:ascii="Verdana" w:hAnsi="Verdana"/>
          <w:color w:val="000000" w:themeColor="text1"/>
          <w:sz w:val="20"/>
          <w:szCs w:val="20"/>
        </w:rPr>
        <w:t xml:space="preserve"> епидемична обстановка в страната, свързана с разпространението на </w:t>
      </w:r>
      <w:r w:rsidRPr="008B618D">
        <w:rPr>
          <w:rFonts w:ascii="Verdana" w:hAnsi="Verdana"/>
          <w:color w:val="000000" w:themeColor="text1"/>
          <w:sz w:val="20"/>
          <w:szCs w:val="20"/>
          <w:lang w:val="en-US"/>
        </w:rPr>
        <w:t>COVID 19</w:t>
      </w:r>
      <w:r w:rsidRPr="008B618D">
        <w:rPr>
          <w:rFonts w:ascii="Verdana" w:hAnsi="Verdana"/>
          <w:color w:val="000000" w:themeColor="text1"/>
          <w:sz w:val="20"/>
          <w:szCs w:val="20"/>
        </w:rPr>
        <w:t>, е осъществяван контрол по спазване на определените със заповед на министъра на здравеопазването, противоепидемични мерки в обществени места и обекти. Участие в съвместни проверки с органите на МВР, включително и в извън установеното</w:t>
      </w:r>
    </w:p>
    <w:p w:rsidR="008B618D" w:rsidRPr="008B618D" w:rsidRDefault="008B618D" w:rsidP="00F112C2">
      <w:pPr>
        <w:spacing w:line="276" w:lineRule="auto"/>
        <w:jc w:val="both"/>
        <w:rPr>
          <w:rFonts w:ascii="Verdana" w:hAnsi="Verdana"/>
          <w:color w:val="000000" w:themeColor="text1"/>
          <w:sz w:val="20"/>
          <w:szCs w:val="20"/>
        </w:rPr>
      </w:pPr>
      <w:r w:rsidRPr="008B618D">
        <w:rPr>
          <w:rFonts w:ascii="Verdana" w:hAnsi="Verdana"/>
          <w:color w:val="000000" w:themeColor="text1"/>
          <w:sz w:val="20"/>
          <w:szCs w:val="20"/>
        </w:rPr>
        <w:t>работно време, по спазване на определените със заповеди на министъра на здравеопазването противоепидемични мерки в обществени места и обекти.</w:t>
      </w:r>
    </w:p>
    <w:p w:rsidR="008B618D" w:rsidRPr="008B618D" w:rsidRDefault="008B618D" w:rsidP="00F112C2">
      <w:pPr>
        <w:spacing w:line="276" w:lineRule="auto"/>
        <w:ind w:firstLine="708"/>
        <w:jc w:val="both"/>
        <w:rPr>
          <w:rFonts w:ascii="Verdana" w:hAnsi="Verdana"/>
          <w:color w:val="000000" w:themeColor="text1"/>
          <w:sz w:val="20"/>
          <w:szCs w:val="20"/>
        </w:rPr>
      </w:pPr>
      <w:r w:rsidRPr="008B618D">
        <w:rPr>
          <w:rFonts w:ascii="Verdana" w:hAnsi="Verdana"/>
          <w:color w:val="000000" w:themeColor="text1"/>
          <w:sz w:val="20"/>
          <w:szCs w:val="20"/>
        </w:rPr>
        <w:t xml:space="preserve">Извършени са 3122 проверки. На всички обекти са връчени констативни протоколи с предписания за извършване на дезинфекционни мероприятия. </w:t>
      </w:r>
      <w:r w:rsidRPr="00CF49FF">
        <w:rPr>
          <w:rFonts w:ascii="Verdana" w:hAnsi="Verdana"/>
          <w:color w:val="000000" w:themeColor="text1"/>
          <w:sz w:val="20"/>
          <w:szCs w:val="20"/>
        </w:rPr>
        <w:t>Връчени са 7 предписания за спазване на противоепидемичните мерки. При извършените проверки са установени 42 нарушения по спазването на заповедите на министъра на здравеопазването, за което са съставени 42 АУАН. Същите са последвани от 40 наказателни постановления</w:t>
      </w:r>
      <w:r w:rsidRPr="008B618D">
        <w:rPr>
          <w:rFonts w:ascii="Verdana" w:hAnsi="Verdana"/>
          <w:color w:val="000000" w:themeColor="text1"/>
          <w:sz w:val="20"/>
          <w:szCs w:val="20"/>
        </w:rPr>
        <w:t xml:space="preserve"> на обща стойност 12300 лв.</w:t>
      </w:r>
    </w:p>
    <w:p w:rsidR="008B618D" w:rsidRPr="008B618D" w:rsidRDefault="008B618D" w:rsidP="00F112C2">
      <w:pPr>
        <w:tabs>
          <w:tab w:val="left" w:pos="709"/>
        </w:tabs>
        <w:spacing w:line="276" w:lineRule="auto"/>
        <w:jc w:val="both"/>
        <w:rPr>
          <w:rFonts w:ascii="Verdana" w:hAnsi="Verdana"/>
          <w:color w:val="000000" w:themeColor="text1"/>
          <w:sz w:val="20"/>
          <w:szCs w:val="20"/>
        </w:rPr>
      </w:pPr>
      <w:r w:rsidRPr="008B618D">
        <w:rPr>
          <w:rFonts w:ascii="Verdana" w:hAnsi="Verdana"/>
          <w:color w:val="000000" w:themeColor="text1"/>
          <w:sz w:val="20"/>
          <w:szCs w:val="20"/>
        </w:rPr>
        <w:t xml:space="preserve">          На всички общински кметове са дадени инструкции относно изпълнение на Заповедите на министъра на здравеопазването.</w:t>
      </w:r>
    </w:p>
    <w:p w:rsidR="008B618D" w:rsidRDefault="008B618D" w:rsidP="00F112C2">
      <w:pPr>
        <w:spacing w:line="276" w:lineRule="auto"/>
        <w:ind w:firstLine="708"/>
        <w:jc w:val="both"/>
        <w:rPr>
          <w:rFonts w:ascii="Verdana" w:hAnsi="Verdana"/>
          <w:color w:val="000000" w:themeColor="text1"/>
          <w:sz w:val="20"/>
          <w:szCs w:val="20"/>
        </w:rPr>
      </w:pPr>
      <w:r w:rsidRPr="008B618D">
        <w:rPr>
          <w:rFonts w:ascii="Verdana" w:hAnsi="Verdana"/>
          <w:color w:val="000000" w:themeColor="text1"/>
          <w:sz w:val="20"/>
          <w:szCs w:val="20"/>
        </w:rPr>
        <w:t>На дежурен телефон са приемани обаждания и давани консултации на собственици и управители на обекти, относно условията при които могат да осъществяват дейността си, съгласно горецитираните заповеди.</w:t>
      </w:r>
    </w:p>
    <w:p w:rsidR="008B618D" w:rsidRPr="008B68B3" w:rsidRDefault="008B618D" w:rsidP="00F112C2">
      <w:pPr>
        <w:spacing w:line="276" w:lineRule="auto"/>
        <w:ind w:firstLine="708"/>
        <w:jc w:val="both"/>
        <w:rPr>
          <w:rFonts w:ascii="Verdana" w:eastAsia="Times New Roman" w:hAnsi="Verdana" w:cs="Times New Roman"/>
          <w:color w:val="auto"/>
          <w:sz w:val="20"/>
          <w:szCs w:val="20"/>
          <w:highlight w:val="yellow"/>
        </w:rPr>
      </w:pPr>
    </w:p>
    <w:p w:rsidR="008B618D" w:rsidRPr="008B618D" w:rsidRDefault="004C5CD6" w:rsidP="00F112C2">
      <w:pPr>
        <w:spacing w:line="276" w:lineRule="auto"/>
        <w:ind w:firstLine="708"/>
        <w:jc w:val="both"/>
        <w:rPr>
          <w:rFonts w:ascii="Verdana" w:hAnsi="Verdana"/>
          <w:color w:val="000000" w:themeColor="text1"/>
          <w:sz w:val="20"/>
          <w:szCs w:val="20"/>
        </w:rPr>
      </w:pPr>
      <w:r w:rsidRPr="004C5CD6">
        <w:rPr>
          <w:rFonts w:ascii="Verdana" w:hAnsi="Verdana"/>
          <w:b/>
          <w:bCs/>
          <w:color w:val="auto"/>
          <w:sz w:val="20"/>
          <w:szCs w:val="20"/>
        </w:rPr>
        <w:t xml:space="preserve">Спазване изискванията за осигуряване на здравословно хранене на групи от населението - </w:t>
      </w:r>
      <w:r w:rsidR="008B618D" w:rsidRPr="008B618D">
        <w:rPr>
          <w:rFonts w:ascii="Verdana" w:hAnsi="Verdana"/>
          <w:color w:val="000000" w:themeColor="text1"/>
          <w:sz w:val="20"/>
          <w:szCs w:val="20"/>
        </w:rPr>
        <w:t xml:space="preserve">По спазване изискванията на Наредба №2/2013 г.- 13 проверки в 13 обекта;   Наредба №6/2011 г. – 73 проверки в 69 обекта. По спазване изискванията на Наредба № 37/ </w:t>
      </w:r>
      <w:smartTag w:uri="urn:schemas-microsoft-com:office:smarttags" w:element="metricconverter">
        <w:smartTagPr>
          <w:attr w:name="ProductID" w:val="2009 г"/>
        </w:smartTagPr>
        <w:r w:rsidR="008B618D" w:rsidRPr="008B618D">
          <w:rPr>
            <w:rFonts w:ascii="Verdana" w:hAnsi="Verdana"/>
            <w:color w:val="000000" w:themeColor="text1"/>
            <w:sz w:val="20"/>
            <w:szCs w:val="20"/>
          </w:rPr>
          <w:t>2009 г</w:t>
        </w:r>
      </w:smartTag>
      <w:r w:rsidR="008B618D" w:rsidRPr="008B618D">
        <w:rPr>
          <w:rFonts w:ascii="Verdana" w:hAnsi="Verdana"/>
          <w:color w:val="000000" w:themeColor="text1"/>
          <w:sz w:val="20"/>
          <w:szCs w:val="20"/>
        </w:rPr>
        <w:t>.</w:t>
      </w:r>
      <w:r w:rsidR="008B618D" w:rsidRPr="008B618D">
        <w:rPr>
          <w:rFonts w:ascii="Verdana" w:hAnsi="Verdana"/>
          <w:color w:val="000000" w:themeColor="text1"/>
          <w:sz w:val="20"/>
          <w:szCs w:val="20"/>
          <w:lang w:val="en-US"/>
        </w:rPr>
        <w:t xml:space="preserve"> - </w:t>
      </w:r>
      <w:r w:rsidR="008B618D" w:rsidRPr="008B618D">
        <w:rPr>
          <w:rFonts w:ascii="Verdana" w:hAnsi="Verdana"/>
          <w:color w:val="000000" w:themeColor="text1"/>
          <w:sz w:val="20"/>
          <w:szCs w:val="20"/>
        </w:rPr>
        <w:t>Извършени са общо 37 проверки</w:t>
      </w:r>
      <w:r w:rsidR="008B618D" w:rsidRPr="008B618D">
        <w:rPr>
          <w:rFonts w:ascii="Verdana" w:hAnsi="Verdana"/>
          <w:color w:val="000000" w:themeColor="text1"/>
          <w:sz w:val="20"/>
          <w:szCs w:val="20"/>
          <w:lang w:val="en-US"/>
        </w:rPr>
        <w:t xml:space="preserve"> </w:t>
      </w:r>
      <w:r w:rsidR="00426565">
        <w:rPr>
          <w:rFonts w:ascii="Verdana" w:hAnsi="Verdana"/>
          <w:color w:val="000000" w:themeColor="text1"/>
          <w:sz w:val="20"/>
          <w:szCs w:val="20"/>
        </w:rPr>
        <w:t xml:space="preserve">в </w:t>
      </w:r>
      <w:r w:rsidR="008B618D" w:rsidRPr="008B618D">
        <w:rPr>
          <w:rFonts w:ascii="Verdana" w:hAnsi="Verdana"/>
          <w:color w:val="000000" w:themeColor="text1"/>
          <w:sz w:val="20"/>
          <w:szCs w:val="20"/>
        </w:rPr>
        <w:t xml:space="preserve">37 обекта. </w:t>
      </w:r>
    </w:p>
    <w:p w:rsidR="008B618D" w:rsidRPr="008B618D" w:rsidRDefault="008B618D" w:rsidP="00F112C2">
      <w:pPr>
        <w:spacing w:line="276" w:lineRule="auto"/>
        <w:ind w:firstLine="708"/>
        <w:jc w:val="both"/>
        <w:rPr>
          <w:rFonts w:ascii="Verdana" w:eastAsia="Times New Roman" w:hAnsi="Verdana" w:cs="Times New Roman"/>
          <w:color w:val="000000" w:themeColor="text1"/>
          <w:sz w:val="20"/>
          <w:szCs w:val="20"/>
          <w:lang w:eastAsia="en-US" w:bidi="ar-SA"/>
        </w:rPr>
      </w:pPr>
      <w:r w:rsidRPr="008B618D">
        <w:rPr>
          <w:rFonts w:ascii="Verdana" w:hAnsi="Verdana"/>
          <w:color w:val="000000" w:themeColor="text1"/>
          <w:sz w:val="20"/>
          <w:szCs w:val="20"/>
        </w:rPr>
        <w:t xml:space="preserve">В края на 2021 г. бе обобщена и изготвена информация за </w:t>
      </w:r>
      <w:r w:rsidRPr="008B618D">
        <w:rPr>
          <w:rFonts w:ascii="Verdana" w:eastAsia="Times New Roman" w:hAnsi="Verdana" w:cs="Times New Roman"/>
          <w:color w:val="000000" w:themeColor="text1"/>
          <w:sz w:val="20"/>
          <w:szCs w:val="20"/>
          <w:lang w:eastAsia="en-US" w:bidi="ar-SA"/>
        </w:rPr>
        <w:t>организираното хранене на деца и ученици по прилагане изискванията на Наредба №2/07.03.2013</w:t>
      </w:r>
      <w:r w:rsidRPr="008B618D">
        <w:rPr>
          <w:rFonts w:ascii="Verdana" w:eastAsia="Times New Roman" w:hAnsi="Verdana" w:cs="Times New Roman"/>
          <w:color w:val="000000" w:themeColor="text1"/>
          <w:sz w:val="20"/>
          <w:szCs w:val="20"/>
          <w:lang w:val="en-US" w:eastAsia="en-US" w:bidi="ar-SA"/>
        </w:rPr>
        <w:t xml:space="preserve"> </w:t>
      </w:r>
      <w:r>
        <w:rPr>
          <w:rFonts w:ascii="Verdana" w:eastAsia="Times New Roman" w:hAnsi="Verdana" w:cs="Times New Roman"/>
          <w:color w:val="000000" w:themeColor="text1"/>
          <w:sz w:val="20"/>
          <w:szCs w:val="20"/>
          <w:lang w:eastAsia="en-US" w:bidi="ar-SA"/>
        </w:rPr>
        <w:t xml:space="preserve">г., </w:t>
      </w:r>
      <w:r w:rsidRPr="008B618D">
        <w:rPr>
          <w:rFonts w:ascii="Verdana" w:eastAsia="Times New Roman" w:hAnsi="Verdana" w:cs="Times New Roman"/>
          <w:color w:val="000000" w:themeColor="text1"/>
          <w:sz w:val="20"/>
          <w:szCs w:val="20"/>
          <w:lang w:eastAsia="en-US" w:bidi="ar-SA"/>
        </w:rPr>
        <w:t>Наредба №</w:t>
      </w:r>
      <w:r w:rsidRPr="008B618D">
        <w:rPr>
          <w:rFonts w:ascii="Verdana" w:eastAsia="Times New Roman" w:hAnsi="Verdana" w:cs="Times New Roman"/>
          <w:color w:val="000000" w:themeColor="text1"/>
          <w:sz w:val="20"/>
          <w:szCs w:val="20"/>
          <w:lang w:val="en-US" w:eastAsia="en-US" w:bidi="ar-SA"/>
        </w:rPr>
        <w:t>6</w:t>
      </w:r>
      <w:r w:rsidRPr="008B618D">
        <w:rPr>
          <w:rFonts w:ascii="Verdana" w:eastAsia="Times New Roman" w:hAnsi="Verdana" w:cs="Times New Roman"/>
          <w:color w:val="000000" w:themeColor="text1"/>
          <w:sz w:val="20"/>
          <w:szCs w:val="20"/>
          <w:lang w:eastAsia="en-US" w:bidi="ar-SA"/>
        </w:rPr>
        <w:t>/10.08.2011</w:t>
      </w:r>
      <w:r w:rsidRPr="008B618D">
        <w:rPr>
          <w:rFonts w:ascii="Verdana" w:eastAsia="Times New Roman" w:hAnsi="Verdana" w:cs="Times New Roman"/>
          <w:color w:val="000000" w:themeColor="text1"/>
          <w:sz w:val="20"/>
          <w:szCs w:val="20"/>
          <w:lang w:val="en-US" w:eastAsia="en-US" w:bidi="ar-SA"/>
        </w:rPr>
        <w:t xml:space="preserve"> </w:t>
      </w:r>
      <w:r w:rsidRPr="008B618D">
        <w:rPr>
          <w:rFonts w:ascii="Verdana" w:eastAsia="Times New Roman" w:hAnsi="Verdana" w:cs="Times New Roman"/>
          <w:color w:val="000000" w:themeColor="text1"/>
          <w:sz w:val="20"/>
          <w:szCs w:val="20"/>
          <w:lang w:eastAsia="en-US" w:bidi="ar-SA"/>
        </w:rPr>
        <w:t>г. и Наредба №37/21.0</w:t>
      </w:r>
      <w:r w:rsidRPr="008B618D">
        <w:rPr>
          <w:rFonts w:ascii="Verdana" w:eastAsia="Times New Roman" w:hAnsi="Verdana" w:cs="Times New Roman"/>
          <w:color w:val="000000" w:themeColor="text1"/>
          <w:sz w:val="20"/>
          <w:szCs w:val="20"/>
          <w:lang w:val="en-US" w:eastAsia="en-US" w:bidi="ar-SA"/>
        </w:rPr>
        <w:t>7</w:t>
      </w:r>
      <w:r w:rsidRPr="008B618D">
        <w:rPr>
          <w:rFonts w:ascii="Verdana" w:eastAsia="Times New Roman" w:hAnsi="Verdana" w:cs="Times New Roman"/>
          <w:color w:val="000000" w:themeColor="text1"/>
          <w:sz w:val="20"/>
          <w:szCs w:val="20"/>
          <w:lang w:eastAsia="en-US" w:bidi="ar-SA"/>
        </w:rPr>
        <w:t>.2009</w:t>
      </w:r>
      <w:r w:rsidRPr="008B618D">
        <w:rPr>
          <w:rFonts w:ascii="Verdana" w:eastAsia="Times New Roman" w:hAnsi="Verdana" w:cs="Times New Roman"/>
          <w:color w:val="000000" w:themeColor="text1"/>
          <w:sz w:val="20"/>
          <w:szCs w:val="20"/>
          <w:lang w:val="en-US" w:eastAsia="en-US" w:bidi="ar-SA"/>
        </w:rPr>
        <w:t xml:space="preserve"> </w:t>
      </w:r>
      <w:r w:rsidRPr="008B618D">
        <w:rPr>
          <w:rFonts w:ascii="Verdana" w:eastAsia="Times New Roman" w:hAnsi="Verdana" w:cs="Times New Roman"/>
          <w:color w:val="000000" w:themeColor="text1"/>
          <w:sz w:val="20"/>
          <w:szCs w:val="20"/>
          <w:lang w:eastAsia="en-US" w:bidi="ar-SA"/>
        </w:rPr>
        <w:t>г., в обектите</w:t>
      </w:r>
      <w:r w:rsidRPr="008B618D">
        <w:rPr>
          <w:rFonts w:ascii="Verdana" w:eastAsia="Times New Roman" w:hAnsi="Verdana" w:cs="Times New Roman"/>
          <w:color w:val="000000" w:themeColor="text1"/>
          <w:sz w:val="20"/>
          <w:szCs w:val="20"/>
          <w:lang w:val="en-US" w:eastAsia="en-US" w:bidi="ar-SA"/>
        </w:rPr>
        <w:t xml:space="preserve"> </w:t>
      </w:r>
      <w:r w:rsidRPr="008B618D">
        <w:rPr>
          <w:rFonts w:ascii="Verdana" w:eastAsia="Times New Roman" w:hAnsi="Verdana" w:cs="Times New Roman"/>
          <w:color w:val="000000" w:themeColor="text1"/>
          <w:sz w:val="20"/>
          <w:szCs w:val="20"/>
          <w:lang w:eastAsia="en-US" w:bidi="ar-SA"/>
        </w:rPr>
        <w:t>подлежащи на контрол в Разградска област.</w:t>
      </w:r>
    </w:p>
    <w:p w:rsidR="008B618D" w:rsidRPr="008B618D" w:rsidRDefault="008B618D" w:rsidP="00F112C2">
      <w:pPr>
        <w:spacing w:line="276" w:lineRule="auto"/>
        <w:ind w:firstLine="708"/>
        <w:jc w:val="both"/>
        <w:rPr>
          <w:rFonts w:ascii="Verdana" w:hAnsi="Verdana"/>
          <w:color w:val="000000" w:themeColor="text1"/>
          <w:sz w:val="20"/>
          <w:szCs w:val="20"/>
        </w:rPr>
      </w:pPr>
      <w:r w:rsidRPr="008B618D">
        <w:rPr>
          <w:rFonts w:ascii="Verdana" w:hAnsi="Verdana"/>
          <w:color w:val="000000" w:themeColor="text1"/>
          <w:sz w:val="20"/>
          <w:szCs w:val="20"/>
        </w:rPr>
        <w:t>Информацията за резултатите от проверките и предприетите действия от РЗИ- Разград е изпратена в срок в МЗ.</w:t>
      </w:r>
    </w:p>
    <w:p w:rsidR="004C5CD6" w:rsidRPr="00F112C2" w:rsidRDefault="008B618D" w:rsidP="00F112C2">
      <w:pPr>
        <w:spacing w:line="276" w:lineRule="auto"/>
        <w:ind w:firstLine="708"/>
        <w:jc w:val="both"/>
        <w:rPr>
          <w:rFonts w:ascii="Verdana" w:hAnsi="Verdana"/>
          <w:color w:val="000000" w:themeColor="text1"/>
          <w:sz w:val="20"/>
          <w:szCs w:val="20"/>
        </w:rPr>
      </w:pPr>
      <w:r w:rsidRPr="008B618D">
        <w:rPr>
          <w:rFonts w:ascii="Verdana" w:hAnsi="Verdana"/>
          <w:color w:val="000000" w:themeColor="text1"/>
          <w:sz w:val="20"/>
          <w:szCs w:val="20"/>
        </w:rPr>
        <w:t xml:space="preserve">През годината беше осъществена </w:t>
      </w:r>
      <w:r w:rsidRPr="008B618D">
        <w:rPr>
          <w:rFonts w:ascii="Verdana" w:hAnsi="Verdana"/>
          <w:bCs/>
          <w:color w:val="000000" w:themeColor="text1"/>
          <w:sz w:val="20"/>
          <w:szCs w:val="20"/>
        </w:rPr>
        <w:t xml:space="preserve">методично-консултативна помощ на общините, ръководствата и персонала в </w:t>
      </w:r>
      <w:r w:rsidRPr="008B618D">
        <w:rPr>
          <w:rFonts w:ascii="Verdana" w:hAnsi="Verdana"/>
          <w:color w:val="000000" w:themeColor="text1"/>
          <w:sz w:val="20"/>
          <w:szCs w:val="20"/>
        </w:rPr>
        <w:t xml:space="preserve">69 </w:t>
      </w:r>
      <w:r w:rsidRPr="008B618D">
        <w:rPr>
          <w:rFonts w:ascii="Verdana" w:hAnsi="Verdana"/>
          <w:bCs/>
          <w:color w:val="000000" w:themeColor="text1"/>
          <w:sz w:val="20"/>
          <w:szCs w:val="20"/>
        </w:rPr>
        <w:t>детски  заведения</w:t>
      </w:r>
      <w:r w:rsidRPr="008B618D">
        <w:rPr>
          <w:rFonts w:ascii="Verdana" w:hAnsi="Verdana"/>
          <w:color w:val="000000" w:themeColor="text1"/>
          <w:sz w:val="20"/>
          <w:szCs w:val="20"/>
        </w:rPr>
        <w:t xml:space="preserve"> за подобряване здравословното хранене на децата - на място в детските заведения по време на проверките,  чрез консултации по телефона и чрез писма от РЗИ- Разград до кметовете н</w:t>
      </w:r>
      <w:r w:rsidR="00F112C2">
        <w:rPr>
          <w:rFonts w:ascii="Verdana" w:hAnsi="Verdana"/>
          <w:color w:val="000000" w:themeColor="text1"/>
          <w:sz w:val="20"/>
          <w:szCs w:val="20"/>
        </w:rPr>
        <w:t>а общините.</w:t>
      </w:r>
    </w:p>
    <w:p w:rsidR="004C5CD6" w:rsidRPr="004C5CD6" w:rsidRDefault="004C5CD6" w:rsidP="00F112C2">
      <w:pPr>
        <w:spacing w:line="276" w:lineRule="auto"/>
        <w:ind w:firstLine="708"/>
        <w:jc w:val="both"/>
        <w:rPr>
          <w:rFonts w:ascii="Verdana" w:eastAsia="Times New Roman" w:hAnsi="Verdana" w:cs="Times New Roman"/>
          <w:color w:val="auto"/>
          <w:sz w:val="20"/>
          <w:szCs w:val="20"/>
        </w:rPr>
      </w:pPr>
      <w:r w:rsidRPr="004C5CD6">
        <w:rPr>
          <w:rFonts w:ascii="Verdana" w:eastAsia="Times New Roman" w:hAnsi="Verdana" w:cs="Times New Roman"/>
          <w:b/>
          <w:bCs/>
          <w:color w:val="auto"/>
          <w:sz w:val="20"/>
          <w:szCs w:val="20"/>
        </w:rPr>
        <w:t xml:space="preserve">Спазване на установените с нормативен акт забрани и ограничения за тютюнопушене - </w:t>
      </w:r>
      <w:r w:rsidRPr="004C5CD6">
        <w:rPr>
          <w:rFonts w:ascii="Verdana" w:eastAsia="Times New Roman" w:hAnsi="Verdana" w:cs="Times New Roman"/>
          <w:color w:val="auto"/>
          <w:sz w:val="20"/>
          <w:szCs w:val="20"/>
        </w:rPr>
        <w:t>извършени са проверки.</w:t>
      </w:r>
    </w:p>
    <w:p w:rsidR="004C5CD6" w:rsidRPr="004C5CD6" w:rsidRDefault="004C5CD6" w:rsidP="00F112C2">
      <w:pPr>
        <w:spacing w:line="276" w:lineRule="auto"/>
        <w:ind w:firstLine="708"/>
        <w:jc w:val="both"/>
        <w:rPr>
          <w:rFonts w:ascii="Verdana" w:eastAsia="Times New Roman" w:hAnsi="Verdana" w:cs="Times New Roman"/>
          <w:color w:val="auto"/>
          <w:sz w:val="20"/>
          <w:szCs w:val="20"/>
        </w:rPr>
      </w:pPr>
      <w:r w:rsidRPr="004C5CD6">
        <w:rPr>
          <w:rFonts w:ascii="Verdana" w:eastAsia="Times New Roman" w:hAnsi="Verdana" w:cs="Times New Roman"/>
          <w:b/>
          <w:color w:val="auto"/>
          <w:sz w:val="20"/>
          <w:szCs w:val="20"/>
        </w:rPr>
        <w:t xml:space="preserve">Контрол по спазване изискванията на Наредба № 10 за здравните изисквания при изготвяне и спазване на седмичните учебни разписания в училищата- </w:t>
      </w:r>
      <w:r w:rsidRPr="004C5CD6">
        <w:rPr>
          <w:rFonts w:ascii="Verdana" w:eastAsia="Times New Roman" w:hAnsi="Verdana" w:cs="Times New Roman"/>
          <w:color w:val="auto"/>
          <w:sz w:val="20"/>
          <w:szCs w:val="20"/>
        </w:rPr>
        <w:t>извършени</w:t>
      </w:r>
      <w:r w:rsidR="008B618D">
        <w:rPr>
          <w:rFonts w:ascii="Verdana" w:eastAsia="Times New Roman" w:hAnsi="Verdana" w:cs="Times New Roman"/>
          <w:color w:val="auto"/>
          <w:sz w:val="20"/>
          <w:szCs w:val="20"/>
          <w:lang w:val="en-US"/>
        </w:rPr>
        <w:t xml:space="preserve"> 118</w:t>
      </w:r>
      <w:r w:rsidRPr="004C5CD6">
        <w:rPr>
          <w:rFonts w:ascii="Verdana" w:eastAsia="Times New Roman" w:hAnsi="Verdana" w:cs="Times New Roman"/>
          <w:color w:val="auto"/>
          <w:sz w:val="20"/>
          <w:szCs w:val="20"/>
        </w:rPr>
        <w:t xml:space="preserve"> проверки.</w:t>
      </w:r>
    </w:p>
    <w:p w:rsidR="0051745C" w:rsidRDefault="0051745C" w:rsidP="00F112C2">
      <w:pPr>
        <w:spacing w:line="276" w:lineRule="auto"/>
        <w:ind w:firstLine="708"/>
        <w:jc w:val="both"/>
        <w:rPr>
          <w:rFonts w:ascii="Verdana" w:eastAsia="Times New Roman" w:hAnsi="Verdana" w:cs="Times New Roman"/>
          <w:b/>
          <w:bCs/>
          <w:sz w:val="20"/>
          <w:szCs w:val="20"/>
        </w:rPr>
      </w:pPr>
    </w:p>
    <w:p w:rsidR="004C5CD6" w:rsidRPr="004C5CD6" w:rsidRDefault="004C5CD6" w:rsidP="00F112C2">
      <w:pPr>
        <w:spacing w:line="276" w:lineRule="auto"/>
        <w:ind w:firstLine="708"/>
        <w:jc w:val="both"/>
        <w:rPr>
          <w:rFonts w:ascii="Verdana" w:eastAsia="Times New Roman" w:hAnsi="Verdana" w:cs="Times New Roman"/>
          <w:sz w:val="20"/>
          <w:szCs w:val="20"/>
        </w:rPr>
      </w:pPr>
      <w:r w:rsidRPr="004C5CD6">
        <w:rPr>
          <w:rFonts w:ascii="Verdana" w:eastAsia="Times New Roman" w:hAnsi="Verdana" w:cs="Times New Roman"/>
          <w:b/>
          <w:bCs/>
          <w:sz w:val="20"/>
          <w:szCs w:val="20"/>
        </w:rPr>
        <w:lastRenderedPageBreak/>
        <w:t>Служби по трудова медицина:</w:t>
      </w:r>
    </w:p>
    <w:p w:rsidR="004C5CD6" w:rsidRPr="004C5CD6" w:rsidRDefault="004C5CD6" w:rsidP="00F112C2">
      <w:pPr>
        <w:spacing w:line="276" w:lineRule="auto"/>
        <w:ind w:firstLine="708"/>
        <w:jc w:val="both"/>
        <w:rPr>
          <w:rFonts w:ascii="Verdana" w:eastAsia="Times New Roman" w:hAnsi="Verdana" w:cs="Times New Roman"/>
          <w:sz w:val="20"/>
          <w:szCs w:val="20"/>
        </w:rPr>
      </w:pPr>
      <w:r w:rsidRPr="004C5CD6">
        <w:rPr>
          <w:rFonts w:ascii="Verdana" w:eastAsia="Times New Roman" w:hAnsi="Verdana" w:cs="Times New Roman"/>
          <w:sz w:val="20"/>
          <w:szCs w:val="20"/>
        </w:rPr>
        <w:t>Обхваната е дейността на всички регистрирани служби по трудова медицина на територията на област Разград.</w:t>
      </w:r>
    </w:p>
    <w:p w:rsidR="004C5CD6" w:rsidRPr="004C5CD6" w:rsidRDefault="004C5CD6" w:rsidP="00F112C2">
      <w:pPr>
        <w:spacing w:line="276" w:lineRule="auto"/>
        <w:ind w:firstLine="708"/>
        <w:jc w:val="both"/>
        <w:rPr>
          <w:rFonts w:ascii="Verdana" w:eastAsia="Times New Roman" w:hAnsi="Verdana" w:cs="Times New Roman"/>
          <w:color w:val="auto"/>
          <w:sz w:val="20"/>
          <w:szCs w:val="20"/>
        </w:rPr>
      </w:pPr>
      <w:r w:rsidRPr="004C5CD6">
        <w:rPr>
          <w:rFonts w:ascii="Verdana" w:eastAsia="Times New Roman" w:hAnsi="Verdana" w:cs="Times New Roman"/>
          <w:b/>
          <w:bCs/>
          <w:color w:val="auto"/>
          <w:sz w:val="20"/>
          <w:szCs w:val="20"/>
        </w:rPr>
        <w:t xml:space="preserve">Показатели за разрешения - </w:t>
      </w:r>
      <w:r w:rsidRPr="004C5CD6">
        <w:rPr>
          <w:rFonts w:ascii="Verdana" w:eastAsia="Times New Roman" w:hAnsi="Verdana" w:cs="Times New Roman"/>
          <w:color w:val="auto"/>
          <w:sz w:val="20"/>
          <w:szCs w:val="20"/>
        </w:rPr>
        <w:t>през периода няма издадени разрешителни за дейности по разрушаване или демонтаж на азбест и/или азбестосъдържащи материали.</w:t>
      </w:r>
    </w:p>
    <w:p w:rsidR="004C5CD6" w:rsidRPr="004C5CD6" w:rsidRDefault="004C5CD6" w:rsidP="00F112C2">
      <w:pPr>
        <w:spacing w:line="276" w:lineRule="auto"/>
        <w:ind w:firstLine="708"/>
        <w:jc w:val="both"/>
        <w:rPr>
          <w:rFonts w:ascii="Verdana" w:eastAsia="Times New Roman" w:hAnsi="Verdana" w:cs="Times New Roman"/>
          <w:color w:val="auto"/>
          <w:sz w:val="20"/>
          <w:szCs w:val="20"/>
        </w:rPr>
      </w:pPr>
      <w:r w:rsidRPr="004C5CD6">
        <w:rPr>
          <w:rFonts w:ascii="Verdana" w:eastAsia="Times New Roman" w:hAnsi="Verdana" w:cs="Times New Roman"/>
          <w:b/>
          <w:bCs/>
          <w:color w:val="auto"/>
          <w:sz w:val="20"/>
          <w:szCs w:val="20"/>
        </w:rPr>
        <w:t>Фактори на жизнената среда:</w:t>
      </w:r>
    </w:p>
    <w:p w:rsidR="004C5CD6" w:rsidRPr="004C5CD6" w:rsidRDefault="004C5CD6" w:rsidP="00F112C2">
      <w:pPr>
        <w:spacing w:line="276" w:lineRule="auto"/>
        <w:ind w:firstLine="708"/>
        <w:jc w:val="both"/>
        <w:rPr>
          <w:rFonts w:ascii="Verdana" w:eastAsia="Times New Roman" w:hAnsi="Verdana" w:cs="Times New Roman"/>
          <w:color w:val="auto"/>
          <w:sz w:val="20"/>
          <w:szCs w:val="20"/>
        </w:rPr>
      </w:pPr>
      <w:r w:rsidRPr="004C5CD6">
        <w:rPr>
          <w:rFonts w:ascii="Verdana" w:eastAsia="Times New Roman" w:hAnsi="Verdana" w:cs="Times New Roman"/>
          <w:b/>
          <w:bCs/>
          <w:color w:val="auto"/>
          <w:sz w:val="20"/>
          <w:szCs w:val="20"/>
        </w:rPr>
        <w:t>Води, предназначени за питейно битови нужди</w:t>
      </w:r>
    </w:p>
    <w:p w:rsidR="004C5CD6" w:rsidRPr="004C5CD6" w:rsidRDefault="004C5CD6" w:rsidP="00F112C2">
      <w:pPr>
        <w:spacing w:line="276" w:lineRule="auto"/>
        <w:ind w:left="708"/>
        <w:jc w:val="both"/>
        <w:rPr>
          <w:rFonts w:ascii="Verdana" w:eastAsia="Times New Roman" w:hAnsi="Verdana" w:cs="Times New Roman"/>
          <w:color w:val="auto"/>
          <w:sz w:val="20"/>
          <w:szCs w:val="20"/>
        </w:rPr>
      </w:pPr>
      <w:r w:rsidRPr="004C5CD6">
        <w:rPr>
          <w:rFonts w:ascii="Verdana" w:eastAsia="Times New Roman" w:hAnsi="Verdana" w:cs="Times New Roman"/>
          <w:color w:val="auto"/>
          <w:sz w:val="20"/>
          <w:szCs w:val="20"/>
        </w:rPr>
        <w:t xml:space="preserve">Мониторинга е осъществен в съответствие с законово определените изисквания и обем. </w:t>
      </w:r>
      <w:r w:rsidRPr="004C5CD6">
        <w:rPr>
          <w:rFonts w:ascii="Verdana" w:eastAsia="Times New Roman" w:hAnsi="Verdana" w:cs="Times New Roman"/>
          <w:b/>
          <w:bCs/>
          <w:color w:val="auto"/>
          <w:sz w:val="20"/>
          <w:szCs w:val="20"/>
        </w:rPr>
        <w:t>Води за къпане - открити водни площи и басейни</w:t>
      </w:r>
    </w:p>
    <w:p w:rsidR="004C5CD6" w:rsidRPr="004C5CD6" w:rsidRDefault="004C5CD6" w:rsidP="00F112C2">
      <w:pPr>
        <w:spacing w:line="276" w:lineRule="auto"/>
        <w:ind w:firstLine="708"/>
        <w:jc w:val="both"/>
        <w:rPr>
          <w:rFonts w:ascii="Verdana" w:eastAsia="Times New Roman" w:hAnsi="Verdana" w:cs="Times New Roman"/>
          <w:color w:val="auto"/>
          <w:sz w:val="20"/>
          <w:szCs w:val="20"/>
        </w:rPr>
      </w:pPr>
      <w:r w:rsidRPr="004C5CD6">
        <w:rPr>
          <w:rFonts w:ascii="Verdana" w:eastAsia="Times New Roman" w:hAnsi="Verdana" w:cs="Times New Roman"/>
          <w:color w:val="auto"/>
          <w:sz w:val="20"/>
          <w:szCs w:val="20"/>
        </w:rPr>
        <w:t>Изпълнените дейности са съобразно залегналите в плана. Взето участие в 2 междуведомствени комисии.</w:t>
      </w:r>
    </w:p>
    <w:p w:rsidR="007C4510" w:rsidRDefault="004C5CD6" w:rsidP="00F112C2">
      <w:pPr>
        <w:spacing w:line="276" w:lineRule="auto"/>
        <w:ind w:firstLine="708"/>
        <w:jc w:val="both"/>
        <w:rPr>
          <w:rFonts w:ascii="Verdana" w:eastAsia="Times New Roman" w:hAnsi="Verdana" w:cs="Times New Roman"/>
          <w:color w:val="auto"/>
          <w:sz w:val="20"/>
          <w:szCs w:val="20"/>
        </w:rPr>
      </w:pPr>
      <w:r w:rsidRPr="004C5CD6">
        <w:rPr>
          <w:rFonts w:ascii="Verdana" w:eastAsia="Times New Roman" w:hAnsi="Verdana" w:cs="Times New Roman"/>
          <w:b/>
          <w:color w:val="auto"/>
          <w:sz w:val="20"/>
          <w:szCs w:val="20"/>
        </w:rPr>
        <w:t>Оценка на състоянието на атмосферния въздух в град Разград и гр. Исперих</w:t>
      </w:r>
      <w:r w:rsidRPr="004C5CD6">
        <w:rPr>
          <w:rFonts w:ascii="Verdana" w:eastAsia="Times New Roman" w:hAnsi="Verdana" w:cs="Times New Roman"/>
          <w:color w:val="auto"/>
          <w:sz w:val="20"/>
          <w:szCs w:val="20"/>
        </w:rPr>
        <w:t xml:space="preserve"> - </w:t>
      </w:r>
      <w:r w:rsidR="007C4510">
        <w:rPr>
          <w:rFonts w:ascii="Verdana" w:eastAsia="Times New Roman" w:hAnsi="Verdana" w:cs="Times New Roman"/>
          <w:color w:val="auto"/>
          <w:sz w:val="20"/>
          <w:szCs w:val="20"/>
        </w:rPr>
        <w:t xml:space="preserve"> </w:t>
      </w:r>
    </w:p>
    <w:p w:rsidR="008B618D" w:rsidRPr="008B618D" w:rsidRDefault="008B618D" w:rsidP="00F112C2">
      <w:pPr>
        <w:spacing w:line="276" w:lineRule="auto"/>
        <w:ind w:firstLine="708"/>
        <w:jc w:val="both"/>
        <w:rPr>
          <w:rFonts w:ascii="Verdana" w:eastAsia="Times New Roman" w:hAnsi="Verdana" w:cs="Times New Roman"/>
          <w:color w:val="000000" w:themeColor="text1"/>
          <w:sz w:val="20"/>
          <w:szCs w:val="20"/>
        </w:rPr>
      </w:pPr>
      <w:r w:rsidRPr="008B618D">
        <w:rPr>
          <w:rFonts w:ascii="Verdana" w:eastAsia="Times New Roman" w:hAnsi="Verdana" w:cs="Times New Roman"/>
          <w:color w:val="000000" w:themeColor="text1"/>
          <w:sz w:val="20"/>
          <w:szCs w:val="20"/>
        </w:rPr>
        <w:t>Данните са анализирани и обобщени в доклад за качеството на атмосферния въздух и влиянието му върху здравето на населението в гр. Разград  през 2020 г. Изпратен е в срок до МЗ. Докладът е публикуван на интернет страницата на РЗИ и предоставен на областния управител и кмета на община Разград за сведение,  обсъждане и предприемане на действия.</w:t>
      </w:r>
    </w:p>
    <w:p w:rsidR="004C5CD6" w:rsidRPr="004C5CD6" w:rsidRDefault="004C5CD6" w:rsidP="00F112C2">
      <w:pPr>
        <w:spacing w:line="276" w:lineRule="auto"/>
        <w:ind w:firstLine="400"/>
        <w:jc w:val="both"/>
        <w:rPr>
          <w:rFonts w:ascii="Verdana" w:eastAsia="Times New Roman" w:hAnsi="Verdana" w:cs="Times New Roman"/>
          <w:color w:val="auto"/>
          <w:sz w:val="20"/>
          <w:szCs w:val="20"/>
        </w:rPr>
      </w:pPr>
      <w:r>
        <w:rPr>
          <w:rFonts w:ascii="Verdana" w:eastAsia="Times New Roman" w:hAnsi="Verdana" w:cs="Times New Roman"/>
          <w:b/>
          <w:bCs/>
          <w:color w:val="auto"/>
          <w:sz w:val="20"/>
          <w:szCs w:val="20"/>
        </w:rPr>
        <w:t xml:space="preserve">     </w:t>
      </w:r>
      <w:r w:rsidRPr="004C5CD6">
        <w:rPr>
          <w:rFonts w:ascii="Verdana" w:eastAsia="Times New Roman" w:hAnsi="Verdana" w:cs="Times New Roman"/>
          <w:b/>
          <w:bCs/>
          <w:color w:val="auto"/>
          <w:sz w:val="20"/>
          <w:szCs w:val="20"/>
        </w:rPr>
        <w:t>Шум в жилищните, производствените и обществените сгради</w:t>
      </w:r>
    </w:p>
    <w:p w:rsidR="004C5CD6" w:rsidRPr="00DA63E9" w:rsidRDefault="004C5CD6" w:rsidP="00F112C2">
      <w:pPr>
        <w:tabs>
          <w:tab w:val="left" w:pos="709"/>
        </w:tabs>
        <w:spacing w:line="276" w:lineRule="auto"/>
        <w:ind w:firstLine="708"/>
        <w:jc w:val="both"/>
        <w:rPr>
          <w:rFonts w:ascii="Verdana" w:eastAsia="Times New Roman" w:hAnsi="Verdana" w:cs="Times New Roman"/>
          <w:color w:val="000000" w:themeColor="text1"/>
          <w:sz w:val="20"/>
          <w:szCs w:val="20"/>
        </w:rPr>
      </w:pPr>
      <w:r w:rsidRPr="004C5CD6">
        <w:rPr>
          <w:rFonts w:ascii="Verdana" w:eastAsia="Times New Roman" w:hAnsi="Verdana" w:cs="Times New Roman"/>
          <w:color w:val="auto"/>
          <w:sz w:val="20"/>
          <w:szCs w:val="20"/>
        </w:rPr>
        <w:t xml:space="preserve"> </w:t>
      </w:r>
      <w:r w:rsidRPr="004C5CD6">
        <w:rPr>
          <w:rFonts w:ascii="Verdana" w:eastAsia="Times New Roman" w:hAnsi="Verdana" w:cs="Times New Roman"/>
          <w:color w:val="auto"/>
          <w:sz w:val="20"/>
          <w:szCs w:val="20"/>
          <w:u w:val="single"/>
        </w:rPr>
        <w:t xml:space="preserve">Насочен контрол. </w:t>
      </w:r>
      <w:r w:rsidR="00DA63E9" w:rsidRPr="00DA63E9">
        <w:rPr>
          <w:rFonts w:ascii="Verdana" w:eastAsia="Times New Roman" w:hAnsi="Verdana" w:cs="Times New Roman"/>
          <w:color w:val="000000" w:themeColor="text1"/>
          <w:sz w:val="20"/>
          <w:szCs w:val="20"/>
        </w:rPr>
        <w:t>През отчетният период са постъпили 4 сигнала, подадени от граждани, живущи в близост до обекти с източници на шум</w:t>
      </w:r>
      <w:r w:rsidR="00DA63E9" w:rsidRPr="00DA63E9">
        <w:rPr>
          <w:rFonts w:ascii="Verdana" w:eastAsia="Times New Roman" w:hAnsi="Verdana" w:cs="Times New Roman"/>
          <w:color w:val="000000" w:themeColor="text1"/>
          <w:sz w:val="20"/>
          <w:szCs w:val="20"/>
          <w:lang w:val="en-US"/>
        </w:rPr>
        <w:t xml:space="preserve"> </w:t>
      </w:r>
      <w:r w:rsidR="00DA63E9" w:rsidRPr="00DA63E9">
        <w:rPr>
          <w:rFonts w:ascii="Verdana" w:eastAsia="Times New Roman" w:hAnsi="Verdana" w:cs="Times New Roman"/>
          <w:color w:val="000000" w:themeColor="text1"/>
          <w:sz w:val="20"/>
          <w:szCs w:val="20"/>
        </w:rPr>
        <w:t xml:space="preserve">(автомивка, музика и тяло на климатик). Извършени са проверки и измерване на шумовите нива. При едно от измерванията са установени наднормени нива на шум. На собственика на обекта е издадено предписание и срок за изпълнение. Извършено е повторно измерване, при което не са установени наднормени стойности на шумовите нива. При проверките на останалите 3 сигнала не са установени отклонения от нормите. Попълнени са констативни протоколи и заключения за съответствие. На сигналите е отговорено в срок.  </w:t>
      </w:r>
    </w:p>
    <w:p w:rsidR="00DA63E9" w:rsidRPr="00DA63E9" w:rsidRDefault="004C5CD6" w:rsidP="00F112C2">
      <w:pPr>
        <w:tabs>
          <w:tab w:val="left" w:pos="1843"/>
        </w:tabs>
        <w:spacing w:line="276" w:lineRule="auto"/>
        <w:ind w:right="9"/>
        <w:jc w:val="both"/>
        <w:rPr>
          <w:rFonts w:ascii="Verdana" w:hAnsi="Verdana"/>
          <w:color w:val="000000" w:themeColor="text1"/>
          <w:sz w:val="20"/>
          <w:szCs w:val="20"/>
        </w:rPr>
      </w:pPr>
      <w:r w:rsidRPr="004C5CD6">
        <w:rPr>
          <w:rFonts w:ascii="Verdana" w:hAnsi="Verdana"/>
          <w:color w:val="auto"/>
          <w:sz w:val="20"/>
          <w:szCs w:val="20"/>
        </w:rPr>
        <w:t xml:space="preserve">           </w:t>
      </w:r>
      <w:r w:rsidRPr="004C5CD6">
        <w:rPr>
          <w:rFonts w:ascii="Verdana" w:hAnsi="Verdana"/>
          <w:color w:val="auto"/>
          <w:sz w:val="20"/>
          <w:szCs w:val="20"/>
          <w:u w:val="single"/>
        </w:rPr>
        <w:t>Мониторинг на шум в урбанизираните територии.</w:t>
      </w:r>
      <w:r w:rsidRPr="004C5CD6">
        <w:rPr>
          <w:rFonts w:ascii="Verdana" w:hAnsi="Verdana"/>
          <w:color w:val="auto"/>
          <w:sz w:val="20"/>
          <w:szCs w:val="20"/>
        </w:rPr>
        <w:t xml:space="preserve"> </w:t>
      </w:r>
      <w:r w:rsidR="00DA63E9" w:rsidRPr="00DA63E9">
        <w:rPr>
          <w:rFonts w:ascii="Verdana" w:hAnsi="Verdana"/>
          <w:color w:val="000000" w:themeColor="text1"/>
          <w:sz w:val="20"/>
          <w:szCs w:val="20"/>
        </w:rPr>
        <w:t>През месец юни са извършени измервания на шумовото натоварване в град Разград. Данните от мониторинга са анализирани в доклад, относно шумовото натоварване в град Разград. Същият е изпратен в срок до МЗ и НЦОЗА. Анализът е публикуван на интернет страницата на РЗИ и е изпратен на кмета на гр. Разград за сведение и предприемане на мерки.</w:t>
      </w:r>
    </w:p>
    <w:p w:rsidR="00902076" w:rsidRDefault="004C5CD6" w:rsidP="00F112C2">
      <w:pPr>
        <w:tabs>
          <w:tab w:val="left" w:pos="1843"/>
        </w:tabs>
        <w:spacing w:line="276" w:lineRule="auto"/>
        <w:ind w:right="9"/>
        <w:jc w:val="both"/>
        <w:rPr>
          <w:rFonts w:ascii="Verdana" w:hAnsi="Verdana"/>
          <w:b/>
          <w:bCs/>
          <w:color w:val="auto"/>
          <w:sz w:val="20"/>
          <w:szCs w:val="20"/>
        </w:rPr>
      </w:pPr>
      <w:r w:rsidRPr="004C5CD6">
        <w:rPr>
          <w:rFonts w:ascii="Verdana" w:hAnsi="Verdana"/>
          <w:b/>
          <w:bCs/>
          <w:color w:val="auto"/>
          <w:sz w:val="20"/>
          <w:szCs w:val="20"/>
        </w:rPr>
        <w:t xml:space="preserve"> </w:t>
      </w:r>
      <w:r w:rsidR="00426565">
        <w:rPr>
          <w:rFonts w:ascii="Verdana" w:hAnsi="Verdana"/>
          <w:b/>
          <w:bCs/>
          <w:color w:val="auto"/>
          <w:sz w:val="20"/>
          <w:szCs w:val="20"/>
        </w:rPr>
        <w:t xml:space="preserve">          </w:t>
      </w:r>
      <w:proofErr w:type="spellStart"/>
      <w:r w:rsidR="00902076">
        <w:rPr>
          <w:rFonts w:ascii="Verdana" w:hAnsi="Verdana"/>
          <w:b/>
          <w:bCs/>
          <w:color w:val="auto"/>
          <w:sz w:val="20"/>
          <w:szCs w:val="20"/>
        </w:rPr>
        <w:t>Нейонизиращи</w:t>
      </w:r>
      <w:proofErr w:type="spellEnd"/>
      <w:r w:rsidR="00902076">
        <w:rPr>
          <w:rFonts w:ascii="Verdana" w:hAnsi="Verdana"/>
          <w:b/>
          <w:bCs/>
          <w:color w:val="auto"/>
          <w:sz w:val="20"/>
          <w:szCs w:val="20"/>
        </w:rPr>
        <w:t xml:space="preserve"> лъчения</w:t>
      </w:r>
    </w:p>
    <w:p w:rsidR="00DA63E9" w:rsidRPr="00DA63E9" w:rsidRDefault="00902076" w:rsidP="00F112C2">
      <w:pPr>
        <w:spacing w:line="276" w:lineRule="auto"/>
        <w:ind w:firstLine="709"/>
        <w:jc w:val="both"/>
        <w:rPr>
          <w:rFonts w:ascii="Verdana" w:eastAsia="Calibri" w:hAnsi="Verdana" w:cs="Times New Roman"/>
          <w:bCs/>
          <w:iCs/>
          <w:color w:val="000000" w:themeColor="text1"/>
          <w:sz w:val="20"/>
          <w:szCs w:val="20"/>
          <w:lang w:val="ru-RU" w:eastAsia="en-US" w:bidi="ar-SA"/>
        </w:rPr>
      </w:pPr>
      <w:r>
        <w:rPr>
          <w:rFonts w:ascii="Verdana" w:eastAsia="Times New Roman" w:hAnsi="Verdana" w:cs="Times New Roman"/>
          <w:color w:val="auto"/>
          <w:sz w:val="20"/>
          <w:szCs w:val="20"/>
          <w:lang w:bidi="ar-SA"/>
        </w:rPr>
        <w:t xml:space="preserve"> </w:t>
      </w:r>
      <w:r w:rsidR="00DA63E9" w:rsidRPr="00DA63E9">
        <w:rPr>
          <w:rFonts w:ascii="Verdana" w:eastAsia="Times New Roman" w:hAnsi="Verdana" w:cs="Times New Roman"/>
          <w:color w:val="000000" w:themeColor="text1"/>
          <w:sz w:val="20"/>
          <w:szCs w:val="20"/>
          <w:lang w:bidi="ar-SA"/>
        </w:rPr>
        <w:t xml:space="preserve">През 2021 г. </w:t>
      </w:r>
      <w:r w:rsidR="00DA63E9" w:rsidRPr="00DA63E9">
        <w:rPr>
          <w:rFonts w:ascii="Verdana" w:eastAsia="Calibri" w:hAnsi="Verdana" w:cs="Times New Roman"/>
          <w:bCs/>
          <w:iCs/>
          <w:color w:val="000000" w:themeColor="text1"/>
          <w:sz w:val="20"/>
          <w:szCs w:val="20"/>
          <w:lang w:val="ru-RU" w:eastAsia="en-US" w:bidi="ar-SA"/>
        </w:rPr>
        <w:t xml:space="preserve">мониторингът се проведе след съгласуване на времеви график с РЗИ- Русе и определени пунктове от РЗИ- Разград, в съответствие с дадените указавия от МЗ. През отчетния период са </w:t>
      </w:r>
      <w:r w:rsidR="00DA63E9" w:rsidRPr="00DA63E9">
        <w:rPr>
          <w:rFonts w:ascii="Verdana" w:eastAsia="Times New Roman" w:hAnsi="Verdana" w:cs="Arial"/>
          <w:color w:val="000000" w:themeColor="text1"/>
          <w:sz w:val="20"/>
          <w:szCs w:val="20"/>
          <w:lang w:eastAsia="en-US" w:bidi="ar-SA"/>
        </w:rPr>
        <w:t xml:space="preserve">извършени 142 измервания в 16 обекта. </w:t>
      </w:r>
    </w:p>
    <w:p w:rsidR="00DA63E9" w:rsidRPr="00DA63E9" w:rsidRDefault="00DA63E9" w:rsidP="00F112C2">
      <w:pPr>
        <w:spacing w:line="276" w:lineRule="auto"/>
        <w:ind w:firstLine="709"/>
        <w:jc w:val="both"/>
        <w:rPr>
          <w:rFonts w:ascii="Verdana" w:hAnsi="Verdana"/>
          <w:color w:val="000000" w:themeColor="text1"/>
          <w:sz w:val="20"/>
          <w:szCs w:val="20"/>
        </w:rPr>
      </w:pPr>
      <w:r w:rsidRPr="00DA63E9">
        <w:rPr>
          <w:rFonts w:ascii="Verdana" w:eastAsia="Calibri" w:hAnsi="Verdana"/>
          <w:color w:val="000000" w:themeColor="text1"/>
          <w:sz w:val="20"/>
          <w:szCs w:val="20"/>
          <w:lang w:eastAsia="en-US"/>
        </w:rPr>
        <w:t xml:space="preserve"> Не са регистрирани превишавания и </w:t>
      </w:r>
      <w:r w:rsidRPr="00DA63E9">
        <w:rPr>
          <w:rFonts w:ascii="Verdana" w:hAnsi="Verdana"/>
          <w:color w:val="000000" w:themeColor="text1"/>
          <w:sz w:val="20"/>
          <w:szCs w:val="20"/>
        </w:rPr>
        <w:t xml:space="preserve">стойностите, съгласно  </w:t>
      </w:r>
      <w:r w:rsidRPr="00DA63E9">
        <w:rPr>
          <w:rFonts w:ascii="Verdana" w:hAnsi="Verdana"/>
          <w:bCs/>
          <w:iCs/>
          <w:color w:val="000000" w:themeColor="text1"/>
          <w:sz w:val="20"/>
          <w:szCs w:val="20"/>
          <w:lang w:val="ru-RU"/>
        </w:rPr>
        <w:t xml:space="preserve">изискванията на </w:t>
      </w:r>
      <w:r w:rsidRPr="00DA63E9">
        <w:rPr>
          <w:rFonts w:ascii="Verdana" w:hAnsi="Verdana"/>
          <w:color w:val="000000" w:themeColor="text1"/>
          <w:sz w:val="20"/>
          <w:szCs w:val="20"/>
        </w:rPr>
        <w:t xml:space="preserve">Наредба №9/1991 г., ДВ бр.35/1991 г. </w:t>
      </w:r>
    </w:p>
    <w:p w:rsidR="00DA63E9" w:rsidRPr="00DA63E9" w:rsidRDefault="00DA63E9" w:rsidP="00F112C2">
      <w:pPr>
        <w:tabs>
          <w:tab w:val="left" w:pos="709"/>
          <w:tab w:val="left" w:pos="1169"/>
        </w:tabs>
        <w:spacing w:line="276" w:lineRule="auto"/>
        <w:jc w:val="both"/>
        <w:rPr>
          <w:rFonts w:ascii="Verdana" w:eastAsia="Times New Roman" w:hAnsi="Verdana" w:cs="Arial"/>
          <w:color w:val="000000" w:themeColor="text1"/>
          <w:sz w:val="20"/>
          <w:szCs w:val="20"/>
        </w:rPr>
      </w:pPr>
      <w:r w:rsidRPr="00DA63E9">
        <w:rPr>
          <w:rFonts w:ascii="Verdana" w:eastAsia="Times New Roman" w:hAnsi="Verdana" w:cs="Arial"/>
          <w:color w:val="000000" w:themeColor="text1"/>
          <w:sz w:val="20"/>
          <w:szCs w:val="20"/>
        </w:rPr>
        <w:t xml:space="preserve">           Изготвен и изпратен в МЗ и НЦОЗА е доклад за резултатите от мониторинга на ЕМП през 2021 г.</w:t>
      </w:r>
    </w:p>
    <w:p w:rsidR="009A226A" w:rsidRPr="00FD5D23" w:rsidRDefault="009A226A" w:rsidP="00DA63E9">
      <w:pPr>
        <w:ind w:firstLine="709"/>
        <w:jc w:val="both"/>
        <w:rPr>
          <w:rFonts w:ascii="Verdana" w:hAnsi="Verdana"/>
          <w:color w:val="auto"/>
          <w:sz w:val="20"/>
          <w:szCs w:val="20"/>
        </w:rPr>
      </w:pPr>
    </w:p>
    <w:p w:rsidR="007070F5" w:rsidRPr="00FD5D23" w:rsidRDefault="007070F5" w:rsidP="004C5CD6">
      <w:pPr>
        <w:pStyle w:val="13"/>
        <w:shd w:val="clear" w:color="auto" w:fill="auto"/>
        <w:spacing w:after="220"/>
        <w:ind w:firstLine="709"/>
        <w:jc w:val="both"/>
        <w:rPr>
          <w:rFonts w:ascii="Verdana" w:hAnsi="Verdana"/>
          <w:b/>
          <w:bCs/>
          <w:i/>
          <w:iCs/>
          <w:color w:val="auto"/>
          <w:sz w:val="20"/>
          <w:szCs w:val="20"/>
        </w:rPr>
      </w:pPr>
      <w:r w:rsidRPr="00FD5D23">
        <w:rPr>
          <w:rFonts w:ascii="Verdana" w:hAnsi="Verdana"/>
          <w:b/>
          <w:bCs/>
          <w:i/>
          <w:iCs/>
          <w:color w:val="auto"/>
          <w:sz w:val="20"/>
          <w:szCs w:val="20"/>
        </w:rPr>
        <w:t>Дейности насочени към профилактика на болестите и промоция на здравето</w:t>
      </w:r>
    </w:p>
    <w:p w:rsidR="00E7438B" w:rsidRPr="00E7438B" w:rsidRDefault="008B54C6" w:rsidP="00F112C2">
      <w:pPr>
        <w:pStyle w:val="13"/>
        <w:spacing w:line="276" w:lineRule="auto"/>
        <w:ind w:firstLine="708"/>
        <w:jc w:val="both"/>
        <w:rPr>
          <w:rFonts w:ascii="Verdana" w:hAnsi="Verdana"/>
          <w:b/>
          <w:color w:val="auto"/>
          <w:sz w:val="20"/>
          <w:szCs w:val="20"/>
        </w:rPr>
      </w:pPr>
      <w:r w:rsidRPr="00FD5D23">
        <w:rPr>
          <w:rFonts w:ascii="Verdana" w:hAnsi="Verdana"/>
          <w:b/>
          <w:color w:val="auto"/>
          <w:sz w:val="20"/>
          <w:szCs w:val="20"/>
        </w:rPr>
        <w:t>Стратегия за намаляване на риска от облъчване от радон 2018-2027 г. и Национален план за действие за намаляване на риска от облъчване от радон 2018 - 2022 г.</w:t>
      </w:r>
    </w:p>
    <w:p w:rsidR="00DA63E9" w:rsidRPr="00DA63E9" w:rsidRDefault="00DA63E9" w:rsidP="00F112C2">
      <w:pPr>
        <w:spacing w:line="276" w:lineRule="auto"/>
        <w:ind w:firstLine="720"/>
        <w:jc w:val="both"/>
        <w:rPr>
          <w:rFonts w:ascii="Verdana" w:eastAsia="Calibri" w:hAnsi="Verdana"/>
          <w:color w:val="000000" w:themeColor="text1"/>
          <w:sz w:val="20"/>
          <w:szCs w:val="20"/>
        </w:rPr>
      </w:pPr>
      <w:r w:rsidRPr="00DA63E9">
        <w:rPr>
          <w:rFonts w:ascii="Verdana" w:eastAsia="Calibri" w:hAnsi="Verdana"/>
          <w:color w:val="000000" w:themeColor="text1"/>
          <w:sz w:val="20"/>
          <w:szCs w:val="20"/>
        </w:rPr>
        <w:t>Дейностите бяха организирани в изпълнение на Заповед на МЗ № РД- 03-228/12.08.2021 г. Заявено е участие в предстоящо проучване на обемната активност на радон в сградите на учебните заведения на територията на областта. Изпратена в срок е информация до НЦРРЗ. Отпечатани и разпространени  са информационни материали.</w:t>
      </w:r>
    </w:p>
    <w:p w:rsidR="00DA63E9" w:rsidRDefault="00DA63E9" w:rsidP="00F112C2">
      <w:pPr>
        <w:spacing w:line="276" w:lineRule="auto"/>
        <w:ind w:firstLine="708"/>
        <w:jc w:val="both"/>
        <w:rPr>
          <w:rFonts w:ascii="Verdana" w:eastAsia="Calibri" w:hAnsi="Verdana"/>
          <w:color w:val="000000" w:themeColor="text1"/>
          <w:sz w:val="20"/>
          <w:szCs w:val="20"/>
        </w:rPr>
      </w:pPr>
      <w:r w:rsidRPr="00DA63E9">
        <w:rPr>
          <w:rFonts w:ascii="Verdana" w:eastAsia="Calibri" w:hAnsi="Verdana"/>
          <w:color w:val="000000" w:themeColor="text1"/>
          <w:sz w:val="20"/>
          <w:szCs w:val="20"/>
        </w:rPr>
        <w:t>На сайта на РЗИ е публикуван материал по повод Европейския ден на радон.</w:t>
      </w:r>
    </w:p>
    <w:p w:rsidR="0051745C" w:rsidRDefault="0051745C" w:rsidP="00F112C2">
      <w:pPr>
        <w:spacing w:line="276" w:lineRule="auto"/>
        <w:ind w:firstLine="708"/>
        <w:jc w:val="both"/>
        <w:rPr>
          <w:rFonts w:ascii="Verdana" w:eastAsia="Calibri" w:hAnsi="Verdana"/>
          <w:color w:val="000000" w:themeColor="text1"/>
          <w:sz w:val="20"/>
          <w:szCs w:val="20"/>
        </w:rPr>
      </w:pPr>
    </w:p>
    <w:p w:rsidR="00426565" w:rsidRPr="00DA63E9" w:rsidRDefault="00426565" w:rsidP="00426565">
      <w:pPr>
        <w:tabs>
          <w:tab w:val="left" w:pos="709"/>
        </w:tabs>
        <w:spacing w:line="276" w:lineRule="auto"/>
        <w:ind w:firstLine="708"/>
        <w:jc w:val="both"/>
        <w:rPr>
          <w:rFonts w:ascii="Verdana" w:eastAsia="Calibri" w:hAnsi="Verdana"/>
          <w:color w:val="000000" w:themeColor="text1"/>
          <w:sz w:val="20"/>
          <w:szCs w:val="20"/>
        </w:rPr>
      </w:pPr>
    </w:p>
    <w:p w:rsidR="00D436C0" w:rsidRDefault="0051745C" w:rsidP="0051745C">
      <w:pPr>
        <w:pStyle w:val="13"/>
        <w:shd w:val="clear" w:color="auto" w:fill="auto"/>
        <w:spacing w:line="276" w:lineRule="auto"/>
        <w:ind w:firstLine="0"/>
        <w:jc w:val="both"/>
        <w:rPr>
          <w:rFonts w:ascii="Verdana" w:hAnsi="Verdana"/>
          <w:b/>
          <w:bCs/>
          <w:color w:val="auto"/>
          <w:sz w:val="20"/>
          <w:szCs w:val="20"/>
        </w:rPr>
      </w:pPr>
      <w:r>
        <w:rPr>
          <w:rFonts w:ascii="Verdana" w:hAnsi="Verdana"/>
          <w:b/>
          <w:bCs/>
          <w:color w:val="auto"/>
          <w:sz w:val="20"/>
          <w:szCs w:val="20"/>
        </w:rPr>
        <w:tab/>
      </w:r>
      <w:r w:rsidR="007070F5" w:rsidRPr="00FD5D23">
        <w:rPr>
          <w:rFonts w:ascii="Verdana" w:hAnsi="Verdana"/>
          <w:b/>
          <w:bCs/>
          <w:color w:val="auto"/>
          <w:sz w:val="20"/>
          <w:szCs w:val="20"/>
        </w:rPr>
        <w:t>Национална програма за превенция на хроничните незаразни болести 20</w:t>
      </w:r>
      <w:r w:rsidR="00DA63E9">
        <w:rPr>
          <w:rFonts w:ascii="Verdana" w:hAnsi="Verdana"/>
          <w:b/>
          <w:bCs/>
          <w:color w:val="auto"/>
          <w:sz w:val="20"/>
          <w:szCs w:val="20"/>
          <w:lang w:val="en-US"/>
        </w:rPr>
        <w:t>21</w:t>
      </w:r>
      <w:r w:rsidR="00DA63E9">
        <w:rPr>
          <w:rFonts w:ascii="Verdana" w:hAnsi="Verdana"/>
          <w:b/>
          <w:bCs/>
          <w:color w:val="auto"/>
          <w:sz w:val="20"/>
          <w:szCs w:val="20"/>
        </w:rPr>
        <w:t>-2025</w:t>
      </w:r>
      <w:r w:rsidR="007070F5" w:rsidRPr="00FD5D23">
        <w:rPr>
          <w:rFonts w:ascii="Verdana" w:hAnsi="Verdana"/>
          <w:b/>
          <w:bCs/>
          <w:color w:val="auto"/>
          <w:sz w:val="20"/>
          <w:szCs w:val="20"/>
        </w:rPr>
        <w:t xml:space="preserve"> г. </w:t>
      </w:r>
    </w:p>
    <w:p w:rsidR="00DA63E9" w:rsidRPr="00DA63E9" w:rsidRDefault="00DA63E9" w:rsidP="00F112C2">
      <w:pPr>
        <w:spacing w:line="276" w:lineRule="auto"/>
        <w:ind w:firstLine="709"/>
        <w:jc w:val="both"/>
        <w:rPr>
          <w:rFonts w:ascii="Verdana" w:hAnsi="Verdana"/>
          <w:bCs/>
          <w:color w:val="000000" w:themeColor="text1"/>
          <w:sz w:val="20"/>
          <w:szCs w:val="20"/>
        </w:rPr>
      </w:pPr>
      <w:r w:rsidRPr="00DA63E9">
        <w:rPr>
          <w:rFonts w:ascii="Verdana" w:hAnsi="Verdana"/>
          <w:bCs/>
          <w:color w:val="000000" w:themeColor="text1"/>
          <w:sz w:val="20"/>
          <w:szCs w:val="20"/>
        </w:rPr>
        <w:t>Отбелязани са 2 информационни кампании, насочени срещу тютюнопушенето.</w:t>
      </w:r>
    </w:p>
    <w:p w:rsidR="00DA63E9" w:rsidRPr="00DA63E9" w:rsidRDefault="00DA63E9" w:rsidP="00F112C2">
      <w:pPr>
        <w:tabs>
          <w:tab w:val="left" w:pos="0"/>
        </w:tabs>
        <w:spacing w:line="276" w:lineRule="auto"/>
        <w:jc w:val="both"/>
        <w:rPr>
          <w:rFonts w:ascii="Verdana" w:hAnsi="Verdana"/>
          <w:color w:val="000000" w:themeColor="text1"/>
          <w:sz w:val="20"/>
          <w:szCs w:val="20"/>
        </w:rPr>
      </w:pPr>
      <w:r w:rsidRPr="00DA63E9">
        <w:rPr>
          <w:rFonts w:ascii="Verdana" w:hAnsi="Verdana"/>
          <w:color w:val="000000" w:themeColor="text1"/>
          <w:sz w:val="20"/>
          <w:szCs w:val="20"/>
        </w:rPr>
        <w:tab/>
        <w:t>Проведени са 6 беседи за вредата от тютюнопушенето сред 96 ученици от 5-8 клас.</w:t>
      </w:r>
      <w:r w:rsidRPr="00DA63E9">
        <w:rPr>
          <w:rFonts w:ascii="Verdana" w:hAnsi="Verdana"/>
          <w:color w:val="000000" w:themeColor="text1"/>
          <w:sz w:val="20"/>
          <w:szCs w:val="20"/>
        </w:rPr>
        <w:tab/>
      </w:r>
    </w:p>
    <w:p w:rsidR="00DA63E9" w:rsidRPr="00DA63E9" w:rsidRDefault="00DA63E9" w:rsidP="00F112C2">
      <w:pPr>
        <w:spacing w:line="276" w:lineRule="auto"/>
        <w:ind w:firstLine="709"/>
        <w:jc w:val="both"/>
        <w:rPr>
          <w:rFonts w:ascii="Verdana" w:eastAsia="Times New Roman" w:hAnsi="Verdana" w:cs="Times New Roman"/>
          <w:color w:val="000000" w:themeColor="text1"/>
          <w:sz w:val="20"/>
          <w:szCs w:val="20"/>
        </w:rPr>
      </w:pPr>
      <w:r w:rsidRPr="00DA63E9">
        <w:rPr>
          <w:rFonts w:ascii="Verdana" w:eastAsia="Times New Roman" w:hAnsi="Verdana" w:cs="Times New Roman"/>
          <w:color w:val="000000" w:themeColor="text1"/>
          <w:sz w:val="20"/>
          <w:szCs w:val="20"/>
        </w:rPr>
        <w:t>Здравно-информационни клипове на различни теми бяха излъчвани на видеоекран, разположен в сградата на РЗИ-Разград.</w:t>
      </w:r>
    </w:p>
    <w:p w:rsidR="00DA63E9" w:rsidRPr="00DA63E9" w:rsidRDefault="00DA63E9" w:rsidP="00F112C2">
      <w:pPr>
        <w:spacing w:line="276" w:lineRule="auto"/>
        <w:ind w:firstLine="708"/>
        <w:jc w:val="both"/>
        <w:rPr>
          <w:rFonts w:ascii="Verdana" w:eastAsia="Times New Roman" w:hAnsi="Verdana" w:cs="Times New Roman"/>
          <w:color w:val="000000" w:themeColor="text1"/>
          <w:sz w:val="20"/>
          <w:szCs w:val="20"/>
        </w:rPr>
      </w:pPr>
      <w:r w:rsidRPr="00DA63E9">
        <w:rPr>
          <w:rFonts w:ascii="Verdana" w:eastAsia="Times New Roman" w:hAnsi="Verdana" w:cs="Times New Roman"/>
          <w:color w:val="000000" w:themeColor="text1"/>
          <w:sz w:val="20"/>
          <w:szCs w:val="20"/>
        </w:rPr>
        <w:t>На интернет страницата бяха изготвяни и публикувани материали по повод отбелязване на тематични дни, свързани с превенция на тютюнопушене, нездравословно хранене, Световна седмица на кърменето,</w:t>
      </w:r>
      <w:r w:rsidRPr="00DA63E9">
        <w:rPr>
          <w:rFonts w:ascii="Verdana" w:hAnsi="Verdana"/>
          <w:color w:val="000000" w:themeColor="text1"/>
          <w:sz w:val="20"/>
          <w:szCs w:val="20"/>
        </w:rPr>
        <w:t xml:space="preserve"> Световен ден за борба с остеопорозата </w:t>
      </w:r>
      <w:r w:rsidRPr="00DA63E9">
        <w:rPr>
          <w:rFonts w:ascii="Verdana" w:eastAsia="Times New Roman" w:hAnsi="Verdana" w:cs="Times New Roman"/>
          <w:color w:val="000000" w:themeColor="text1"/>
          <w:sz w:val="20"/>
          <w:szCs w:val="20"/>
        </w:rPr>
        <w:t xml:space="preserve">и сърдечно - съдовите заболявания. </w:t>
      </w:r>
    </w:p>
    <w:p w:rsidR="00DA63E9" w:rsidRPr="00DA63E9" w:rsidRDefault="00DA63E9" w:rsidP="00F112C2">
      <w:pPr>
        <w:spacing w:line="276" w:lineRule="auto"/>
        <w:ind w:firstLine="708"/>
        <w:jc w:val="both"/>
        <w:rPr>
          <w:rFonts w:ascii="Verdana" w:hAnsi="Verdana" w:cs="Arial"/>
          <w:color w:val="000000" w:themeColor="text1"/>
          <w:sz w:val="20"/>
          <w:szCs w:val="20"/>
        </w:rPr>
      </w:pPr>
      <w:r w:rsidRPr="00DA63E9">
        <w:rPr>
          <w:rFonts w:ascii="Verdana" w:hAnsi="Verdana" w:cs="Arial"/>
          <w:color w:val="000000" w:themeColor="text1"/>
          <w:sz w:val="20"/>
          <w:szCs w:val="20"/>
        </w:rPr>
        <w:t xml:space="preserve">Публикуван бе регламента за участие в Националният ученически конкурс „Посланици на здравето“, обявен от МЗ в подкрепа на здравословния начин на живот на младите хора. </w:t>
      </w:r>
    </w:p>
    <w:p w:rsidR="00DA63E9" w:rsidRPr="00DA63E9" w:rsidRDefault="00DA63E9" w:rsidP="00F112C2">
      <w:pPr>
        <w:spacing w:line="276" w:lineRule="auto"/>
        <w:ind w:firstLine="708"/>
        <w:jc w:val="both"/>
        <w:rPr>
          <w:rFonts w:ascii="Verdana" w:hAnsi="Verdana" w:cstheme="minorHAnsi"/>
          <w:color w:val="000000" w:themeColor="text1"/>
          <w:sz w:val="20"/>
          <w:szCs w:val="20"/>
        </w:rPr>
      </w:pPr>
      <w:r w:rsidRPr="00DA63E9">
        <w:rPr>
          <w:rFonts w:ascii="Verdana" w:hAnsi="Verdana" w:cstheme="minorHAnsi"/>
          <w:color w:val="000000" w:themeColor="text1"/>
          <w:sz w:val="20"/>
          <w:szCs w:val="20"/>
        </w:rPr>
        <w:t xml:space="preserve">Изпратено беше писмо-покана до РУО за включване в уебинар, организиран от МЗ за учители, класни ръководители, педагогически съветници и експерти от РЗИ на който беше представена образователна програма за ученици от 5-7 клас, насочена към  ограничаване на тютюнопушенето. </w:t>
      </w:r>
    </w:p>
    <w:p w:rsidR="00DA63E9" w:rsidRPr="00DA63E9" w:rsidRDefault="00DA63E9" w:rsidP="00F112C2">
      <w:pPr>
        <w:spacing w:line="276" w:lineRule="auto"/>
        <w:ind w:firstLine="708"/>
        <w:jc w:val="both"/>
        <w:rPr>
          <w:rFonts w:ascii="Verdana" w:hAnsi="Verdana" w:cstheme="minorHAnsi"/>
          <w:color w:val="000000" w:themeColor="text1"/>
          <w:sz w:val="20"/>
          <w:szCs w:val="20"/>
        </w:rPr>
      </w:pPr>
      <w:r w:rsidRPr="00DA63E9">
        <w:rPr>
          <w:rFonts w:ascii="Verdana" w:hAnsi="Verdana" w:cstheme="minorHAnsi"/>
          <w:color w:val="000000" w:themeColor="text1"/>
          <w:sz w:val="20"/>
          <w:szCs w:val="20"/>
        </w:rPr>
        <w:t xml:space="preserve">Служител от отдела, консултант в кабинета за отказване от тютюнопушене взе участие в: </w:t>
      </w:r>
    </w:p>
    <w:p w:rsidR="00DA63E9" w:rsidRPr="00DA63E9" w:rsidRDefault="00DA63E9" w:rsidP="00067059">
      <w:pPr>
        <w:widowControl/>
        <w:numPr>
          <w:ilvl w:val="0"/>
          <w:numId w:val="31"/>
        </w:numPr>
        <w:tabs>
          <w:tab w:val="left" w:pos="993"/>
        </w:tabs>
        <w:spacing w:after="200" w:line="276" w:lineRule="auto"/>
        <w:ind w:left="0" w:firstLine="709"/>
        <w:contextualSpacing/>
        <w:jc w:val="both"/>
        <w:rPr>
          <w:rFonts w:ascii="Verdana" w:hAnsi="Verdana" w:cstheme="minorHAnsi"/>
          <w:color w:val="000000" w:themeColor="text1"/>
          <w:sz w:val="20"/>
          <w:szCs w:val="20"/>
        </w:rPr>
      </w:pPr>
      <w:r w:rsidRPr="00DA63E9">
        <w:rPr>
          <w:rFonts w:ascii="Verdana" w:hAnsi="Verdana" w:cstheme="minorHAnsi"/>
          <w:color w:val="000000" w:themeColor="text1"/>
          <w:sz w:val="20"/>
          <w:szCs w:val="20"/>
          <w:u w:val="single"/>
        </w:rPr>
        <w:t xml:space="preserve">Регионална среща </w:t>
      </w:r>
      <w:r w:rsidRPr="00DA63E9">
        <w:rPr>
          <w:rFonts w:ascii="Verdana" w:hAnsi="Verdana" w:cstheme="minorHAnsi"/>
          <w:color w:val="000000" w:themeColor="text1"/>
          <w:sz w:val="20"/>
          <w:szCs w:val="20"/>
        </w:rPr>
        <w:t>в РЗИ- Варна, организирана от Коалиция за живот без тютюнев дим и Сдружение “България без дим“ с подкрепата на офиса на СЗО за споделяне на добри практики и трудности при прилагане на забраната за тютюнопушене  на обществени места;</w:t>
      </w:r>
    </w:p>
    <w:p w:rsidR="00DA63E9" w:rsidRPr="00DA63E9" w:rsidRDefault="00DA63E9" w:rsidP="00067059">
      <w:pPr>
        <w:widowControl/>
        <w:numPr>
          <w:ilvl w:val="0"/>
          <w:numId w:val="31"/>
        </w:numPr>
        <w:tabs>
          <w:tab w:val="left" w:pos="993"/>
        </w:tabs>
        <w:spacing w:after="200" w:line="276" w:lineRule="auto"/>
        <w:ind w:left="0" w:firstLine="709"/>
        <w:contextualSpacing/>
        <w:jc w:val="both"/>
        <w:rPr>
          <w:rFonts w:ascii="Verdana" w:hAnsi="Verdana" w:cstheme="minorHAnsi"/>
          <w:color w:val="000000" w:themeColor="text1"/>
          <w:sz w:val="20"/>
          <w:szCs w:val="20"/>
        </w:rPr>
      </w:pPr>
      <w:r w:rsidRPr="00DA63E9">
        <w:rPr>
          <w:rFonts w:ascii="Verdana" w:hAnsi="Verdana"/>
          <w:color w:val="000000" w:themeColor="text1"/>
          <w:sz w:val="20"/>
          <w:szCs w:val="20"/>
          <w:u w:val="single"/>
        </w:rPr>
        <w:t>Практическо обучение</w:t>
      </w:r>
      <w:r w:rsidRPr="00DA63E9">
        <w:rPr>
          <w:rFonts w:ascii="Verdana" w:hAnsi="Verdana"/>
          <w:color w:val="000000" w:themeColor="text1"/>
          <w:sz w:val="20"/>
          <w:szCs w:val="20"/>
        </w:rPr>
        <w:t xml:space="preserve"> по консултиране и отказване от тютюнопушенето. Добри практики в консултирането и отказването от тютюнопушенето, проведено в гр. Банкя;</w:t>
      </w:r>
    </w:p>
    <w:p w:rsidR="00DA63E9" w:rsidRPr="00134EDA" w:rsidRDefault="00DA63E9" w:rsidP="00067059">
      <w:pPr>
        <w:widowControl/>
        <w:numPr>
          <w:ilvl w:val="0"/>
          <w:numId w:val="31"/>
        </w:numPr>
        <w:tabs>
          <w:tab w:val="left" w:pos="993"/>
        </w:tabs>
        <w:spacing w:after="200" w:line="276" w:lineRule="auto"/>
        <w:ind w:left="0" w:firstLine="709"/>
        <w:contextualSpacing/>
        <w:jc w:val="both"/>
        <w:rPr>
          <w:rFonts w:ascii="Verdana" w:hAnsi="Verdana" w:cstheme="minorHAnsi"/>
          <w:color w:val="000000" w:themeColor="text1"/>
          <w:sz w:val="20"/>
          <w:szCs w:val="20"/>
        </w:rPr>
      </w:pPr>
      <w:r w:rsidRPr="00DA63E9">
        <w:rPr>
          <w:rFonts w:ascii="Verdana" w:hAnsi="Verdana"/>
          <w:color w:val="000000" w:themeColor="text1"/>
          <w:sz w:val="20"/>
          <w:szCs w:val="20"/>
          <w:u w:val="single"/>
        </w:rPr>
        <w:t>Обучение</w:t>
      </w:r>
      <w:r w:rsidRPr="00DA63E9">
        <w:rPr>
          <w:rFonts w:ascii="Verdana" w:hAnsi="Verdana"/>
          <w:b/>
          <w:color w:val="000000" w:themeColor="text1"/>
          <w:sz w:val="20"/>
          <w:szCs w:val="20"/>
          <w:u w:val="single"/>
        </w:rPr>
        <w:t xml:space="preserve"> </w:t>
      </w:r>
      <w:r w:rsidRPr="00DA63E9">
        <w:rPr>
          <w:rFonts w:ascii="Verdana" w:hAnsi="Verdana"/>
          <w:color w:val="000000" w:themeColor="text1"/>
          <w:sz w:val="20"/>
          <w:szCs w:val="20"/>
        </w:rPr>
        <w:t>за провеждане на информационни кампании за  ограничаване на здравния риск от злоупотребата с алкохол, проведено в гр. Банкя.</w:t>
      </w:r>
    </w:p>
    <w:p w:rsidR="00134EDA" w:rsidRDefault="00134EDA" w:rsidP="00F112C2">
      <w:pPr>
        <w:widowControl/>
        <w:tabs>
          <w:tab w:val="left" w:pos="993"/>
        </w:tabs>
        <w:spacing w:line="276" w:lineRule="auto"/>
        <w:ind w:firstLine="709"/>
        <w:contextualSpacing/>
        <w:jc w:val="both"/>
        <w:rPr>
          <w:rFonts w:ascii="Verdana" w:hAnsi="Verdana" w:cstheme="minorHAnsi"/>
          <w:color w:val="000000" w:themeColor="text1"/>
          <w:sz w:val="20"/>
          <w:szCs w:val="20"/>
        </w:rPr>
      </w:pPr>
    </w:p>
    <w:p w:rsidR="00134EDA" w:rsidRPr="00134EDA" w:rsidRDefault="00134EDA" w:rsidP="00F112C2">
      <w:pPr>
        <w:widowControl/>
        <w:tabs>
          <w:tab w:val="left" w:pos="993"/>
        </w:tabs>
        <w:spacing w:line="276" w:lineRule="auto"/>
        <w:ind w:firstLine="709"/>
        <w:contextualSpacing/>
        <w:jc w:val="both"/>
        <w:rPr>
          <w:rFonts w:ascii="Verdana" w:hAnsi="Verdana" w:cstheme="minorHAnsi"/>
          <w:color w:val="000000" w:themeColor="text1"/>
          <w:sz w:val="20"/>
          <w:szCs w:val="20"/>
        </w:rPr>
      </w:pPr>
      <w:r w:rsidRPr="00134EDA">
        <w:rPr>
          <w:rFonts w:ascii="Verdana" w:hAnsi="Verdana" w:cstheme="minorHAnsi"/>
          <w:color w:val="000000" w:themeColor="text1"/>
          <w:sz w:val="20"/>
          <w:szCs w:val="20"/>
        </w:rPr>
        <w:t>В изпълнение на Заповеди на МЗ №РД-01-838/14.10.2021 г. и №РД-01-990/02.12.2021 г. бяха закупени интерактивни пособия, за онагледяване вредното въздействие на тютюнопушенето, нездравословното хранене и провеждане на скринингови кампании.</w:t>
      </w:r>
    </w:p>
    <w:p w:rsidR="00134EDA" w:rsidRPr="00DA63E9" w:rsidRDefault="00134EDA" w:rsidP="00F112C2">
      <w:pPr>
        <w:widowControl/>
        <w:tabs>
          <w:tab w:val="left" w:pos="993"/>
        </w:tabs>
        <w:spacing w:line="276" w:lineRule="auto"/>
        <w:ind w:firstLine="709"/>
        <w:contextualSpacing/>
        <w:jc w:val="both"/>
        <w:rPr>
          <w:rFonts w:ascii="Verdana" w:hAnsi="Verdana" w:cstheme="minorHAnsi"/>
          <w:color w:val="000000" w:themeColor="text1"/>
          <w:sz w:val="20"/>
          <w:szCs w:val="20"/>
        </w:rPr>
      </w:pPr>
      <w:r w:rsidRPr="00134EDA">
        <w:rPr>
          <w:rFonts w:ascii="Verdana" w:hAnsi="Verdana" w:cstheme="minorHAnsi"/>
          <w:color w:val="000000" w:themeColor="text1"/>
          <w:sz w:val="20"/>
          <w:szCs w:val="20"/>
        </w:rPr>
        <w:t>Изготвен и изпратен в срок в МЗ е отчета за реализираните дейности от РЗИ- Разград по НППХНБ 2021 -2025 г.</w:t>
      </w:r>
    </w:p>
    <w:p w:rsidR="00DA63E9" w:rsidRDefault="00DA63E9" w:rsidP="00E7438B">
      <w:pPr>
        <w:pStyle w:val="13"/>
        <w:shd w:val="clear" w:color="auto" w:fill="auto"/>
        <w:ind w:firstLine="720"/>
        <w:jc w:val="both"/>
        <w:rPr>
          <w:rFonts w:ascii="Verdana" w:hAnsi="Verdana"/>
          <w:b/>
          <w:bCs/>
          <w:color w:val="auto"/>
          <w:sz w:val="20"/>
          <w:szCs w:val="20"/>
        </w:rPr>
      </w:pPr>
    </w:p>
    <w:p w:rsidR="00902076" w:rsidRDefault="00902076" w:rsidP="00F112C2">
      <w:pPr>
        <w:tabs>
          <w:tab w:val="left" w:pos="709"/>
        </w:tabs>
        <w:spacing w:line="276" w:lineRule="auto"/>
        <w:ind w:firstLine="708"/>
        <w:jc w:val="both"/>
        <w:rPr>
          <w:rFonts w:ascii="Verdana" w:hAnsi="Verdana"/>
          <w:color w:val="auto"/>
          <w:sz w:val="20"/>
          <w:szCs w:val="20"/>
        </w:rPr>
      </w:pPr>
      <w:r w:rsidRPr="00902076">
        <w:rPr>
          <w:rFonts w:ascii="Verdana" w:hAnsi="Verdana"/>
          <w:b/>
          <w:bCs/>
          <w:color w:val="auto"/>
          <w:sz w:val="20"/>
          <w:szCs w:val="20"/>
        </w:rPr>
        <w:t>Национална програма „Профилактика на оралните заболявания при деца от 0 до 18 години в Република България“ 20</w:t>
      </w:r>
      <w:r w:rsidR="00134EDA">
        <w:rPr>
          <w:rFonts w:ascii="Verdana" w:hAnsi="Verdana"/>
          <w:b/>
          <w:bCs/>
          <w:color w:val="auto"/>
          <w:sz w:val="20"/>
          <w:szCs w:val="20"/>
          <w:lang w:val="en-US"/>
        </w:rPr>
        <w:t>21</w:t>
      </w:r>
      <w:r w:rsidR="00134EDA">
        <w:rPr>
          <w:rFonts w:ascii="Verdana" w:hAnsi="Verdana"/>
          <w:b/>
          <w:bCs/>
          <w:color w:val="auto"/>
          <w:sz w:val="20"/>
          <w:szCs w:val="20"/>
        </w:rPr>
        <w:t xml:space="preserve"> - 2025</w:t>
      </w:r>
      <w:r w:rsidRPr="00902076">
        <w:rPr>
          <w:rFonts w:ascii="Verdana" w:hAnsi="Verdana"/>
          <w:b/>
          <w:bCs/>
          <w:color w:val="auto"/>
          <w:sz w:val="20"/>
          <w:szCs w:val="20"/>
        </w:rPr>
        <w:t xml:space="preserve"> г</w:t>
      </w:r>
      <w:r w:rsidRPr="00902076">
        <w:rPr>
          <w:rFonts w:ascii="Verdana" w:hAnsi="Verdana"/>
          <w:color w:val="auto"/>
          <w:sz w:val="20"/>
          <w:szCs w:val="20"/>
        </w:rPr>
        <w:t>. Публикуваха се материали на интернет страницата.</w:t>
      </w:r>
    </w:p>
    <w:p w:rsidR="00134EDA" w:rsidRDefault="00134EDA" w:rsidP="00902076">
      <w:pPr>
        <w:tabs>
          <w:tab w:val="left" w:pos="709"/>
        </w:tabs>
        <w:ind w:firstLine="708"/>
        <w:jc w:val="both"/>
        <w:rPr>
          <w:rFonts w:ascii="Verdana" w:hAnsi="Verdana"/>
          <w:color w:val="auto"/>
          <w:sz w:val="20"/>
          <w:szCs w:val="20"/>
        </w:rPr>
      </w:pPr>
    </w:p>
    <w:p w:rsidR="00134EDA" w:rsidRPr="00134EDA" w:rsidRDefault="00134EDA" w:rsidP="00F112C2">
      <w:pPr>
        <w:spacing w:line="276" w:lineRule="auto"/>
        <w:ind w:firstLine="708"/>
        <w:jc w:val="both"/>
        <w:rPr>
          <w:rFonts w:ascii="Verdana" w:eastAsia="Times New Roman" w:hAnsi="Verdana" w:cs="Times New Roman"/>
          <w:b/>
          <w:color w:val="000000" w:themeColor="text1"/>
          <w:sz w:val="20"/>
          <w:szCs w:val="20"/>
        </w:rPr>
      </w:pPr>
      <w:r w:rsidRPr="00134EDA">
        <w:rPr>
          <w:rFonts w:ascii="Verdana" w:eastAsia="Times New Roman" w:hAnsi="Verdana" w:cs="Times New Roman"/>
          <w:b/>
          <w:color w:val="000000" w:themeColor="text1"/>
          <w:sz w:val="20"/>
          <w:szCs w:val="20"/>
        </w:rPr>
        <w:t>Национална програма за превенция и контрол на ХИВ и сексуално предавани инфекции (СПИ) (2021 – 2025 г.)</w:t>
      </w:r>
    </w:p>
    <w:p w:rsidR="00134EDA" w:rsidRPr="00134EDA" w:rsidRDefault="00426565" w:rsidP="00F112C2">
      <w:pPr>
        <w:tabs>
          <w:tab w:val="left" w:pos="851"/>
          <w:tab w:val="left" w:pos="2265"/>
          <w:tab w:val="center" w:pos="4536"/>
        </w:tabs>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          </w:t>
      </w:r>
      <w:r w:rsidR="00134EDA" w:rsidRPr="00134EDA">
        <w:rPr>
          <w:rFonts w:ascii="Verdana" w:hAnsi="Verdana"/>
          <w:color w:val="000000" w:themeColor="text1"/>
          <w:sz w:val="20"/>
          <w:szCs w:val="20"/>
        </w:rPr>
        <w:t>През отчетния</w:t>
      </w:r>
      <w:r w:rsidR="00134EDA" w:rsidRPr="00134EDA">
        <w:rPr>
          <w:rFonts w:ascii="Verdana" w:hAnsi="Verdana"/>
          <w:color w:val="000000" w:themeColor="text1"/>
          <w:sz w:val="20"/>
          <w:szCs w:val="20"/>
          <w:lang w:val="en-US"/>
        </w:rPr>
        <w:t xml:space="preserve"> </w:t>
      </w:r>
      <w:r w:rsidR="00134EDA" w:rsidRPr="00134EDA">
        <w:rPr>
          <w:rFonts w:ascii="Verdana" w:hAnsi="Verdana"/>
          <w:color w:val="000000" w:themeColor="text1"/>
          <w:sz w:val="20"/>
          <w:szCs w:val="20"/>
        </w:rPr>
        <w:t>бяха организирани  две кампании - по повод отбелязване на 14 февруари  „Свети Валентин – Ден на влюбените“ и 1 декември  2021 г.  - Св</w:t>
      </w:r>
      <w:r w:rsidR="00134EDA" w:rsidRPr="00134EDA">
        <w:rPr>
          <w:rFonts w:ascii="Verdana" w:hAnsi="Verdana" w:cs="Arial"/>
          <w:color w:val="000000" w:themeColor="text1"/>
          <w:sz w:val="20"/>
          <w:szCs w:val="20"/>
        </w:rPr>
        <w:t>е</w:t>
      </w:r>
      <w:r>
        <w:rPr>
          <w:rFonts w:ascii="Verdana" w:hAnsi="Verdana" w:cs="Arial"/>
          <w:color w:val="000000" w:themeColor="text1"/>
          <w:sz w:val="20"/>
          <w:szCs w:val="20"/>
        </w:rPr>
        <w:t xml:space="preserve">товен ден за борба срещу СПИН, </w:t>
      </w:r>
      <w:r w:rsidR="00134EDA" w:rsidRPr="00134EDA">
        <w:rPr>
          <w:rFonts w:ascii="Verdana" w:hAnsi="Verdana" w:cs="Verdana"/>
          <w:color w:val="000000" w:themeColor="text1"/>
          <w:sz w:val="20"/>
          <w:szCs w:val="20"/>
        </w:rPr>
        <w:t>при стриктно спазване на противоепидемичните мерки за ограничаване разпространението на СОVID-19.</w:t>
      </w:r>
    </w:p>
    <w:p w:rsidR="00134EDA" w:rsidRPr="00134EDA" w:rsidRDefault="00134EDA" w:rsidP="00802CDB">
      <w:pPr>
        <w:tabs>
          <w:tab w:val="left" w:pos="851"/>
          <w:tab w:val="left" w:pos="2265"/>
          <w:tab w:val="center" w:pos="4536"/>
        </w:tabs>
        <w:spacing w:line="276" w:lineRule="auto"/>
        <w:jc w:val="both"/>
        <w:rPr>
          <w:rFonts w:ascii="Verdana" w:hAnsi="Verdana"/>
          <w:color w:val="000000" w:themeColor="text1"/>
          <w:sz w:val="20"/>
          <w:szCs w:val="20"/>
        </w:rPr>
      </w:pPr>
      <w:r w:rsidRPr="00134EDA">
        <w:rPr>
          <w:rFonts w:ascii="Verdana" w:hAnsi="Verdana"/>
          <w:color w:val="000000" w:themeColor="text1"/>
          <w:sz w:val="20"/>
          <w:szCs w:val="20"/>
        </w:rPr>
        <w:t xml:space="preserve">         </w:t>
      </w:r>
      <w:r w:rsidR="00426565">
        <w:rPr>
          <w:rFonts w:ascii="Verdana" w:hAnsi="Verdana"/>
          <w:color w:val="000000" w:themeColor="text1"/>
          <w:sz w:val="20"/>
          <w:szCs w:val="20"/>
        </w:rPr>
        <w:t xml:space="preserve"> </w:t>
      </w:r>
      <w:r w:rsidRPr="00134EDA">
        <w:rPr>
          <w:rFonts w:ascii="Verdana" w:hAnsi="Verdana"/>
          <w:color w:val="000000" w:themeColor="text1"/>
          <w:sz w:val="20"/>
          <w:szCs w:val="20"/>
        </w:rPr>
        <w:t>Проведени са 3 здравно-образователни дейности чрез мултимедийни презентации сред ученици 71 ученици и младежи.</w:t>
      </w:r>
    </w:p>
    <w:p w:rsidR="00134EDA" w:rsidRPr="00134EDA" w:rsidRDefault="00134EDA" w:rsidP="00F112C2">
      <w:pPr>
        <w:tabs>
          <w:tab w:val="left" w:pos="2265"/>
          <w:tab w:val="center" w:pos="4536"/>
        </w:tabs>
        <w:spacing w:line="276" w:lineRule="auto"/>
        <w:jc w:val="both"/>
        <w:rPr>
          <w:rFonts w:ascii="Verdana" w:hAnsi="Verdana"/>
          <w:color w:val="000000" w:themeColor="text1"/>
          <w:sz w:val="20"/>
          <w:szCs w:val="20"/>
        </w:rPr>
      </w:pPr>
      <w:r w:rsidRPr="00134EDA">
        <w:rPr>
          <w:rFonts w:ascii="Verdana" w:hAnsi="Verdana"/>
          <w:color w:val="000000" w:themeColor="text1"/>
          <w:sz w:val="20"/>
          <w:szCs w:val="20"/>
        </w:rPr>
        <w:t xml:space="preserve">         </w:t>
      </w:r>
      <w:r w:rsidR="00426565">
        <w:rPr>
          <w:rFonts w:ascii="Verdana" w:hAnsi="Verdana"/>
          <w:color w:val="000000" w:themeColor="text1"/>
          <w:sz w:val="20"/>
          <w:szCs w:val="20"/>
        </w:rPr>
        <w:t xml:space="preserve"> </w:t>
      </w:r>
      <w:r w:rsidRPr="00134EDA">
        <w:rPr>
          <w:rFonts w:ascii="Verdana" w:hAnsi="Verdana"/>
          <w:color w:val="000000" w:themeColor="text1"/>
          <w:sz w:val="20"/>
          <w:szCs w:val="20"/>
        </w:rPr>
        <w:t>Информация за заболяването и покана за безплатно, анонимно изследване за ХИВ бяха излъчени на електронно табло пред голям супермаркет в града.</w:t>
      </w:r>
    </w:p>
    <w:p w:rsidR="00134EDA" w:rsidRPr="00134EDA" w:rsidRDefault="00134EDA" w:rsidP="00F112C2">
      <w:pPr>
        <w:widowControl/>
        <w:autoSpaceDE w:val="0"/>
        <w:autoSpaceDN w:val="0"/>
        <w:adjustRightInd w:val="0"/>
        <w:spacing w:line="276" w:lineRule="auto"/>
        <w:ind w:firstLine="709"/>
        <w:jc w:val="both"/>
        <w:rPr>
          <w:rFonts w:ascii="Verdana" w:eastAsiaTheme="minorHAnsi" w:hAnsi="Verdana" w:cs="Verdana"/>
          <w:color w:val="000000" w:themeColor="text1"/>
          <w:sz w:val="20"/>
          <w:szCs w:val="20"/>
          <w:lang w:eastAsia="en-US" w:bidi="ar-SA"/>
        </w:rPr>
      </w:pPr>
      <w:r w:rsidRPr="00134EDA">
        <w:rPr>
          <w:rFonts w:ascii="Verdana" w:eastAsiaTheme="minorHAnsi" w:hAnsi="Verdana" w:cs="Verdana"/>
          <w:color w:val="000000" w:themeColor="text1"/>
          <w:sz w:val="20"/>
          <w:szCs w:val="20"/>
          <w:lang w:eastAsia="en-US" w:bidi="ar-SA"/>
        </w:rPr>
        <w:t xml:space="preserve">За граждани бяха обявени дни на отворени  врати за безплатно изследване за ХИВ чрез бърз тест в сградата на РЗИ </w:t>
      </w:r>
      <w:r w:rsidRPr="00134EDA">
        <w:rPr>
          <w:rFonts w:ascii="Verdana" w:eastAsiaTheme="minorHAnsi" w:hAnsi="Verdana" w:cs="Times New Roman"/>
          <w:color w:val="000000" w:themeColor="text1"/>
          <w:sz w:val="20"/>
          <w:szCs w:val="20"/>
          <w:lang w:eastAsia="en-US" w:bidi="ar-SA"/>
        </w:rPr>
        <w:t>– изследвани бяха 7 лица.</w:t>
      </w:r>
    </w:p>
    <w:p w:rsidR="00134EDA" w:rsidRPr="00134EDA" w:rsidRDefault="00134EDA" w:rsidP="00426565">
      <w:pPr>
        <w:tabs>
          <w:tab w:val="left" w:pos="709"/>
          <w:tab w:val="left" w:pos="2265"/>
          <w:tab w:val="center" w:pos="4536"/>
        </w:tabs>
        <w:spacing w:line="276" w:lineRule="auto"/>
        <w:jc w:val="both"/>
        <w:rPr>
          <w:rFonts w:ascii="Verdana" w:hAnsi="Verdana"/>
          <w:color w:val="000000" w:themeColor="text1"/>
          <w:sz w:val="20"/>
          <w:szCs w:val="20"/>
        </w:rPr>
      </w:pPr>
      <w:r w:rsidRPr="00134EDA">
        <w:rPr>
          <w:rFonts w:ascii="Verdana" w:hAnsi="Verdana"/>
          <w:color w:val="000000" w:themeColor="text1"/>
          <w:sz w:val="20"/>
          <w:szCs w:val="20"/>
        </w:rPr>
        <w:t xml:space="preserve">         </w:t>
      </w:r>
      <w:r w:rsidR="00426565">
        <w:rPr>
          <w:rFonts w:ascii="Verdana" w:hAnsi="Verdana"/>
          <w:color w:val="000000" w:themeColor="text1"/>
          <w:sz w:val="20"/>
          <w:szCs w:val="20"/>
        </w:rPr>
        <w:t xml:space="preserve"> </w:t>
      </w:r>
      <w:r w:rsidRPr="00134EDA">
        <w:rPr>
          <w:rFonts w:ascii="Verdana" w:hAnsi="Verdana"/>
          <w:color w:val="000000" w:themeColor="text1"/>
          <w:sz w:val="20"/>
          <w:szCs w:val="20"/>
        </w:rPr>
        <w:t>Разпространени са здравно-информационни материали, с партньорството на БМЧК-</w:t>
      </w:r>
      <w:r w:rsidRPr="00134EDA">
        <w:rPr>
          <w:rFonts w:ascii="Verdana" w:hAnsi="Verdana"/>
          <w:color w:val="000000" w:themeColor="text1"/>
          <w:sz w:val="20"/>
          <w:szCs w:val="20"/>
        </w:rPr>
        <w:lastRenderedPageBreak/>
        <w:t>Разград.</w:t>
      </w:r>
    </w:p>
    <w:p w:rsidR="00134EDA" w:rsidRPr="00134EDA" w:rsidRDefault="00134EDA" w:rsidP="00F112C2">
      <w:pPr>
        <w:tabs>
          <w:tab w:val="left" w:pos="2265"/>
          <w:tab w:val="center" w:pos="4536"/>
        </w:tabs>
        <w:spacing w:line="276" w:lineRule="auto"/>
        <w:jc w:val="both"/>
        <w:rPr>
          <w:rFonts w:ascii="Verdana" w:hAnsi="Verdana"/>
          <w:color w:val="000000" w:themeColor="text1"/>
          <w:sz w:val="20"/>
          <w:szCs w:val="20"/>
        </w:rPr>
      </w:pPr>
      <w:r w:rsidRPr="00134EDA">
        <w:rPr>
          <w:rFonts w:ascii="Verdana" w:hAnsi="Verdana"/>
          <w:color w:val="000000" w:themeColor="text1"/>
          <w:sz w:val="20"/>
          <w:szCs w:val="20"/>
        </w:rPr>
        <w:t xml:space="preserve">        </w:t>
      </w:r>
      <w:r w:rsidR="00426565">
        <w:rPr>
          <w:rFonts w:ascii="Verdana" w:hAnsi="Verdana"/>
          <w:color w:val="000000" w:themeColor="text1"/>
          <w:sz w:val="20"/>
          <w:szCs w:val="20"/>
        </w:rPr>
        <w:t xml:space="preserve">  </w:t>
      </w:r>
      <w:r w:rsidRPr="00134EDA">
        <w:rPr>
          <w:rFonts w:ascii="Verdana" w:hAnsi="Verdana"/>
          <w:color w:val="000000" w:themeColor="text1"/>
          <w:sz w:val="20"/>
          <w:szCs w:val="20"/>
        </w:rPr>
        <w:t>Излъчени са клипове и презентации на видеоекран, разположен в сградата на РЗИ-Разград по време на кампаниите.</w:t>
      </w:r>
    </w:p>
    <w:p w:rsidR="00134EDA" w:rsidRPr="00134EDA" w:rsidRDefault="00134EDA" w:rsidP="00F112C2">
      <w:pPr>
        <w:spacing w:line="276" w:lineRule="auto"/>
        <w:jc w:val="both"/>
        <w:rPr>
          <w:rFonts w:ascii="Verdana" w:eastAsia="Times New Roman" w:hAnsi="Verdana" w:cs="Times New Roman"/>
          <w:color w:val="000000" w:themeColor="text1"/>
          <w:sz w:val="20"/>
          <w:szCs w:val="20"/>
        </w:rPr>
      </w:pPr>
      <w:r w:rsidRPr="00134EDA">
        <w:rPr>
          <w:rFonts w:ascii="Verdana" w:eastAsia="Times New Roman" w:hAnsi="Verdana" w:cs="Times New Roman"/>
          <w:color w:val="000000" w:themeColor="text1"/>
          <w:sz w:val="20"/>
          <w:szCs w:val="20"/>
        </w:rPr>
        <w:t xml:space="preserve">         </w:t>
      </w:r>
      <w:r w:rsidR="00426565">
        <w:rPr>
          <w:rFonts w:ascii="Verdana" w:eastAsia="Times New Roman" w:hAnsi="Verdana" w:cs="Times New Roman"/>
          <w:color w:val="000000" w:themeColor="text1"/>
          <w:sz w:val="20"/>
          <w:szCs w:val="20"/>
        </w:rPr>
        <w:t xml:space="preserve"> </w:t>
      </w:r>
      <w:r w:rsidRPr="00134EDA">
        <w:rPr>
          <w:rFonts w:ascii="Verdana" w:hAnsi="Verdana"/>
          <w:color w:val="000000" w:themeColor="text1"/>
          <w:sz w:val="20"/>
          <w:szCs w:val="20"/>
        </w:rPr>
        <w:t>Изготвени и публикувани са материали на интернет страницата на РЗИ и за медиите, както и</w:t>
      </w:r>
      <w:r w:rsidRPr="00134EDA">
        <w:rPr>
          <w:rFonts w:ascii="Verdana" w:eastAsia="Times New Roman" w:hAnsi="Verdana" w:cs="Times New Roman"/>
          <w:color w:val="000000" w:themeColor="text1"/>
          <w:sz w:val="20"/>
          <w:szCs w:val="20"/>
        </w:rPr>
        <w:t xml:space="preserve"> тримесечни справки за проведени дейности и постигнати резултати по Програмата. </w:t>
      </w:r>
    </w:p>
    <w:p w:rsidR="00134EDA" w:rsidRDefault="00134EDA" w:rsidP="00F112C2">
      <w:pPr>
        <w:spacing w:line="276" w:lineRule="auto"/>
        <w:ind w:firstLine="708"/>
        <w:jc w:val="both"/>
        <w:rPr>
          <w:rFonts w:ascii="Verdana" w:hAnsi="Verdana"/>
          <w:color w:val="000000" w:themeColor="text1"/>
          <w:sz w:val="20"/>
          <w:szCs w:val="20"/>
          <w:lang w:val="en-US"/>
        </w:rPr>
      </w:pPr>
      <w:r w:rsidRPr="00134EDA">
        <w:rPr>
          <w:rFonts w:ascii="Verdana" w:hAnsi="Verdana"/>
          <w:color w:val="000000" w:themeColor="text1"/>
          <w:sz w:val="20"/>
          <w:szCs w:val="20"/>
        </w:rPr>
        <w:t>Един служител участва в обучение в гр. Банкя на тема: Намаляване на стигмата и дискриминацията на хора живеещи с ХИВ/СПИН и уязвими групи</w:t>
      </w:r>
      <w:r w:rsidRPr="00134EDA">
        <w:rPr>
          <w:rFonts w:ascii="Verdana" w:hAnsi="Verdana"/>
          <w:color w:val="000000" w:themeColor="text1"/>
          <w:sz w:val="20"/>
          <w:szCs w:val="20"/>
          <w:lang w:val="en-US"/>
        </w:rPr>
        <w:t>.</w:t>
      </w:r>
    </w:p>
    <w:p w:rsidR="00426565" w:rsidRPr="00134EDA" w:rsidRDefault="00426565" w:rsidP="00F112C2">
      <w:pPr>
        <w:spacing w:line="276" w:lineRule="auto"/>
        <w:ind w:firstLine="708"/>
        <w:jc w:val="both"/>
        <w:rPr>
          <w:rFonts w:ascii="Verdana" w:hAnsi="Verdana"/>
          <w:color w:val="000000" w:themeColor="text1"/>
          <w:sz w:val="20"/>
          <w:szCs w:val="20"/>
        </w:rPr>
      </w:pPr>
    </w:p>
    <w:p w:rsidR="00134EDA" w:rsidRPr="00134EDA" w:rsidRDefault="00134EDA" w:rsidP="00F112C2">
      <w:pPr>
        <w:tabs>
          <w:tab w:val="left" w:pos="2265"/>
          <w:tab w:val="center" w:pos="4536"/>
        </w:tabs>
        <w:spacing w:line="276" w:lineRule="auto"/>
        <w:jc w:val="both"/>
        <w:rPr>
          <w:rFonts w:ascii="Verdana" w:hAnsi="Verdana"/>
          <w:b/>
          <w:color w:val="000000" w:themeColor="text1"/>
          <w:sz w:val="20"/>
          <w:szCs w:val="20"/>
        </w:rPr>
      </w:pPr>
      <w:r w:rsidRPr="00134EDA">
        <w:rPr>
          <w:rFonts w:ascii="Verdana" w:hAnsi="Verdana"/>
          <w:color w:val="000000" w:themeColor="text1"/>
          <w:sz w:val="20"/>
          <w:szCs w:val="20"/>
        </w:rPr>
        <w:t xml:space="preserve">          </w:t>
      </w:r>
      <w:r w:rsidRPr="00134EDA">
        <w:rPr>
          <w:rFonts w:ascii="Verdana" w:hAnsi="Verdana"/>
          <w:b/>
          <w:color w:val="000000" w:themeColor="text1"/>
          <w:sz w:val="20"/>
          <w:szCs w:val="20"/>
        </w:rPr>
        <w:t xml:space="preserve">Участие в регионални програми: </w:t>
      </w:r>
    </w:p>
    <w:p w:rsidR="00134EDA" w:rsidRPr="00134EDA" w:rsidRDefault="00134EDA" w:rsidP="00F112C2">
      <w:pPr>
        <w:widowControl/>
        <w:spacing w:line="276" w:lineRule="auto"/>
        <w:ind w:firstLine="706"/>
        <w:jc w:val="both"/>
        <w:rPr>
          <w:rFonts w:ascii="Verdana" w:hAnsi="Verdana"/>
          <w:bCs/>
          <w:color w:val="000000" w:themeColor="text1"/>
          <w:sz w:val="20"/>
          <w:szCs w:val="20"/>
          <w:lang w:val="en-US"/>
        </w:rPr>
      </w:pPr>
      <w:r w:rsidRPr="00134EDA">
        <w:rPr>
          <w:rFonts w:ascii="Verdana" w:eastAsia="Times New Roman" w:hAnsi="Verdana" w:cs="Times New Roman"/>
          <w:color w:val="000000" w:themeColor="text1"/>
          <w:sz w:val="20"/>
          <w:szCs w:val="20"/>
          <w:u w:val="single"/>
          <w:lang w:bidi="ar-SA"/>
        </w:rPr>
        <w:t>Регионална програма на община Разград “Еко лято 2020“</w:t>
      </w:r>
      <w:r w:rsidRPr="00134EDA">
        <w:rPr>
          <w:rFonts w:ascii="Verdana" w:eastAsia="Times New Roman" w:hAnsi="Verdana" w:cs="Times New Roman"/>
          <w:i/>
          <w:color w:val="000000" w:themeColor="text1"/>
          <w:sz w:val="20"/>
          <w:szCs w:val="20"/>
          <w:lang w:bidi="ar-SA"/>
        </w:rPr>
        <w:t xml:space="preserve"> -</w:t>
      </w:r>
      <w:r w:rsidRPr="00134EDA">
        <w:rPr>
          <w:rFonts w:ascii="Verdana" w:eastAsia="Times New Roman" w:hAnsi="Verdana" w:cs="Times New Roman"/>
          <w:b/>
          <w:i/>
          <w:color w:val="000000" w:themeColor="text1"/>
          <w:sz w:val="20"/>
          <w:szCs w:val="20"/>
          <w:lang w:bidi="ar-SA"/>
        </w:rPr>
        <w:t xml:space="preserve"> </w:t>
      </w:r>
      <w:r w:rsidRPr="00134EDA">
        <w:rPr>
          <w:rFonts w:ascii="Verdana" w:hAnsi="Verdana"/>
          <w:color w:val="000000" w:themeColor="text1"/>
          <w:sz w:val="20"/>
          <w:szCs w:val="20"/>
        </w:rPr>
        <w:t xml:space="preserve">РЗИ- Разград е партньор в инициативите и се включи с 6 беседи на тема: „КОВИД-19 –разпространение, поведение и начини за предпазване“ сред 96 участници по време на трите смени на </w:t>
      </w:r>
      <w:r w:rsidRPr="00134EDA">
        <w:rPr>
          <w:rFonts w:ascii="Verdana" w:hAnsi="Verdana"/>
          <w:bCs/>
          <w:color w:val="000000" w:themeColor="text1"/>
          <w:sz w:val="20"/>
          <w:szCs w:val="20"/>
        </w:rPr>
        <w:t>Еко лято 2021 г.</w:t>
      </w:r>
      <w:r w:rsidRPr="00134EDA">
        <w:rPr>
          <w:rFonts w:ascii="Verdana" w:hAnsi="Verdana"/>
          <w:bCs/>
          <w:color w:val="000000" w:themeColor="text1"/>
          <w:sz w:val="20"/>
          <w:szCs w:val="20"/>
          <w:lang w:val="en-US"/>
        </w:rPr>
        <w:t xml:space="preserve"> </w:t>
      </w:r>
    </w:p>
    <w:p w:rsidR="00134EDA" w:rsidRPr="00134EDA" w:rsidRDefault="00134EDA" w:rsidP="00134EDA">
      <w:pPr>
        <w:widowControl/>
        <w:ind w:firstLine="706"/>
        <w:jc w:val="both"/>
        <w:rPr>
          <w:rFonts w:ascii="Verdana" w:eastAsia="Times New Roman" w:hAnsi="Verdana" w:cs="Times New Roman"/>
          <w:color w:val="000000" w:themeColor="text1"/>
          <w:sz w:val="20"/>
          <w:szCs w:val="20"/>
          <w:u w:val="single"/>
          <w:lang w:bidi="ar-SA"/>
        </w:rPr>
      </w:pPr>
    </w:p>
    <w:p w:rsidR="00134EDA" w:rsidRPr="00134EDA" w:rsidRDefault="00134EDA" w:rsidP="00F112C2">
      <w:pPr>
        <w:spacing w:line="276" w:lineRule="auto"/>
        <w:ind w:firstLine="706"/>
        <w:jc w:val="both"/>
        <w:rPr>
          <w:rFonts w:ascii="Verdana" w:hAnsi="Verdana"/>
          <w:b/>
          <w:color w:val="000000" w:themeColor="text1"/>
          <w:sz w:val="20"/>
          <w:szCs w:val="20"/>
        </w:rPr>
      </w:pPr>
      <w:r w:rsidRPr="00134EDA">
        <w:rPr>
          <w:rFonts w:ascii="Verdana" w:hAnsi="Verdana"/>
          <w:b/>
          <w:color w:val="000000" w:themeColor="text1"/>
          <w:sz w:val="20"/>
          <w:szCs w:val="20"/>
        </w:rPr>
        <w:t xml:space="preserve">Дейности, насочени към превенция на СОVID-19 и други инфекциозни болести.  </w:t>
      </w:r>
    </w:p>
    <w:p w:rsidR="00134EDA" w:rsidRPr="00134EDA" w:rsidRDefault="00134EDA" w:rsidP="00F112C2">
      <w:pPr>
        <w:spacing w:line="276" w:lineRule="auto"/>
        <w:ind w:firstLine="706"/>
        <w:jc w:val="both"/>
        <w:rPr>
          <w:rFonts w:ascii="Verdana" w:hAnsi="Verdana"/>
          <w:color w:val="000000" w:themeColor="text1"/>
          <w:sz w:val="20"/>
          <w:szCs w:val="20"/>
        </w:rPr>
      </w:pPr>
      <w:r w:rsidRPr="00134EDA">
        <w:rPr>
          <w:rFonts w:ascii="Verdana" w:hAnsi="Verdana"/>
          <w:color w:val="000000" w:themeColor="text1"/>
          <w:sz w:val="20"/>
          <w:szCs w:val="20"/>
        </w:rPr>
        <w:t xml:space="preserve">Участие на РЗИ – Разград, като </w:t>
      </w:r>
      <w:r w:rsidRPr="00134EDA">
        <w:rPr>
          <w:rFonts w:ascii="Verdana" w:hAnsi="Verdana"/>
          <w:color w:val="000000" w:themeColor="text1"/>
          <w:sz w:val="20"/>
          <w:szCs w:val="20"/>
          <w:u w:val="single"/>
        </w:rPr>
        <w:t>асоцииран партньор</w:t>
      </w:r>
      <w:r w:rsidRPr="00134EDA">
        <w:rPr>
          <w:rFonts w:ascii="Verdana" w:hAnsi="Verdana"/>
          <w:color w:val="000000" w:themeColor="text1"/>
          <w:sz w:val="20"/>
          <w:szCs w:val="20"/>
        </w:rPr>
        <w:t xml:space="preserve"> в информационна кампания за повишаване здравната култура на лица от уязвими групи в община Завет, при стриктно спазване на противоепидемичните мерки, във връзка със Заповеди на МЗ. Проведени 2 обучения, чрез мултимедийни презентации с 34 участници и предоставени здравно-информационни материали;</w:t>
      </w:r>
    </w:p>
    <w:p w:rsidR="00134EDA" w:rsidRPr="00134EDA" w:rsidRDefault="00134EDA" w:rsidP="00F112C2">
      <w:pPr>
        <w:spacing w:line="276" w:lineRule="auto"/>
        <w:ind w:firstLine="706"/>
        <w:jc w:val="both"/>
        <w:rPr>
          <w:rFonts w:ascii="Verdana" w:eastAsia="Times New Roman" w:hAnsi="Verdana" w:cs="Times New Roman"/>
          <w:color w:val="000000" w:themeColor="text1"/>
          <w:sz w:val="20"/>
          <w:szCs w:val="20"/>
        </w:rPr>
      </w:pPr>
      <w:r w:rsidRPr="00134EDA">
        <w:rPr>
          <w:rFonts w:ascii="Verdana" w:eastAsia="Times New Roman" w:hAnsi="Verdana" w:cs="Times New Roman"/>
          <w:color w:val="000000" w:themeColor="text1"/>
          <w:sz w:val="20"/>
          <w:szCs w:val="20"/>
        </w:rPr>
        <w:t>Изнесена беседа пред председателите на пенсионерските клубове на тема: Ковид-19. Противоепидемични мерки. Ваксини. Възможности за имунизиране.- 14 участници.</w:t>
      </w:r>
    </w:p>
    <w:p w:rsidR="00134EDA" w:rsidRPr="00134EDA" w:rsidRDefault="00134EDA" w:rsidP="00F112C2">
      <w:pPr>
        <w:spacing w:line="276" w:lineRule="auto"/>
        <w:ind w:firstLine="706"/>
        <w:jc w:val="both"/>
        <w:rPr>
          <w:rFonts w:ascii="Verdana" w:eastAsia="Times New Roman" w:hAnsi="Verdana" w:cs="Times New Roman"/>
          <w:color w:val="000000" w:themeColor="text1"/>
          <w:sz w:val="20"/>
          <w:szCs w:val="20"/>
        </w:rPr>
      </w:pPr>
      <w:r w:rsidRPr="00134EDA">
        <w:rPr>
          <w:rFonts w:ascii="Verdana" w:eastAsia="Times New Roman" w:hAnsi="Verdana" w:cs="Times New Roman"/>
          <w:color w:val="000000" w:themeColor="text1"/>
          <w:sz w:val="20"/>
          <w:szCs w:val="20"/>
        </w:rPr>
        <w:t xml:space="preserve">Отпечатани и разпространени бяха материали във връзка с ограничаване разпространението на Ковид-19 – „Съвети за хранене при възрастни“, „Безопасността на храната е работа на всеки“, </w:t>
      </w:r>
      <w:r w:rsidRPr="00134EDA">
        <w:rPr>
          <w:rFonts w:ascii="Verdana" w:eastAsia="Times New Roman" w:hAnsi="Verdana" w:cs="Times New Roman"/>
          <w:color w:val="000000" w:themeColor="text1"/>
          <w:sz w:val="20"/>
          <w:szCs w:val="20"/>
          <w:lang w:val="en-US"/>
        </w:rPr>
        <w:t>(</w:t>
      </w:r>
      <w:r w:rsidRPr="00134EDA">
        <w:rPr>
          <w:rFonts w:ascii="Verdana" w:eastAsia="Times New Roman" w:hAnsi="Verdana" w:cs="Times New Roman"/>
          <w:color w:val="000000" w:themeColor="text1"/>
          <w:sz w:val="20"/>
          <w:szCs w:val="20"/>
        </w:rPr>
        <w:t>от сайта на НЦОЗА</w:t>
      </w:r>
      <w:r w:rsidRPr="00134EDA">
        <w:rPr>
          <w:rFonts w:ascii="Verdana" w:eastAsia="Times New Roman" w:hAnsi="Verdana" w:cs="Times New Roman"/>
          <w:color w:val="000000" w:themeColor="text1"/>
          <w:sz w:val="20"/>
          <w:szCs w:val="20"/>
          <w:lang w:val="en-US"/>
        </w:rPr>
        <w:t>)</w:t>
      </w:r>
      <w:r w:rsidRPr="00134EDA">
        <w:rPr>
          <w:rFonts w:ascii="Verdana" w:eastAsia="Times New Roman" w:hAnsi="Verdana" w:cs="Times New Roman"/>
          <w:color w:val="000000" w:themeColor="text1"/>
          <w:sz w:val="20"/>
          <w:szCs w:val="20"/>
        </w:rPr>
        <w:t>. Разработен беше флаер “Информирай се, ваксинирай се, прегърни живота!“.  Отпечатан в тираж 1140 бр. и разпространен във всички общини на област Разград.</w:t>
      </w:r>
    </w:p>
    <w:p w:rsidR="00134EDA" w:rsidRPr="00134EDA" w:rsidRDefault="00134EDA" w:rsidP="00F112C2">
      <w:pPr>
        <w:spacing w:line="276" w:lineRule="auto"/>
        <w:ind w:firstLine="708"/>
        <w:jc w:val="both"/>
        <w:rPr>
          <w:rFonts w:ascii="Verdana" w:eastAsia="Times New Roman" w:hAnsi="Verdana" w:cs="Times New Roman"/>
          <w:color w:val="000000" w:themeColor="text1"/>
          <w:sz w:val="20"/>
          <w:szCs w:val="20"/>
        </w:rPr>
      </w:pPr>
      <w:r w:rsidRPr="00134EDA">
        <w:rPr>
          <w:rFonts w:ascii="Verdana" w:eastAsia="Times New Roman" w:hAnsi="Verdana" w:cs="Times New Roman"/>
          <w:color w:val="000000" w:themeColor="text1"/>
          <w:sz w:val="20"/>
          <w:szCs w:val="20"/>
        </w:rPr>
        <w:t>На сайта са публикувани  и материали, във връзка с имунизационната кампания срещу КОВИД-19.</w:t>
      </w:r>
    </w:p>
    <w:p w:rsidR="00134EDA" w:rsidRPr="00134EDA" w:rsidRDefault="00134EDA" w:rsidP="00F112C2">
      <w:pPr>
        <w:spacing w:line="276" w:lineRule="auto"/>
        <w:ind w:firstLine="706"/>
        <w:jc w:val="both"/>
        <w:rPr>
          <w:rFonts w:ascii="Verdana" w:eastAsia="Times New Roman" w:hAnsi="Verdana" w:cs="Times New Roman"/>
          <w:b/>
          <w:color w:val="000000" w:themeColor="text1"/>
          <w:sz w:val="20"/>
          <w:szCs w:val="20"/>
        </w:rPr>
      </w:pPr>
      <w:r w:rsidRPr="00134EDA">
        <w:rPr>
          <w:rFonts w:ascii="Verdana" w:eastAsia="Times New Roman" w:hAnsi="Verdana" w:cs="Times New Roman"/>
          <w:b/>
          <w:color w:val="000000" w:themeColor="text1"/>
          <w:sz w:val="20"/>
          <w:szCs w:val="20"/>
        </w:rPr>
        <w:t xml:space="preserve">Профилактика на пътно-транспортния травматизъм </w:t>
      </w:r>
    </w:p>
    <w:p w:rsidR="00134EDA" w:rsidRPr="00134EDA" w:rsidRDefault="00134EDA" w:rsidP="00F112C2">
      <w:pPr>
        <w:spacing w:line="276" w:lineRule="auto"/>
        <w:ind w:firstLine="706"/>
        <w:jc w:val="both"/>
        <w:rPr>
          <w:rFonts w:ascii="Verdana" w:eastAsia="Times New Roman" w:hAnsi="Verdana" w:cs="Times New Roman"/>
          <w:color w:val="000000" w:themeColor="text1"/>
          <w:sz w:val="20"/>
          <w:szCs w:val="20"/>
          <w:u w:val="single"/>
        </w:rPr>
      </w:pPr>
      <w:r w:rsidRPr="00134EDA">
        <w:rPr>
          <w:rFonts w:ascii="Verdana" w:eastAsia="Times New Roman" w:hAnsi="Verdana" w:cs="Times New Roman"/>
          <w:bCs/>
          <w:color w:val="000000" w:themeColor="text1"/>
          <w:sz w:val="20"/>
          <w:szCs w:val="20"/>
        </w:rPr>
        <w:t>Участие на член от администрацията в онлайн заседания на Областната комисия по безопасност на движението по пътищата.</w:t>
      </w:r>
    </w:p>
    <w:p w:rsidR="00134EDA" w:rsidRPr="00134EDA" w:rsidRDefault="00134EDA" w:rsidP="00F112C2">
      <w:pPr>
        <w:spacing w:line="276" w:lineRule="auto"/>
        <w:ind w:firstLine="706"/>
        <w:jc w:val="both"/>
        <w:rPr>
          <w:rFonts w:ascii="Verdana" w:hAnsi="Verdana"/>
          <w:color w:val="000000" w:themeColor="text1"/>
          <w:sz w:val="20"/>
          <w:szCs w:val="20"/>
        </w:rPr>
      </w:pPr>
      <w:r w:rsidRPr="00134EDA">
        <w:rPr>
          <w:rFonts w:ascii="Verdana" w:hAnsi="Verdana"/>
          <w:color w:val="000000" w:themeColor="text1"/>
          <w:sz w:val="20"/>
          <w:szCs w:val="20"/>
        </w:rPr>
        <w:t xml:space="preserve">По повод популяризиране на </w:t>
      </w:r>
      <w:r w:rsidRPr="00134EDA">
        <w:rPr>
          <w:rFonts w:ascii="Verdana" w:hAnsi="Verdana" w:cs="Helvetica"/>
          <w:color w:val="000000" w:themeColor="text1"/>
          <w:sz w:val="20"/>
          <w:szCs w:val="20"/>
        </w:rPr>
        <w:t xml:space="preserve">Световния ден за възпоменание на жертвите от пътнотранспортни произшествия- 21 ноември 2021 г., </w:t>
      </w:r>
      <w:r w:rsidRPr="00134EDA">
        <w:rPr>
          <w:rFonts w:ascii="Verdana" w:hAnsi="Verdana"/>
          <w:color w:val="000000" w:themeColor="text1"/>
          <w:sz w:val="20"/>
          <w:szCs w:val="20"/>
        </w:rPr>
        <w:t xml:space="preserve"> </w:t>
      </w:r>
      <w:r w:rsidRPr="00134EDA">
        <w:rPr>
          <w:rFonts w:ascii="Verdana" w:eastAsia="Calibri" w:hAnsi="Verdana" w:cs="Times New Roman"/>
          <w:color w:val="000000" w:themeColor="text1"/>
          <w:sz w:val="20"/>
          <w:szCs w:val="20"/>
        </w:rPr>
        <w:t xml:space="preserve">РЗИ- Разград подкрепи инициативите </w:t>
      </w:r>
      <w:r w:rsidRPr="00134EDA">
        <w:rPr>
          <w:rFonts w:ascii="Verdana" w:hAnsi="Verdana"/>
          <w:color w:val="000000" w:themeColor="text1"/>
          <w:sz w:val="20"/>
          <w:szCs w:val="20"/>
        </w:rPr>
        <w:t>чрез</w:t>
      </w:r>
      <w:r w:rsidRPr="00134EDA">
        <w:rPr>
          <w:rFonts w:ascii="Verdana" w:eastAsia="Times New Roman" w:hAnsi="Verdana" w:cs="Times New Roman"/>
          <w:bCs/>
          <w:color w:val="000000" w:themeColor="text1"/>
          <w:sz w:val="20"/>
          <w:szCs w:val="20"/>
        </w:rPr>
        <w:t xml:space="preserve"> отразяване на събитието на интернет страницата на инспекцията; </w:t>
      </w:r>
      <w:r w:rsidRPr="00134EDA">
        <w:rPr>
          <w:rFonts w:ascii="Verdana" w:hAnsi="Verdana"/>
          <w:color w:val="000000" w:themeColor="text1"/>
          <w:sz w:val="20"/>
          <w:szCs w:val="20"/>
        </w:rPr>
        <w:t xml:space="preserve"> излъчване на тематични видеоклипове на монитор в сградата на администрацията; п</w:t>
      </w:r>
      <w:r w:rsidRPr="00134EDA">
        <w:rPr>
          <w:rFonts w:ascii="Verdana" w:eastAsia="Times New Roman" w:hAnsi="Verdana" w:cs="Times New Roman"/>
          <w:bCs/>
          <w:color w:val="000000" w:themeColor="text1"/>
          <w:sz w:val="20"/>
          <w:szCs w:val="20"/>
        </w:rPr>
        <w:t>редостави информационни и образователни материали по темата.</w:t>
      </w:r>
    </w:p>
    <w:p w:rsidR="00134EDA" w:rsidRPr="00134EDA" w:rsidRDefault="00134EDA" w:rsidP="00F112C2">
      <w:pPr>
        <w:widowControl/>
        <w:spacing w:line="276" w:lineRule="auto"/>
        <w:jc w:val="both"/>
        <w:rPr>
          <w:rFonts w:ascii="Verdana" w:eastAsia="Times New Roman" w:hAnsi="Verdana" w:cs="Times New Roman"/>
          <w:b/>
          <w:color w:val="000000" w:themeColor="text1"/>
          <w:sz w:val="20"/>
          <w:szCs w:val="20"/>
          <w:lang w:eastAsia="en-US" w:bidi="ar-SA"/>
        </w:rPr>
      </w:pPr>
    </w:p>
    <w:p w:rsidR="00134EDA" w:rsidRPr="00134EDA" w:rsidRDefault="00134EDA" w:rsidP="00F112C2">
      <w:pPr>
        <w:spacing w:line="276" w:lineRule="auto"/>
        <w:ind w:firstLine="706"/>
        <w:jc w:val="both"/>
        <w:rPr>
          <w:rFonts w:ascii="Verdana" w:hAnsi="Verdana"/>
          <w:b/>
          <w:color w:val="000000" w:themeColor="text1"/>
          <w:sz w:val="20"/>
          <w:szCs w:val="20"/>
        </w:rPr>
      </w:pPr>
      <w:r w:rsidRPr="00134EDA">
        <w:rPr>
          <w:rFonts w:ascii="Verdana" w:hAnsi="Verdana"/>
          <w:b/>
          <w:color w:val="000000" w:themeColor="text1"/>
          <w:sz w:val="20"/>
          <w:szCs w:val="20"/>
        </w:rPr>
        <w:t xml:space="preserve">РЗИ- Разград подкрепи </w:t>
      </w:r>
      <w:r w:rsidRPr="00134EDA">
        <w:rPr>
          <w:rFonts w:ascii="Verdana" w:hAnsi="Verdana" w:cs="Calibri"/>
          <w:color w:val="000000" w:themeColor="text1"/>
          <w:sz w:val="20"/>
          <w:szCs w:val="20"/>
        </w:rPr>
        <w:t xml:space="preserve">Кампанията на ИАЛ, чрез </w:t>
      </w:r>
      <w:r w:rsidRPr="00134EDA">
        <w:rPr>
          <w:rFonts w:ascii="Verdana" w:hAnsi="Verdana"/>
          <w:color w:val="000000" w:themeColor="text1"/>
          <w:sz w:val="20"/>
          <w:szCs w:val="20"/>
        </w:rPr>
        <w:t>публикации на сайта</w:t>
      </w:r>
      <w:r w:rsidRPr="00134EDA">
        <w:rPr>
          <w:rFonts w:ascii="Verdana" w:hAnsi="Verdana"/>
          <w:b/>
          <w:color w:val="000000" w:themeColor="text1"/>
          <w:sz w:val="20"/>
          <w:szCs w:val="20"/>
        </w:rPr>
        <w:t>,</w:t>
      </w:r>
      <w:r w:rsidRPr="00134EDA">
        <w:rPr>
          <w:rFonts w:ascii="Verdana" w:hAnsi="Verdana" w:cs="Calibri"/>
          <w:color w:val="000000" w:themeColor="text1"/>
          <w:sz w:val="20"/>
          <w:szCs w:val="20"/>
        </w:rPr>
        <w:t> във връзка със седмицата на лекарствената безопасност 1-7.11.2021 г. под мотото: „Нека направим ваксините по-добри за всички, като съобщаваме подозирани нежелани реакции“</w:t>
      </w:r>
    </w:p>
    <w:p w:rsidR="00134EDA" w:rsidRPr="00134EDA" w:rsidRDefault="00134EDA" w:rsidP="00F112C2">
      <w:pPr>
        <w:widowControl/>
        <w:spacing w:line="276" w:lineRule="auto"/>
        <w:jc w:val="both"/>
        <w:rPr>
          <w:rFonts w:ascii="Verdana" w:eastAsia="Times New Roman" w:hAnsi="Verdana" w:cs="Times New Roman"/>
          <w:b/>
          <w:color w:val="000000" w:themeColor="text1"/>
          <w:sz w:val="20"/>
          <w:szCs w:val="20"/>
          <w:lang w:eastAsia="en-US" w:bidi="ar-SA"/>
        </w:rPr>
      </w:pPr>
    </w:p>
    <w:p w:rsidR="00134EDA" w:rsidRPr="00134EDA" w:rsidRDefault="00134EDA" w:rsidP="00F112C2">
      <w:pPr>
        <w:widowControl/>
        <w:spacing w:line="276" w:lineRule="auto"/>
        <w:ind w:firstLine="706"/>
        <w:jc w:val="both"/>
        <w:rPr>
          <w:rFonts w:ascii="Verdana" w:eastAsia="Times New Roman" w:hAnsi="Verdana" w:cs="Times New Roman"/>
          <w:b/>
          <w:color w:val="000000" w:themeColor="text1"/>
          <w:sz w:val="20"/>
          <w:szCs w:val="20"/>
          <w:lang w:eastAsia="en-US" w:bidi="ar-SA"/>
        </w:rPr>
      </w:pPr>
      <w:r w:rsidRPr="00134EDA">
        <w:rPr>
          <w:rFonts w:ascii="Verdana" w:eastAsia="Times New Roman" w:hAnsi="Verdana" w:cs="Times New Roman"/>
          <w:b/>
          <w:color w:val="000000" w:themeColor="text1"/>
          <w:sz w:val="20"/>
          <w:szCs w:val="20"/>
          <w:lang w:eastAsia="en-US" w:bidi="ar-SA"/>
        </w:rPr>
        <w:t>Други дейности:</w:t>
      </w:r>
    </w:p>
    <w:p w:rsidR="00134EDA" w:rsidRPr="00134EDA" w:rsidRDefault="00134EDA" w:rsidP="00F112C2">
      <w:pPr>
        <w:widowControl/>
        <w:spacing w:line="276" w:lineRule="auto"/>
        <w:ind w:firstLine="706"/>
        <w:jc w:val="both"/>
        <w:rPr>
          <w:rFonts w:ascii="Verdana" w:eastAsia="Times New Roman" w:hAnsi="Verdana" w:cs="Times New Roman"/>
          <w:color w:val="000000" w:themeColor="text1"/>
          <w:sz w:val="20"/>
          <w:szCs w:val="20"/>
          <w:lang w:eastAsia="en-US" w:bidi="ar-SA"/>
        </w:rPr>
      </w:pPr>
      <w:r w:rsidRPr="00134EDA">
        <w:rPr>
          <w:rFonts w:ascii="Verdana" w:eastAsia="Times New Roman" w:hAnsi="Verdana" w:cs="Times New Roman"/>
          <w:color w:val="000000" w:themeColor="text1"/>
          <w:sz w:val="20"/>
          <w:szCs w:val="20"/>
          <w:lang w:eastAsia="en-US" w:bidi="ar-SA"/>
        </w:rPr>
        <w:t xml:space="preserve">Изготвен е </w:t>
      </w:r>
      <w:r w:rsidRPr="00134EDA">
        <w:rPr>
          <w:rFonts w:ascii="Verdana" w:eastAsia="Times New Roman" w:hAnsi="Verdana" w:cs="Times New Roman"/>
          <w:color w:val="000000" w:themeColor="text1"/>
          <w:sz w:val="20"/>
          <w:szCs w:val="20"/>
          <w:u w:val="single"/>
          <w:lang w:eastAsia="en-US" w:bidi="ar-SA"/>
        </w:rPr>
        <w:t xml:space="preserve">Анализ на физическото и здравословно състояние на децата и учениците  от  организираните колективи </w:t>
      </w:r>
      <w:r w:rsidRPr="00134EDA">
        <w:rPr>
          <w:rFonts w:ascii="Verdana" w:eastAsia="Times New Roman" w:hAnsi="Verdana" w:cs="Times New Roman"/>
          <w:color w:val="000000" w:themeColor="text1"/>
          <w:sz w:val="20"/>
          <w:szCs w:val="20"/>
          <w:lang w:eastAsia="en-US" w:bidi="ar-SA"/>
        </w:rPr>
        <w:t>в Разградска област за учебната  20</w:t>
      </w:r>
      <w:r w:rsidRPr="00134EDA">
        <w:rPr>
          <w:rFonts w:ascii="Verdana" w:eastAsia="Times New Roman" w:hAnsi="Verdana" w:cs="Times New Roman"/>
          <w:color w:val="000000" w:themeColor="text1"/>
          <w:sz w:val="20"/>
          <w:szCs w:val="20"/>
          <w:lang w:val="en-US" w:eastAsia="en-US" w:bidi="ar-SA"/>
        </w:rPr>
        <w:t>20</w:t>
      </w:r>
      <w:r w:rsidRPr="00134EDA">
        <w:rPr>
          <w:rFonts w:ascii="Verdana" w:eastAsia="Times New Roman" w:hAnsi="Verdana" w:cs="Times New Roman"/>
          <w:color w:val="000000" w:themeColor="text1"/>
          <w:sz w:val="20"/>
          <w:szCs w:val="20"/>
          <w:lang w:eastAsia="en-US" w:bidi="ar-SA"/>
        </w:rPr>
        <w:t>/20</w:t>
      </w:r>
      <w:r w:rsidRPr="00134EDA">
        <w:rPr>
          <w:rFonts w:ascii="Verdana" w:eastAsia="Times New Roman" w:hAnsi="Verdana" w:cs="Times New Roman"/>
          <w:color w:val="000000" w:themeColor="text1"/>
          <w:sz w:val="20"/>
          <w:szCs w:val="20"/>
          <w:lang w:val="en-US" w:eastAsia="en-US" w:bidi="ar-SA"/>
        </w:rPr>
        <w:t xml:space="preserve">21 </w:t>
      </w:r>
      <w:r w:rsidRPr="00134EDA">
        <w:rPr>
          <w:rFonts w:ascii="Verdana" w:eastAsia="Times New Roman" w:hAnsi="Verdana" w:cs="Times New Roman"/>
          <w:color w:val="000000" w:themeColor="text1"/>
          <w:sz w:val="20"/>
          <w:szCs w:val="20"/>
          <w:lang w:eastAsia="en-US" w:bidi="ar-SA"/>
        </w:rPr>
        <w:t xml:space="preserve">година. Изпратен в МЗ и НЦОЗА в срок. Предоставен на областния управител и публикуван на интернет страницата на РЗИ. </w:t>
      </w:r>
    </w:p>
    <w:p w:rsidR="00134EDA" w:rsidRPr="00134EDA" w:rsidRDefault="00134EDA" w:rsidP="00F112C2">
      <w:pPr>
        <w:widowControl/>
        <w:spacing w:line="276" w:lineRule="auto"/>
        <w:ind w:right="70" w:firstLine="709"/>
        <w:jc w:val="both"/>
        <w:rPr>
          <w:rFonts w:ascii="Verdana" w:eastAsia="Times New Roman" w:hAnsi="Verdana" w:cs="Times New Roman"/>
          <w:color w:val="000000" w:themeColor="text1"/>
          <w:sz w:val="20"/>
          <w:szCs w:val="20"/>
          <w:lang w:bidi="ar-SA"/>
        </w:rPr>
      </w:pPr>
      <w:r w:rsidRPr="00134EDA">
        <w:rPr>
          <w:rFonts w:ascii="Verdana" w:eastAsia="Times New Roman" w:hAnsi="Verdana" w:cs="Times New Roman"/>
          <w:color w:val="000000" w:themeColor="text1"/>
          <w:sz w:val="20"/>
          <w:szCs w:val="20"/>
          <w:lang w:bidi="ar-SA"/>
        </w:rPr>
        <w:t xml:space="preserve">Извършени са </w:t>
      </w:r>
      <w:r w:rsidRPr="00134EDA">
        <w:rPr>
          <w:rFonts w:ascii="Verdana" w:eastAsia="Times New Roman" w:hAnsi="Verdana" w:cs="Times New Roman"/>
          <w:color w:val="000000" w:themeColor="text1"/>
          <w:sz w:val="20"/>
          <w:szCs w:val="20"/>
          <w:u w:val="single"/>
          <w:lang w:bidi="ar-SA"/>
        </w:rPr>
        <w:t>Оценки на седмични учебни разписания,</w:t>
      </w:r>
      <w:r w:rsidRPr="00134EDA">
        <w:rPr>
          <w:rFonts w:ascii="Verdana" w:eastAsia="Times New Roman" w:hAnsi="Verdana" w:cs="Times New Roman"/>
          <w:color w:val="000000" w:themeColor="text1"/>
          <w:sz w:val="20"/>
          <w:szCs w:val="20"/>
          <w:lang w:bidi="ar-SA"/>
        </w:rPr>
        <w:t xml:space="preserve"> </w:t>
      </w:r>
      <w:r w:rsidRPr="00134EDA">
        <w:rPr>
          <w:rFonts w:ascii="Verdana" w:eastAsia="Times New Roman" w:hAnsi="Verdana" w:cs="Times New Roman"/>
          <w:color w:val="000000" w:themeColor="text1"/>
          <w:sz w:val="20"/>
          <w:szCs w:val="20"/>
          <w:lang w:val="ru-RU" w:bidi="ar-SA"/>
        </w:rPr>
        <w:t>съгласно изискванията на Наредба №10/</w:t>
      </w:r>
      <w:r w:rsidRPr="00134EDA">
        <w:rPr>
          <w:rFonts w:ascii="Verdana" w:eastAsia="Times New Roman" w:hAnsi="Verdana" w:cs="Times New Roman"/>
          <w:color w:val="000000" w:themeColor="text1"/>
          <w:sz w:val="20"/>
          <w:szCs w:val="20"/>
          <w:lang w:bidi="ar-SA"/>
        </w:rPr>
        <w:t>2014 г. (ДВ бр.54/2014г.,</w:t>
      </w:r>
      <w:r w:rsidRPr="00134EDA">
        <w:rPr>
          <w:rFonts w:ascii="Verdana" w:eastAsia="Times New Roman" w:hAnsi="Verdana" w:cs="Times New Roman"/>
          <w:bCs/>
          <w:iCs/>
          <w:color w:val="000000" w:themeColor="text1"/>
          <w:sz w:val="20"/>
          <w:szCs w:val="20"/>
          <w:shd w:val="clear" w:color="auto" w:fill="FEFEFE"/>
          <w:lang w:bidi="ar-SA"/>
        </w:rPr>
        <w:t xml:space="preserve"> </w:t>
      </w:r>
      <w:r w:rsidRPr="00134EDA">
        <w:rPr>
          <w:rFonts w:ascii="Verdana" w:eastAsia="Times New Roman" w:hAnsi="Verdana" w:cs="Arial"/>
          <w:color w:val="000000" w:themeColor="text1"/>
          <w:sz w:val="20"/>
          <w:szCs w:val="20"/>
          <w:shd w:val="clear" w:color="auto" w:fill="FEFEFE"/>
          <w:lang w:bidi="ar-SA"/>
        </w:rPr>
        <w:t xml:space="preserve">изм. и доп. ДВ бр.11/2018 г.). </w:t>
      </w:r>
      <w:r w:rsidRPr="00134EDA">
        <w:rPr>
          <w:rFonts w:ascii="Verdana" w:eastAsia="Times New Roman" w:hAnsi="Verdana" w:cs="Times New Roman"/>
          <w:color w:val="000000" w:themeColor="text1"/>
          <w:sz w:val="20"/>
          <w:szCs w:val="20"/>
          <w:lang w:bidi="ar-SA"/>
        </w:rPr>
        <w:t>През отчетния период в РЗИ- Разград са</w:t>
      </w:r>
      <w:r w:rsidRPr="00134EDA">
        <w:rPr>
          <w:rFonts w:ascii="Verdana" w:eastAsia="Times New Roman" w:hAnsi="Verdana" w:cs="Times New Roman"/>
          <w:color w:val="000000" w:themeColor="text1"/>
          <w:sz w:val="20"/>
          <w:szCs w:val="20"/>
          <w:lang w:val="ru-RU" w:bidi="ar-SA"/>
        </w:rPr>
        <w:t xml:space="preserve"> постъпили за съгласуване и оценка, седмични разписания  от всички 57 учебни заведения.</w:t>
      </w:r>
      <w:r w:rsidRPr="00134EDA">
        <w:rPr>
          <w:rFonts w:ascii="Verdana" w:eastAsia="Times New Roman" w:hAnsi="Verdana" w:cs="Arial"/>
          <w:color w:val="000000" w:themeColor="text1"/>
          <w:sz w:val="20"/>
          <w:szCs w:val="20"/>
          <w:shd w:val="clear" w:color="auto" w:fill="FEFEFE"/>
          <w:lang w:bidi="ar-SA"/>
        </w:rPr>
        <w:t xml:space="preserve"> </w:t>
      </w:r>
      <w:r w:rsidRPr="00134EDA">
        <w:rPr>
          <w:rFonts w:ascii="Verdana" w:eastAsia="Times New Roman" w:hAnsi="Verdana" w:cs="Times New Roman"/>
          <w:color w:val="000000" w:themeColor="text1"/>
          <w:sz w:val="20"/>
          <w:szCs w:val="20"/>
          <w:lang w:bidi="ar-SA"/>
        </w:rPr>
        <w:t xml:space="preserve">Оценени и съгласувани са 116 седмични разписания. </w:t>
      </w:r>
    </w:p>
    <w:p w:rsidR="00134EDA" w:rsidRDefault="00134EDA" w:rsidP="00902076">
      <w:pPr>
        <w:tabs>
          <w:tab w:val="left" w:pos="709"/>
        </w:tabs>
        <w:ind w:firstLine="708"/>
        <w:jc w:val="both"/>
        <w:rPr>
          <w:rFonts w:ascii="Verdana" w:hAnsi="Verdana"/>
          <w:color w:val="auto"/>
          <w:sz w:val="20"/>
          <w:szCs w:val="20"/>
        </w:rPr>
      </w:pPr>
    </w:p>
    <w:p w:rsidR="00090F8A" w:rsidRPr="00E73B85" w:rsidRDefault="00090F8A" w:rsidP="00090F8A">
      <w:pPr>
        <w:widowControl/>
        <w:tabs>
          <w:tab w:val="left" w:pos="993"/>
        </w:tabs>
        <w:jc w:val="both"/>
        <w:rPr>
          <w:rFonts w:ascii="Verdana" w:eastAsiaTheme="minorHAnsi" w:hAnsi="Verdana" w:cs="Times New Roman"/>
          <w:b/>
          <w:color w:val="auto"/>
          <w:sz w:val="20"/>
          <w:szCs w:val="20"/>
          <w:lang w:eastAsia="en-US" w:bidi="ar-SA"/>
        </w:rPr>
      </w:pPr>
      <w:r>
        <w:rPr>
          <w:rFonts w:ascii="Verdana" w:eastAsiaTheme="minorHAnsi" w:hAnsi="Verdana" w:cs="Times New Roman"/>
          <w:b/>
          <w:color w:val="auto"/>
          <w:sz w:val="20"/>
          <w:szCs w:val="20"/>
          <w:lang w:eastAsia="en-US" w:bidi="ar-SA"/>
        </w:rPr>
        <w:t xml:space="preserve">          </w:t>
      </w:r>
      <w:r w:rsidRPr="00E73B85">
        <w:rPr>
          <w:rFonts w:ascii="Verdana" w:eastAsiaTheme="minorHAnsi" w:hAnsi="Verdana" w:cs="Times New Roman"/>
          <w:b/>
          <w:color w:val="auto"/>
          <w:sz w:val="20"/>
          <w:szCs w:val="20"/>
          <w:lang w:eastAsia="en-US" w:bidi="ar-SA"/>
        </w:rPr>
        <w:t xml:space="preserve">Вътрешен </w:t>
      </w:r>
      <w:r>
        <w:rPr>
          <w:rFonts w:ascii="Verdana" w:eastAsiaTheme="minorHAnsi" w:hAnsi="Verdana" w:cs="Times New Roman"/>
          <w:b/>
          <w:color w:val="auto"/>
          <w:sz w:val="20"/>
          <w:szCs w:val="20"/>
          <w:lang w:eastAsia="en-US" w:bidi="ar-SA"/>
        </w:rPr>
        <w:t>контрол</w:t>
      </w:r>
      <w:r w:rsidRPr="00E73B85">
        <w:rPr>
          <w:rFonts w:ascii="Verdana" w:eastAsiaTheme="minorHAnsi" w:hAnsi="Verdana" w:cs="Times New Roman"/>
          <w:b/>
          <w:color w:val="auto"/>
          <w:sz w:val="20"/>
          <w:szCs w:val="20"/>
          <w:lang w:eastAsia="en-US" w:bidi="ar-SA"/>
        </w:rPr>
        <w:t>.</w:t>
      </w:r>
    </w:p>
    <w:p w:rsidR="00090F8A" w:rsidRDefault="00090F8A" w:rsidP="00090F8A">
      <w:pPr>
        <w:widowControl/>
        <w:tabs>
          <w:tab w:val="left" w:pos="993"/>
        </w:tabs>
        <w:jc w:val="both"/>
        <w:rPr>
          <w:rFonts w:ascii="Verdana" w:eastAsiaTheme="minorHAnsi" w:hAnsi="Verdana" w:cs="Times New Roman"/>
          <w:color w:val="auto"/>
          <w:sz w:val="20"/>
          <w:szCs w:val="20"/>
          <w:lang w:eastAsia="en-US" w:bidi="ar-SA"/>
        </w:rPr>
      </w:pPr>
      <w:r>
        <w:rPr>
          <w:rFonts w:ascii="Verdana" w:eastAsiaTheme="minorHAnsi" w:hAnsi="Verdana" w:cs="Times New Roman"/>
          <w:color w:val="auto"/>
          <w:sz w:val="20"/>
          <w:szCs w:val="20"/>
          <w:lang w:eastAsia="en-US" w:bidi="ar-SA"/>
        </w:rPr>
        <w:t xml:space="preserve">          </w:t>
      </w:r>
      <w:r w:rsidRPr="00E73B85">
        <w:rPr>
          <w:rFonts w:ascii="Verdana" w:eastAsiaTheme="minorHAnsi" w:hAnsi="Verdana" w:cs="Times New Roman"/>
          <w:color w:val="auto"/>
          <w:sz w:val="20"/>
          <w:szCs w:val="20"/>
          <w:lang w:eastAsia="en-US" w:bidi="ar-SA"/>
        </w:rPr>
        <w:t xml:space="preserve">През м. </w:t>
      </w:r>
      <w:r>
        <w:rPr>
          <w:rFonts w:ascii="Verdana" w:eastAsiaTheme="minorHAnsi" w:hAnsi="Verdana" w:cs="Times New Roman"/>
          <w:color w:val="auto"/>
          <w:sz w:val="20"/>
          <w:szCs w:val="20"/>
          <w:lang w:eastAsia="en-US" w:bidi="ar-SA"/>
        </w:rPr>
        <w:t>май</w:t>
      </w:r>
      <w:r w:rsidRPr="00E73B85">
        <w:rPr>
          <w:rFonts w:ascii="Verdana" w:eastAsiaTheme="minorHAnsi" w:hAnsi="Verdana" w:cs="Times New Roman"/>
          <w:color w:val="auto"/>
          <w:sz w:val="20"/>
          <w:szCs w:val="20"/>
          <w:lang w:eastAsia="en-US" w:bidi="ar-SA"/>
        </w:rPr>
        <w:t xml:space="preserve"> в </w:t>
      </w:r>
      <w:r>
        <w:rPr>
          <w:rFonts w:ascii="Verdana" w:eastAsiaTheme="minorHAnsi" w:hAnsi="Verdana" w:cs="Times New Roman"/>
          <w:color w:val="auto"/>
          <w:sz w:val="20"/>
          <w:szCs w:val="20"/>
          <w:lang w:eastAsia="en-US" w:bidi="ar-SA"/>
        </w:rPr>
        <w:t xml:space="preserve">отдел ДЗК към </w:t>
      </w:r>
      <w:r w:rsidRPr="00E73B85">
        <w:rPr>
          <w:rFonts w:ascii="Verdana" w:eastAsiaTheme="minorHAnsi" w:hAnsi="Verdana" w:cs="Times New Roman"/>
          <w:color w:val="auto"/>
          <w:sz w:val="20"/>
          <w:szCs w:val="20"/>
          <w:lang w:eastAsia="en-US" w:bidi="ar-SA"/>
        </w:rPr>
        <w:t xml:space="preserve">дирекция </w:t>
      </w:r>
      <w:r>
        <w:rPr>
          <w:rFonts w:ascii="Verdana" w:eastAsiaTheme="minorHAnsi" w:hAnsi="Verdana" w:cs="Times New Roman"/>
          <w:color w:val="auto"/>
          <w:sz w:val="20"/>
          <w:szCs w:val="20"/>
          <w:lang w:eastAsia="en-US" w:bidi="ar-SA"/>
        </w:rPr>
        <w:t>ОЗ</w:t>
      </w:r>
      <w:r w:rsidRPr="00E73B85">
        <w:rPr>
          <w:rFonts w:ascii="Verdana" w:eastAsiaTheme="minorHAnsi" w:hAnsi="Verdana" w:cs="Times New Roman"/>
          <w:color w:val="auto"/>
          <w:sz w:val="20"/>
          <w:szCs w:val="20"/>
          <w:lang w:eastAsia="en-US" w:bidi="ar-SA"/>
        </w:rPr>
        <w:t xml:space="preserve"> е извършен вътрешен одит на тема „</w:t>
      </w:r>
      <w:r w:rsidRPr="00090F8A">
        <w:rPr>
          <w:rFonts w:ascii="Verdana" w:eastAsiaTheme="minorHAnsi" w:hAnsi="Verdana" w:cs="Times New Roman"/>
          <w:color w:val="auto"/>
          <w:sz w:val="20"/>
          <w:szCs w:val="20"/>
          <w:lang w:eastAsia="en-US" w:bidi="ar-SA"/>
        </w:rPr>
        <w:t>Проверка на документацията,  водена от дей</w:t>
      </w:r>
      <w:r>
        <w:rPr>
          <w:rFonts w:ascii="Verdana" w:eastAsiaTheme="minorHAnsi" w:hAnsi="Verdana" w:cs="Times New Roman"/>
          <w:color w:val="auto"/>
          <w:sz w:val="20"/>
          <w:szCs w:val="20"/>
          <w:lang w:eastAsia="en-US" w:bidi="ar-SA"/>
        </w:rPr>
        <w:t xml:space="preserve">ността по национални  програми. </w:t>
      </w:r>
      <w:r w:rsidRPr="00090F8A">
        <w:rPr>
          <w:rFonts w:ascii="Verdana" w:eastAsiaTheme="minorHAnsi" w:hAnsi="Verdana" w:cs="Times New Roman"/>
          <w:color w:val="auto"/>
          <w:sz w:val="20"/>
          <w:szCs w:val="20"/>
          <w:lang w:eastAsia="en-US" w:bidi="ar-SA"/>
        </w:rPr>
        <w:t>Проверка воденето на регистъра на ООП</w:t>
      </w:r>
      <w:r>
        <w:rPr>
          <w:rFonts w:ascii="Verdana" w:eastAsiaTheme="minorHAnsi" w:hAnsi="Verdana" w:cs="Times New Roman"/>
          <w:color w:val="auto"/>
          <w:sz w:val="20"/>
          <w:szCs w:val="20"/>
          <w:lang w:eastAsia="en-US" w:bidi="ar-SA"/>
        </w:rPr>
        <w:t>“</w:t>
      </w:r>
      <w:r w:rsidRPr="00E73B85">
        <w:rPr>
          <w:rFonts w:ascii="Verdana" w:eastAsiaTheme="minorHAnsi" w:hAnsi="Verdana" w:cs="Times New Roman"/>
          <w:color w:val="auto"/>
          <w:sz w:val="20"/>
          <w:szCs w:val="20"/>
          <w:lang w:eastAsia="en-US" w:bidi="ar-SA"/>
        </w:rPr>
        <w:t>.</w:t>
      </w:r>
      <w:r w:rsidRPr="000256D6">
        <w:t xml:space="preserve"> </w:t>
      </w:r>
      <w:r w:rsidRPr="000256D6">
        <w:rPr>
          <w:rFonts w:ascii="Verdana" w:eastAsiaTheme="minorHAnsi" w:hAnsi="Verdana" w:cs="Times New Roman"/>
          <w:color w:val="auto"/>
          <w:sz w:val="20"/>
          <w:szCs w:val="20"/>
          <w:lang w:eastAsia="en-US" w:bidi="ar-SA"/>
        </w:rPr>
        <w:t>Несъответствия не са установени.</w:t>
      </w:r>
    </w:p>
    <w:p w:rsidR="00763185" w:rsidRDefault="00763185" w:rsidP="00902076">
      <w:pPr>
        <w:tabs>
          <w:tab w:val="left" w:pos="709"/>
        </w:tabs>
        <w:ind w:firstLine="708"/>
        <w:jc w:val="both"/>
        <w:rPr>
          <w:rFonts w:ascii="Verdana" w:hAnsi="Verdana"/>
          <w:color w:val="auto"/>
          <w:sz w:val="20"/>
          <w:szCs w:val="20"/>
        </w:rPr>
      </w:pPr>
    </w:p>
    <w:p w:rsidR="000A75A0" w:rsidRPr="001E4723" w:rsidRDefault="000A75A0" w:rsidP="000A75A0">
      <w:pPr>
        <w:jc w:val="both"/>
        <w:rPr>
          <w:rFonts w:ascii="Verdana" w:eastAsia="Times New Roman" w:hAnsi="Verdana" w:cs="Times New Roman"/>
          <w:sz w:val="20"/>
          <w:szCs w:val="20"/>
        </w:rPr>
      </w:pPr>
      <w:r w:rsidRPr="001E4723">
        <w:rPr>
          <w:rFonts w:ascii="Verdana" w:eastAsia="Times New Roman" w:hAnsi="Verdana" w:cs="Times New Roman"/>
          <w:b/>
          <w:bCs/>
          <w:sz w:val="20"/>
          <w:szCs w:val="20"/>
        </w:rPr>
        <w:t>ОТДЕЛ „ЛАБОРАТОРНИ ИЗСЛЕДВАНИЯ”</w:t>
      </w:r>
    </w:p>
    <w:p w:rsidR="000A75A0" w:rsidRPr="001E4723" w:rsidRDefault="000A75A0" w:rsidP="000A75A0">
      <w:pPr>
        <w:rPr>
          <w:rFonts w:ascii="Verdana" w:eastAsia="Times New Roman" w:hAnsi="Verdana" w:cs="Times New Roman"/>
          <w:sz w:val="20"/>
          <w:szCs w:val="20"/>
        </w:rPr>
      </w:pPr>
      <w:r w:rsidRPr="001E4723">
        <w:rPr>
          <w:rFonts w:ascii="Verdana" w:eastAsia="Times New Roman" w:hAnsi="Verdana" w:cs="Times New Roman"/>
          <w:b/>
          <w:bCs/>
          <w:i/>
          <w:iCs/>
          <w:sz w:val="20"/>
          <w:szCs w:val="20"/>
        </w:rPr>
        <w:t xml:space="preserve">          Оперативни цели:</w:t>
      </w:r>
    </w:p>
    <w:p w:rsidR="000A75A0" w:rsidRPr="001E4723" w:rsidRDefault="000A75A0" w:rsidP="00F112C2">
      <w:pPr>
        <w:pStyle w:val="a8"/>
        <w:numPr>
          <w:ilvl w:val="0"/>
          <w:numId w:val="2"/>
        </w:numPr>
        <w:tabs>
          <w:tab w:val="left" w:pos="993"/>
        </w:tabs>
        <w:spacing w:line="276" w:lineRule="auto"/>
        <w:ind w:left="0" w:firstLine="709"/>
        <w:jc w:val="both"/>
        <w:rPr>
          <w:rFonts w:ascii="Verdana" w:eastAsia="Times New Roman" w:hAnsi="Verdana" w:cs="Times New Roman"/>
          <w:sz w:val="20"/>
          <w:szCs w:val="20"/>
        </w:rPr>
      </w:pPr>
      <w:r w:rsidRPr="001E4723">
        <w:rPr>
          <w:rFonts w:ascii="Verdana" w:eastAsia="Times New Roman" w:hAnsi="Verdana" w:cs="Times New Roman"/>
          <w:sz w:val="20"/>
          <w:szCs w:val="20"/>
        </w:rPr>
        <w:t>опазване на общественото здраве, осигуряване на безопасна жизнена среда и предприемане на навременни и адекватни мерки за отстраняване на възникналите рискове за здравето на хората, чрез провеждане на ефективен и качествен лабораторен контрол;</w:t>
      </w:r>
    </w:p>
    <w:p w:rsidR="000A75A0" w:rsidRPr="001E4723" w:rsidRDefault="000A75A0" w:rsidP="00F112C2">
      <w:pPr>
        <w:pStyle w:val="a8"/>
        <w:numPr>
          <w:ilvl w:val="0"/>
          <w:numId w:val="2"/>
        </w:numPr>
        <w:tabs>
          <w:tab w:val="left" w:pos="993"/>
        </w:tabs>
        <w:spacing w:line="276" w:lineRule="auto"/>
        <w:ind w:left="0" w:firstLine="709"/>
        <w:jc w:val="both"/>
        <w:rPr>
          <w:rFonts w:ascii="Verdana" w:eastAsia="Times New Roman" w:hAnsi="Verdana" w:cs="Times New Roman"/>
          <w:sz w:val="20"/>
          <w:szCs w:val="20"/>
        </w:rPr>
      </w:pPr>
      <w:r w:rsidRPr="001E4723">
        <w:rPr>
          <w:rFonts w:ascii="Verdana" w:eastAsia="Times New Roman" w:hAnsi="Verdana" w:cs="Times New Roman"/>
          <w:sz w:val="20"/>
          <w:szCs w:val="20"/>
        </w:rPr>
        <w:t xml:space="preserve">поддържане системата за управление на акредитирания Орган за контрол вид А (ОКА) в съответствие с изискванията на БДС </w:t>
      </w:r>
      <w:r w:rsidRPr="001E4723">
        <w:rPr>
          <w:rFonts w:ascii="Verdana" w:eastAsia="Times New Roman" w:hAnsi="Verdana" w:cs="Times New Roman"/>
          <w:sz w:val="20"/>
          <w:szCs w:val="20"/>
          <w:lang w:val="en-US" w:bidi="en-US"/>
        </w:rPr>
        <w:t xml:space="preserve">EN ISO/IEC </w:t>
      </w:r>
      <w:r w:rsidRPr="001E4723">
        <w:rPr>
          <w:rFonts w:ascii="Verdana" w:eastAsia="Times New Roman" w:hAnsi="Verdana" w:cs="Times New Roman"/>
          <w:sz w:val="20"/>
          <w:szCs w:val="20"/>
        </w:rPr>
        <w:t>17020</w:t>
      </w:r>
      <w:r w:rsidR="00EB175B">
        <w:rPr>
          <w:rFonts w:ascii="Verdana" w:eastAsia="Times New Roman" w:hAnsi="Verdana" w:cs="Times New Roman"/>
          <w:sz w:val="20"/>
          <w:szCs w:val="20"/>
          <w:lang w:val="en-US"/>
        </w:rPr>
        <w:t>:2012</w:t>
      </w:r>
      <w:r w:rsidRPr="001E4723">
        <w:rPr>
          <w:rFonts w:ascii="Verdana" w:eastAsia="Times New Roman" w:hAnsi="Verdana" w:cs="Times New Roman"/>
          <w:sz w:val="20"/>
          <w:szCs w:val="20"/>
        </w:rPr>
        <w:t>;</w:t>
      </w:r>
    </w:p>
    <w:p w:rsidR="000A75A0" w:rsidRPr="001E4723" w:rsidRDefault="000A75A0" w:rsidP="00F112C2">
      <w:pPr>
        <w:pStyle w:val="a8"/>
        <w:numPr>
          <w:ilvl w:val="0"/>
          <w:numId w:val="2"/>
        </w:numPr>
        <w:tabs>
          <w:tab w:val="left" w:pos="993"/>
        </w:tabs>
        <w:spacing w:line="276" w:lineRule="auto"/>
        <w:ind w:left="0" w:firstLine="709"/>
        <w:jc w:val="both"/>
        <w:rPr>
          <w:rFonts w:ascii="Verdana" w:eastAsia="Times New Roman" w:hAnsi="Verdana" w:cs="Times New Roman"/>
          <w:sz w:val="20"/>
          <w:szCs w:val="20"/>
        </w:rPr>
      </w:pPr>
      <w:r w:rsidRPr="001E4723">
        <w:rPr>
          <w:rFonts w:ascii="Verdana" w:eastAsia="Times New Roman" w:hAnsi="Verdana" w:cs="Times New Roman"/>
          <w:sz w:val="20"/>
          <w:szCs w:val="20"/>
        </w:rPr>
        <w:t>участие в междулабораторни сравнения и изпитвания за пригодност;</w:t>
      </w:r>
    </w:p>
    <w:p w:rsidR="000A75A0" w:rsidRPr="001E4723" w:rsidRDefault="000A75A0" w:rsidP="00F112C2">
      <w:pPr>
        <w:pStyle w:val="a8"/>
        <w:numPr>
          <w:ilvl w:val="0"/>
          <w:numId w:val="2"/>
        </w:numPr>
        <w:tabs>
          <w:tab w:val="left" w:pos="993"/>
        </w:tabs>
        <w:spacing w:line="276" w:lineRule="auto"/>
        <w:ind w:left="0" w:firstLine="709"/>
        <w:jc w:val="both"/>
        <w:rPr>
          <w:rFonts w:ascii="Verdana" w:eastAsia="Times New Roman" w:hAnsi="Verdana" w:cs="Times New Roman"/>
          <w:sz w:val="20"/>
          <w:szCs w:val="20"/>
        </w:rPr>
      </w:pPr>
      <w:r w:rsidRPr="001E4723">
        <w:rPr>
          <w:rFonts w:ascii="Verdana" w:eastAsia="Times New Roman" w:hAnsi="Verdana" w:cs="Times New Roman"/>
          <w:sz w:val="20"/>
          <w:szCs w:val="20"/>
        </w:rPr>
        <w:t>поддържане на пазарно-ориентиран подход към дейностите на лабораторния контрол и задоволяване на потребности на клиентите, чрез високо качество на предлаганите услуги.</w:t>
      </w:r>
    </w:p>
    <w:p w:rsidR="000A75A0" w:rsidRPr="001E4723" w:rsidRDefault="000A75A0" w:rsidP="00377B4C">
      <w:pPr>
        <w:pStyle w:val="a8"/>
        <w:tabs>
          <w:tab w:val="left" w:pos="993"/>
        </w:tabs>
        <w:spacing w:line="276" w:lineRule="auto"/>
        <w:ind w:left="709"/>
        <w:jc w:val="both"/>
        <w:rPr>
          <w:rFonts w:ascii="Verdana" w:eastAsia="Times New Roman" w:hAnsi="Verdana" w:cs="Times New Roman"/>
          <w:i/>
          <w:sz w:val="20"/>
          <w:szCs w:val="20"/>
        </w:rPr>
      </w:pPr>
      <w:r w:rsidRPr="001E4723">
        <w:rPr>
          <w:rFonts w:ascii="Verdana" w:eastAsia="Times New Roman" w:hAnsi="Verdana" w:cs="Times New Roman"/>
          <w:b/>
          <w:i/>
          <w:sz w:val="20"/>
          <w:szCs w:val="20"/>
        </w:rPr>
        <w:t>Изпълнение</w:t>
      </w:r>
      <w:r w:rsidRPr="001E4723">
        <w:rPr>
          <w:rFonts w:ascii="Verdana" w:eastAsia="Times New Roman" w:hAnsi="Verdana" w:cs="Times New Roman"/>
          <w:i/>
          <w:sz w:val="20"/>
          <w:szCs w:val="20"/>
        </w:rPr>
        <w:t>:</w:t>
      </w:r>
    </w:p>
    <w:p w:rsidR="000A75A0" w:rsidRPr="001E4723" w:rsidRDefault="000A75A0" w:rsidP="00377B4C">
      <w:pPr>
        <w:spacing w:line="276" w:lineRule="auto"/>
        <w:ind w:firstLine="708"/>
        <w:jc w:val="both"/>
        <w:rPr>
          <w:rFonts w:ascii="Verdana" w:eastAsia="Times New Roman" w:hAnsi="Verdana" w:cs="Times New Roman"/>
          <w:sz w:val="20"/>
          <w:szCs w:val="20"/>
        </w:rPr>
      </w:pPr>
      <w:r w:rsidRPr="001E4723">
        <w:rPr>
          <w:rFonts w:ascii="Verdana" w:eastAsia="Times New Roman" w:hAnsi="Verdana" w:cs="Times New Roman"/>
          <w:b/>
          <w:bCs/>
          <w:sz w:val="20"/>
          <w:szCs w:val="20"/>
        </w:rPr>
        <w:t>Продукти/услуги, предоставени по програмата - постигнати резултати и изпълнени дейности за тяхното предоставяне</w:t>
      </w:r>
    </w:p>
    <w:p w:rsidR="000A75A0" w:rsidRPr="001E4723" w:rsidRDefault="000A75A0" w:rsidP="00377B4C">
      <w:pPr>
        <w:spacing w:line="276" w:lineRule="auto"/>
        <w:ind w:firstLine="708"/>
        <w:jc w:val="both"/>
        <w:rPr>
          <w:rFonts w:ascii="Verdana" w:eastAsia="Times New Roman" w:hAnsi="Verdana" w:cs="Times New Roman"/>
          <w:sz w:val="20"/>
          <w:szCs w:val="20"/>
        </w:rPr>
      </w:pPr>
      <w:r w:rsidRPr="001E4723">
        <w:rPr>
          <w:rFonts w:ascii="Verdana" w:eastAsia="Times New Roman" w:hAnsi="Verdana" w:cs="Times New Roman"/>
          <w:sz w:val="20"/>
          <w:szCs w:val="20"/>
        </w:rPr>
        <w:t>За опазване здравето на гражданите и за обективизиране на държавния здравен контрол са извършени планираните за полугодието задачи. Проведени са лабораторни дейности по искане на физически и/или юридически лица:</w:t>
      </w:r>
    </w:p>
    <w:p w:rsidR="000A75A0" w:rsidRPr="001E4723" w:rsidRDefault="000A75A0" w:rsidP="00377B4C">
      <w:pPr>
        <w:spacing w:line="276" w:lineRule="auto"/>
        <w:ind w:firstLine="708"/>
        <w:jc w:val="both"/>
        <w:rPr>
          <w:rFonts w:ascii="Verdana" w:eastAsia="Times New Roman" w:hAnsi="Verdana" w:cs="Times New Roman"/>
          <w:sz w:val="20"/>
          <w:szCs w:val="20"/>
        </w:rPr>
      </w:pPr>
      <w:r w:rsidRPr="001E4723">
        <w:rPr>
          <w:rFonts w:ascii="Verdana" w:eastAsia="Times New Roman" w:hAnsi="Verdana" w:cs="Times New Roman"/>
          <w:b/>
          <w:bCs/>
          <w:sz w:val="20"/>
          <w:szCs w:val="20"/>
        </w:rPr>
        <w:t>Изследвания на факторите на жизнената среда:</w:t>
      </w:r>
    </w:p>
    <w:p w:rsidR="000A75A0" w:rsidRPr="001E4723" w:rsidRDefault="00EB175B" w:rsidP="00377B4C">
      <w:pPr>
        <w:pStyle w:val="a8"/>
        <w:numPr>
          <w:ilvl w:val="0"/>
          <w:numId w:val="3"/>
        </w:numPr>
        <w:tabs>
          <w:tab w:val="left" w:pos="993"/>
        </w:tabs>
        <w:spacing w:line="276" w:lineRule="auto"/>
        <w:ind w:left="0" w:firstLine="709"/>
        <w:jc w:val="both"/>
        <w:rPr>
          <w:rFonts w:ascii="Verdana" w:eastAsia="Times New Roman" w:hAnsi="Verdana" w:cs="Times New Roman"/>
          <w:sz w:val="20"/>
          <w:szCs w:val="20"/>
        </w:rPr>
      </w:pPr>
      <w:r w:rsidRPr="00EB175B">
        <w:rPr>
          <w:rFonts w:ascii="Verdana" w:eastAsia="Times New Roman" w:hAnsi="Verdana" w:cs="Times New Roman"/>
          <w:sz w:val="20"/>
          <w:szCs w:val="20"/>
        </w:rPr>
        <w:t>води, предназначени за питейно-битови цели - чрез контролен мониторинг е проверено качеството на подаваната към потребителите вода. Изпълнени са съвместните мониторингови програми с водоснабдителните дружества. Отчита се намаляване броя на пробите по ДЗК и срещу заплащане. Намалява процентът на констатираните несъответствия;</w:t>
      </w:r>
    </w:p>
    <w:p w:rsidR="000A75A0" w:rsidRPr="00EB175B" w:rsidRDefault="000A75A0" w:rsidP="00377B4C">
      <w:pPr>
        <w:pStyle w:val="2b"/>
        <w:numPr>
          <w:ilvl w:val="0"/>
          <w:numId w:val="3"/>
        </w:numPr>
        <w:shd w:val="clear" w:color="auto" w:fill="auto"/>
        <w:tabs>
          <w:tab w:val="left" w:pos="993"/>
        </w:tabs>
        <w:spacing w:line="276" w:lineRule="auto"/>
        <w:ind w:left="0" w:firstLine="709"/>
        <w:jc w:val="both"/>
        <w:rPr>
          <w:rFonts w:ascii="Verdana" w:hAnsi="Verdana"/>
          <w:sz w:val="20"/>
          <w:szCs w:val="20"/>
        </w:rPr>
      </w:pPr>
      <w:r w:rsidRPr="001E4723">
        <w:rPr>
          <w:rFonts w:ascii="Verdana" w:hAnsi="Verdana"/>
          <w:color w:val="000000"/>
          <w:sz w:val="20"/>
          <w:szCs w:val="20"/>
          <w:lang w:eastAsia="bg-BG" w:bidi="bg-BG"/>
        </w:rPr>
        <w:t xml:space="preserve">води, предназначени за къпане - </w:t>
      </w:r>
      <w:r w:rsidR="00EB175B" w:rsidRPr="00EB175B">
        <w:rPr>
          <w:rFonts w:ascii="Verdana" w:eastAsia="Calibri" w:hAnsi="Verdana"/>
          <w:color w:val="000000"/>
          <w:sz w:val="20"/>
          <w:szCs w:val="20"/>
          <w:lang w:eastAsia="bg-BG" w:bidi="bg-BG"/>
        </w:rPr>
        <w:t>за проверка на качеството им са проведени микробиологични анализи, при които са установени несъответствия в началото на сезона по показател чревни ентерококи. Взети са допълнителни проби, до отстраняване на несъответствието. Анализите на пробите до края на сезона, съгласно графика, съответстват на изискванията за „Отлично качество“</w:t>
      </w:r>
      <w:r w:rsidR="00EB175B" w:rsidRPr="00EB175B">
        <w:rPr>
          <w:rFonts w:ascii="Verdana" w:eastAsia="Calibri" w:hAnsi="Verdana"/>
          <w:color w:val="000000"/>
          <w:sz w:val="20"/>
          <w:szCs w:val="20"/>
          <w:lang w:val="en-US" w:eastAsia="bg-BG" w:bidi="bg-BG"/>
        </w:rPr>
        <w:t xml:space="preserve"> </w:t>
      </w:r>
      <w:r w:rsidR="00EB175B" w:rsidRPr="00EB175B">
        <w:rPr>
          <w:rFonts w:ascii="Verdana" w:eastAsia="Calibri" w:hAnsi="Verdana"/>
          <w:color w:val="000000"/>
          <w:sz w:val="20"/>
          <w:szCs w:val="20"/>
          <w:lang w:eastAsia="bg-BG" w:bidi="bg-BG"/>
        </w:rPr>
        <w:t>на водата за къпане.</w:t>
      </w:r>
    </w:p>
    <w:p w:rsidR="000A75A0" w:rsidRPr="001E4723" w:rsidRDefault="000A75A0" w:rsidP="00377B4C">
      <w:pPr>
        <w:pStyle w:val="2b"/>
        <w:numPr>
          <w:ilvl w:val="0"/>
          <w:numId w:val="3"/>
        </w:numPr>
        <w:shd w:val="clear" w:color="auto" w:fill="auto"/>
        <w:tabs>
          <w:tab w:val="left" w:pos="993"/>
        </w:tabs>
        <w:spacing w:line="276" w:lineRule="auto"/>
        <w:ind w:left="0" w:firstLine="709"/>
        <w:jc w:val="both"/>
        <w:rPr>
          <w:rFonts w:ascii="Verdana" w:hAnsi="Verdana"/>
          <w:sz w:val="20"/>
          <w:szCs w:val="20"/>
        </w:rPr>
      </w:pPr>
      <w:r w:rsidRPr="001E4723">
        <w:rPr>
          <w:rFonts w:ascii="Verdana" w:hAnsi="Verdana"/>
          <w:sz w:val="20"/>
          <w:szCs w:val="20"/>
        </w:rPr>
        <w:t xml:space="preserve">води от плувни басейни - </w:t>
      </w:r>
      <w:r w:rsidRPr="001E4723">
        <w:rPr>
          <w:rFonts w:ascii="Verdana" w:hAnsi="Verdana"/>
          <w:color w:val="000000"/>
          <w:sz w:val="20"/>
          <w:szCs w:val="20"/>
          <w:lang w:eastAsia="bg-BG" w:bidi="bg-BG"/>
        </w:rPr>
        <w:t>анализирани са всички предоставени по план проби. В някои от тях са отчетени несъответствия в показателите, имащи значение за здравето на хората и особено на децата. Запазва се броят на пробите - по ДЗК и по заплащане. Понижава се и процентът на отклоненията;</w:t>
      </w:r>
    </w:p>
    <w:p w:rsidR="000A75A0" w:rsidRPr="001E4723" w:rsidRDefault="000A75A0" w:rsidP="00377B4C">
      <w:pPr>
        <w:pStyle w:val="a8"/>
        <w:numPr>
          <w:ilvl w:val="0"/>
          <w:numId w:val="3"/>
        </w:numPr>
        <w:tabs>
          <w:tab w:val="left" w:pos="709"/>
          <w:tab w:val="left" w:pos="993"/>
        </w:tabs>
        <w:spacing w:line="276" w:lineRule="auto"/>
        <w:ind w:left="0" w:firstLine="709"/>
        <w:jc w:val="both"/>
        <w:rPr>
          <w:rFonts w:ascii="Verdana" w:eastAsia="Times New Roman" w:hAnsi="Verdana" w:cs="Times New Roman"/>
          <w:sz w:val="20"/>
          <w:szCs w:val="20"/>
        </w:rPr>
      </w:pPr>
      <w:r w:rsidRPr="001E4723">
        <w:rPr>
          <w:rFonts w:ascii="Verdana" w:eastAsia="Times New Roman" w:hAnsi="Verdana" w:cs="Times New Roman"/>
          <w:sz w:val="20"/>
          <w:szCs w:val="20"/>
        </w:rPr>
        <w:t>шум в жилищни, обществени сгради и урбанизирани територии - изпълнена е програмата за мониторинг на уличен шум.</w:t>
      </w:r>
      <w:r w:rsidR="00EB175B">
        <w:rPr>
          <w:rFonts w:ascii="Verdana" w:eastAsia="Calibri" w:hAnsi="Verdana" w:cs="Times New Roman"/>
          <w:sz w:val="20"/>
          <w:szCs w:val="20"/>
        </w:rPr>
        <w:t xml:space="preserve"> </w:t>
      </w:r>
      <w:r w:rsidR="00EB175B" w:rsidRPr="00EB175B">
        <w:rPr>
          <w:rFonts w:ascii="Verdana" w:eastAsia="Calibri" w:hAnsi="Verdana" w:cs="Times New Roman"/>
          <w:sz w:val="20"/>
          <w:szCs w:val="20"/>
        </w:rPr>
        <w:t>Запазва се сравнително постоянен броят на измерванията за шум по здравен контрол и процентът на несъответствия;</w:t>
      </w:r>
      <w:r w:rsidRPr="001E4723">
        <w:rPr>
          <w:rFonts w:ascii="Verdana" w:eastAsia="Times New Roman" w:hAnsi="Verdana" w:cs="Times New Roman"/>
          <w:sz w:val="20"/>
          <w:szCs w:val="20"/>
        </w:rPr>
        <w:t xml:space="preserve"> </w:t>
      </w:r>
    </w:p>
    <w:p w:rsidR="000A75A0" w:rsidRDefault="000A75A0" w:rsidP="00377B4C">
      <w:pPr>
        <w:pStyle w:val="a8"/>
        <w:numPr>
          <w:ilvl w:val="0"/>
          <w:numId w:val="3"/>
        </w:numPr>
        <w:tabs>
          <w:tab w:val="left" w:pos="709"/>
          <w:tab w:val="left" w:pos="993"/>
        </w:tabs>
        <w:spacing w:line="276" w:lineRule="auto"/>
        <w:ind w:left="0" w:firstLine="709"/>
        <w:jc w:val="both"/>
        <w:rPr>
          <w:rFonts w:ascii="Verdana" w:eastAsia="Times New Roman" w:hAnsi="Verdana" w:cs="Times New Roman"/>
          <w:sz w:val="20"/>
          <w:szCs w:val="20"/>
        </w:rPr>
      </w:pPr>
      <w:r w:rsidRPr="001E4723">
        <w:rPr>
          <w:rFonts w:ascii="Verdana" w:eastAsia="Times New Roman" w:hAnsi="Verdana" w:cs="Times New Roman"/>
          <w:sz w:val="20"/>
          <w:szCs w:val="20"/>
        </w:rPr>
        <w:t xml:space="preserve">нейонизиращи лъчения в жилищните, обществените сгради и урбанизираните територии – </w:t>
      </w:r>
      <w:r w:rsidR="00EB175B" w:rsidRPr="00E31A94">
        <w:rPr>
          <w:rFonts w:ascii="Verdana" w:hAnsi="Verdana"/>
          <w:sz w:val="20"/>
          <w:szCs w:val="20"/>
        </w:rPr>
        <w:t>извършен</w:t>
      </w:r>
      <w:r w:rsidR="00EB175B">
        <w:rPr>
          <w:rFonts w:ascii="Verdana" w:hAnsi="Verdana"/>
          <w:sz w:val="20"/>
          <w:szCs w:val="20"/>
        </w:rPr>
        <w:t xml:space="preserve">и са само измервания на моментна и средна стойност на плътността на мощност </w:t>
      </w:r>
      <w:r w:rsidR="00EB175B" w:rsidRPr="003D5493">
        <w:rPr>
          <w:rFonts w:ascii="Verdana" w:hAnsi="Verdana"/>
          <w:sz w:val="20"/>
          <w:szCs w:val="20"/>
        </w:rPr>
        <w:t>(</w:t>
      </w:r>
      <w:r w:rsidR="00EB175B" w:rsidRPr="003D5493">
        <w:rPr>
          <w:rFonts w:ascii="Verdana" w:hAnsi="Verdana"/>
          <w:bCs/>
          <w:sz w:val="20"/>
          <w:szCs w:val="20"/>
        </w:rPr>
        <w:t>μW/cm²</w:t>
      </w:r>
      <w:r w:rsidR="00EB175B">
        <w:rPr>
          <w:rFonts w:ascii="Verdana" w:hAnsi="Verdana"/>
          <w:bCs/>
          <w:sz w:val="20"/>
          <w:szCs w:val="20"/>
        </w:rPr>
        <w:t>)</w:t>
      </w:r>
      <w:r w:rsidR="00EB175B" w:rsidRPr="00E31A94">
        <w:rPr>
          <w:rFonts w:ascii="Verdana" w:hAnsi="Verdana"/>
          <w:sz w:val="20"/>
          <w:szCs w:val="20"/>
        </w:rPr>
        <w:t xml:space="preserve"> на електромагнитни полета</w:t>
      </w:r>
      <w:r w:rsidR="00EB175B">
        <w:rPr>
          <w:rFonts w:ascii="Verdana" w:hAnsi="Verdana"/>
          <w:sz w:val="20"/>
          <w:szCs w:val="20"/>
        </w:rPr>
        <w:t xml:space="preserve"> от РЗИ- Русе</w:t>
      </w:r>
      <w:r w:rsidR="00EB175B" w:rsidRPr="00E31A94">
        <w:rPr>
          <w:rFonts w:ascii="Verdana" w:hAnsi="Verdana"/>
          <w:sz w:val="20"/>
          <w:szCs w:val="20"/>
        </w:rPr>
        <w:t>, без констатирани отклоне</w:t>
      </w:r>
      <w:r w:rsidR="00EB175B">
        <w:rPr>
          <w:rFonts w:ascii="Verdana" w:hAnsi="Verdana"/>
          <w:sz w:val="20"/>
          <w:szCs w:val="20"/>
        </w:rPr>
        <w:t xml:space="preserve">ния от нормативните изисквания. Не са измерени моментна и средна стойност на електрическото поле </w:t>
      </w:r>
      <w:r w:rsidR="00EB175B" w:rsidRPr="003D5493">
        <w:rPr>
          <w:rFonts w:ascii="Verdana" w:hAnsi="Verdana"/>
          <w:sz w:val="20"/>
          <w:szCs w:val="20"/>
          <w:lang w:val="en-US"/>
        </w:rPr>
        <w:t>E</w:t>
      </w:r>
      <w:r w:rsidR="00EB175B" w:rsidRPr="003D5493">
        <w:rPr>
          <w:rFonts w:ascii="Verdana" w:hAnsi="Verdana"/>
          <w:sz w:val="20"/>
          <w:szCs w:val="20"/>
          <w:lang w:val="ru-RU"/>
        </w:rPr>
        <w:t xml:space="preserve"> </w:t>
      </w:r>
      <w:r w:rsidR="00EB175B">
        <w:rPr>
          <w:rFonts w:ascii="Verdana" w:hAnsi="Verdana"/>
          <w:sz w:val="20"/>
          <w:szCs w:val="20"/>
          <w:lang w:val="ru-RU"/>
        </w:rPr>
        <w:t>(</w:t>
      </w:r>
      <w:r w:rsidR="00EB175B" w:rsidRPr="003D5493">
        <w:rPr>
          <w:rFonts w:ascii="Verdana" w:hAnsi="Verdana"/>
          <w:bCs/>
          <w:iCs/>
          <w:sz w:val="20"/>
          <w:szCs w:val="20"/>
          <w:lang w:val="en-US"/>
        </w:rPr>
        <w:t>V</w:t>
      </w:r>
      <w:r w:rsidR="00EB175B" w:rsidRPr="003D5493">
        <w:rPr>
          <w:rFonts w:ascii="Verdana" w:hAnsi="Verdana"/>
          <w:bCs/>
          <w:iCs/>
          <w:sz w:val="20"/>
          <w:szCs w:val="20"/>
        </w:rPr>
        <w:t>/</w:t>
      </w:r>
      <w:r w:rsidR="00EB175B" w:rsidRPr="003D5493">
        <w:rPr>
          <w:rFonts w:ascii="Verdana" w:hAnsi="Verdana"/>
          <w:bCs/>
          <w:iCs/>
          <w:sz w:val="20"/>
          <w:szCs w:val="20"/>
          <w:lang w:val="en-US"/>
        </w:rPr>
        <w:t>m</w:t>
      </w:r>
      <w:r w:rsidR="00EB175B">
        <w:rPr>
          <w:rFonts w:ascii="Verdana" w:hAnsi="Verdana"/>
          <w:bCs/>
          <w:iCs/>
          <w:sz w:val="20"/>
          <w:szCs w:val="20"/>
          <w:lang w:val="ru-RU"/>
        </w:rPr>
        <w:t>).</w:t>
      </w:r>
    </w:p>
    <w:p w:rsidR="000A75A0" w:rsidRPr="001E4723" w:rsidRDefault="000A75A0" w:rsidP="000A75A0">
      <w:pPr>
        <w:ind w:firstLine="708"/>
        <w:jc w:val="both"/>
        <w:rPr>
          <w:rFonts w:ascii="Verdana" w:eastAsia="Times New Roman" w:hAnsi="Verdana" w:cs="Times New Roman"/>
          <w:sz w:val="20"/>
          <w:szCs w:val="20"/>
        </w:rPr>
      </w:pPr>
      <w:r w:rsidRPr="001E4723">
        <w:rPr>
          <w:rFonts w:ascii="Verdana" w:eastAsia="Times New Roman" w:hAnsi="Verdana" w:cs="Times New Roman"/>
          <w:b/>
          <w:bCs/>
          <w:sz w:val="20"/>
          <w:szCs w:val="20"/>
        </w:rPr>
        <w:t>Контрол на продукти и стоки със значение за здравето на човека:</w:t>
      </w:r>
    </w:p>
    <w:p w:rsidR="000A75A0" w:rsidRPr="001E4723" w:rsidRDefault="000A75A0" w:rsidP="00377B4C">
      <w:pPr>
        <w:pStyle w:val="a8"/>
        <w:numPr>
          <w:ilvl w:val="0"/>
          <w:numId w:val="4"/>
        </w:numPr>
        <w:tabs>
          <w:tab w:val="left" w:pos="709"/>
          <w:tab w:val="left" w:pos="993"/>
        </w:tabs>
        <w:spacing w:line="276" w:lineRule="auto"/>
        <w:ind w:left="0" w:firstLine="709"/>
        <w:jc w:val="both"/>
        <w:rPr>
          <w:rFonts w:ascii="Verdana" w:eastAsia="Times New Roman" w:hAnsi="Verdana" w:cs="Times New Roman"/>
          <w:sz w:val="20"/>
          <w:szCs w:val="20"/>
        </w:rPr>
      </w:pPr>
      <w:r w:rsidRPr="001E4723">
        <w:rPr>
          <w:rFonts w:ascii="Verdana" w:eastAsia="Times New Roman" w:hAnsi="Verdana" w:cs="Times New Roman"/>
          <w:sz w:val="20"/>
          <w:szCs w:val="20"/>
        </w:rPr>
        <w:t>козметични продукти - анализирани са предоставените по план проби, които са без несъответствия. Запазва се сравнително постоянен броят на постъпващите проби;</w:t>
      </w:r>
    </w:p>
    <w:p w:rsidR="000A75A0" w:rsidRPr="001E4723" w:rsidRDefault="000A75A0" w:rsidP="00377B4C">
      <w:pPr>
        <w:pStyle w:val="a8"/>
        <w:numPr>
          <w:ilvl w:val="0"/>
          <w:numId w:val="4"/>
        </w:numPr>
        <w:tabs>
          <w:tab w:val="left" w:pos="709"/>
          <w:tab w:val="left" w:pos="993"/>
        </w:tabs>
        <w:spacing w:line="276" w:lineRule="auto"/>
        <w:ind w:left="0" w:firstLine="709"/>
        <w:jc w:val="both"/>
        <w:rPr>
          <w:rFonts w:ascii="Verdana" w:eastAsia="Times New Roman" w:hAnsi="Verdana" w:cs="Times New Roman"/>
          <w:sz w:val="20"/>
          <w:szCs w:val="20"/>
        </w:rPr>
      </w:pPr>
      <w:r w:rsidRPr="001E4723">
        <w:rPr>
          <w:rFonts w:ascii="Verdana" w:eastAsia="Times New Roman" w:hAnsi="Verdana" w:cs="Times New Roman"/>
          <w:sz w:val="20"/>
          <w:szCs w:val="20"/>
        </w:rPr>
        <w:t xml:space="preserve">бутилирани натурални минерални, изворни и трапезни води - проведени са изследвания за спазване нормативните изисквания по отношение на тяхната химична и микробиологична безопасност в РЗИ- В. Търново и в РЗИ- Варна. Броят на пробите </w:t>
      </w:r>
      <w:r w:rsidR="00A87684">
        <w:rPr>
          <w:rFonts w:ascii="Verdana" w:eastAsia="Times New Roman" w:hAnsi="Verdana" w:cs="Times New Roman"/>
          <w:sz w:val="20"/>
          <w:szCs w:val="20"/>
        </w:rPr>
        <w:t>с</w:t>
      </w:r>
      <w:r w:rsidRPr="001E4723">
        <w:rPr>
          <w:rFonts w:ascii="Verdana" w:eastAsia="Times New Roman" w:hAnsi="Verdana" w:cs="Times New Roman"/>
          <w:sz w:val="20"/>
          <w:szCs w:val="20"/>
        </w:rPr>
        <w:t xml:space="preserve">е </w:t>
      </w:r>
      <w:r w:rsidR="00A87684">
        <w:rPr>
          <w:rFonts w:ascii="Verdana" w:eastAsia="Times New Roman" w:hAnsi="Verdana" w:cs="Times New Roman"/>
          <w:sz w:val="20"/>
          <w:szCs w:val="20"/>
        </w:rPr>
        <w:t>запазва</w:t>
      </w:r>
      <w:r w:rsidRPr="001E4723">
        <w:rPr>
          <w:rFonts w:ascii="Verdana" w:eastAsia="Times New Roman" w:hAnsi="Verdana" w:cs="Times New Roman"/>
          <w:sz w:val="20"/>
          <w:szCs w:val="20"/>
        </w:rPr>
        <w:t>, анализите са без отклонения;</w:t>
      </w:r>
    </w:p>
    <w:p w:rsidR="000A75A0" w:rsidRPr="001E4723" w:rsidRDefault="000A75A0" w:rsidP="000A75A0">
      <w:pPr>
        <w:ind w:firstLine="708"/>
        <w:jc w:val="both"/>
        <w:rPr>
          <w:rFonts w:ascii="Verdana" w:eastAsia="Times New Roman" w:hAnsi="Verdana" w:cs="Times New Roman"/>
          <w:sz w:val="20"/>
          <w:szCs w:val="20"/>
        </w:rPr>
      </w:pPr>
      <w:r w:rsidRPr="001E4723">
        <w:rPr>
          <w:rFonts w:ascii="Verdana" w:eastAsia="Times New Roman" w:hAnsi="Verdana" w:cs="Times New Roman"/>
          <w:b/>
          <w:bCs/>
          <w:sz w:val="20"/>
          <w:szCs w:val="20"/>
        </w:rPr>
        <w:lastRenderedPageBreak/>
        <w:t>Други изследвания</w:t>
      </w:r>
      <w:r w:rsidRPr="001E4723">
        <w:rPr>
          <w:rFonts w:ascii="Verdana" w:eastAsia="Times New Roman" w:hAnsi="Verdana" w:cs="Times New Roman"/>
          <w:sz w:val="20"/>
          <w:szCs w:val="20"/>
        </w:rPr>
        <w:t>:</w:t>
      </w:r>
    </w:p>
    <w:p w:rsidR="000A75A0" w:rsidRPr="001E4723" w:rsidRDefault="000A75A0" w:rsidP="00377B4C">
      <w:pPr>
        <w:pStyle w:val="a8"/>
        <w:numPr>
          <w:ilvl w:val="0"/>
          <w:numId w:val="4"/>
        </w:numPr>
        <w:tabs>
          <w:tab w:val="left" w:pos="709"/>
          <w:tab w:val="left" w:pos="993"/>
        </w:tabs>
        <w:spacing w:line="276" w:lineRule="auto"/>
        <w:ind w:left="0" w:firstLine="709"/>
        <w:jc w:val="both"/>
        <w:rPr>
          <w:rFonts w:ascii="Verdana" w:eastAsia="Times New Roman" w:hAnsi="Verdana" w:cs="Times New Roman"/>
          <w:sz w:val="20"/>
          <w:szCs w:val="20"/>
        </w:rPr>
      </w:pPr>
      <w:r w:rsidRPr="001E4723">
        <w:rPr>
          <w:rFonts w:ascii="Verdana" w:eastAsia="Times New Roman" w:hAnsi="Verdana" w:cs="Times New Roman"/>
          <w:sz w:val="20"/>
          <w:szCs w:val="20"/>
        </w:rPr>
        <w:t>проби от производствена среда и персонал (отривки) - извършени са микробиологични анализи по искане на клиенти. Броят на постъпилите проби намалява, както и процентът на регистрираните несъответствия.</w:t>
      </w:r>
    </w:p>
    <w:p w:rsidR="000A75A0" w:rsidRDefault="000A75A0" w:rsidP="000A75A0">
      <w:pPr>
        <w:ind w:firstLine="708"/>
        <w:jc w:val="both"/>
        <w:rPr>
          <w:rFonts w:ascii="Verdana" w:eastAsia="Times New Roman" w:hAnsi="Verdana" w:cs="Times New Roman"/>
          <w:b/>
          <w:bCs/>
          <w:sz w:val="20"/>
          <w:szCs w:val="20"/>
        </w:rPr>
      </w:pPr>
      <w:r w:rsidRPr="001E4723">
        <w:rPr>
          <w:rFonts w:ascii="Verdana" w:eastAsia="Times New Roman" w:hAnsi="Verdana" w:cs="Times New Roman"/>
          <w:b/>
          <w:bCs/>
          <w:sz w:val="20"/>
          <w:szCs w:val="20"/>
        </w:rPr>
        <w:t>Насочен контрол:</w:t>
      </w:r>
    </w:p>
    <w:p w:rsidR="00A87684" w:rsidRPr="00A87684" w:rsidRDefault="00A87684" w:rsidP="00090F8A">
      <w:pPr>
        <w:spacing w:line="276" w:lineRule="auto"/>
        <w:ind w:firstLine="708"/>
        <w:jc w:val="both"/>
        <w:rPr>
          <w:rFonts w:ascii="Verdana" w:eastAsia="Times New Roman" w:hAnsi="Verdana" w:cs="Times New Roman"/>
          <w:sz w:val="20"/>
          <w:szCs w:val="20"/>
        </w:rPr>
      </w:pPr>
      <w:r w:rsidRPr="00A87684">
        <w:rPr>
          <w:rFonts w:ascii="Verdana" w:eastAsia="Times New Roman" w:hAnsi="Verdana" w:cs="Times New Roman"/>
          <w:sz w:val="20"/>
          <w:szCs w:val="20"/>
        </w:rPr>
        <w:t xml:space="preserve">По сигнали на граждани са проведени необходимите лабораторни изследвания. По жалби е измерена температурата на въздуха в помещения на учебно заведение, където не са установени отклонения; и в детска ясла- измерените стойности са по-високи от нормативно установените. </w:t>
      </w:r>
    </w:p>
    <w:p w:rsidR="00A87684" w:rsidRPr="00A87684" w:rsidRDefault="00A87684" w:rsidP="00090F8A">
      <w:pPr>
        <w:spacing w:line="276" w:lineRule="auto"/>
        <w:ind w:firstLine="708"/>
        <w:jc w:val="both"/>
        <w:rPr>
          <w:rFonts w:ascii="Verdana" w:eastAsia="Times New Roman" w:hAnsi="Verdana" w:cs="Times New Roman"/>
          <w:sz w:val="20"/>
          <w:szCs w:val="20"/>
        </w:rPr>
      </w:pPr>
      <w:r w:rsidRPr="00A87684">
        <w:rPr>
          <w:rFonts w:ascii="Verdana" w:eastAsia="Times New Roman" w:hAnsi="Verdana" w:cs="Times New Roman"/>
          <w:sz w:val="20"/>
          <w:szCs w:val="20"/>
        </w:rPr>
        <w:t>По жалби е измерен проникващ шум в помещения на жилищни сгради. Измерените стойности са над граничните. Извършено е последващо измерване, след предприемане на мерки, стойностите са под граничните.</w:t>
      </w:r>
    </w:p>
    <w:p w:rsidR="00A87684" w:rsidRPr="001E4723" w:rsidRDefault="00A87684" w:rsidP="000A75A0">
      <w:pPr>
        <w:ind w:firstLine="708"/>
        <w:jc w:val="both"/>
        <w:rPr>
          <w:rFonts w:ascii="Verdana" w:eastAsia="Times New Roman" w:hAnsi="Verdana" w:cs="Times New Roman"/>
          <w:sz w:val="20"/>
          <w:szCs w:val="20"/>
        </w:rPr>
      </w:pPr>
    </w:p>
    <w:p w:rsidR="000A75A0" w:rsidRPr="001E4723" w:rsidRDefault="000A75A0" w:rsidP="00A87684">
      <w:pPr>
        <w:ind w:firstLine="708"/>
        <w:jc w:val="both"/>
        <w:rPr>
          <w:rFonts w:ascii="Verdana" w:eastAsia="Times New Roman" w:hAnsi="Verdana" w:cs="Times New Roman"/>
          <w:sz w:val="20"/>
          <w:szCs w:val="20"/>
        </w:rPr>
      </w:pPr>
      <w:r w:rsidRPr="001E4723">
        <w:rPr>
          <w:rFonts w:ascii="Verdana" w:eastAsia="Times New Roman" w:hAnsi="Verdana" w:cs="Times New Roman"/>
          <w:b/>
          <w:bCs/>
          <w:sz w:val="20"/>
          <w:szCs w:val="20"/>
        </w:rPr>
        <w:t>Дейности, свързани с акредитирания орган за оценяване на съответствието:</w:t>
      </w:r>
    </w:p>
    <w:p w:rsidR="00A87684" w:rsidRPr="00A87684" w:rsidRDefault="00A87684" w:rsidP="00377B4C">
      <w:pPr>
        <w:pStyle w:val="2b"/>
        <w:numPr>
          <w:ilvl w:val="0"/>
          <w:numId w:val="4"/>
        </w:numPr>
        <w:tabs>
          <w:tab w:val="left" w:pos="993"/>
        </w:tabs>
        <w:spacing w:line="276" w:lineRule="auto"/>
        <w:ind w:left="0" w:firstLine="709"/>
        <w:jc w:val="both"/>
        <w:rPr>
          <w:rFonts w:ascii="Verdana" w:hAnsi="Verdana"/>
          <w:sz w:val="20"/>
          <w:szCs w:val="20"/>
          <w:lang w:bidi="bg-BG"/>
        </w:rPr>
      </w:pPr>
      <w:r>
        <w:rPr>
          <w:rFonts w:ascii="Verdana" w:hAnsi="Verdana"/>
          <w:color w:val="000000"/>
          <w:sz w:val="20"/>
          <w:szCs w:val="20"/>
          <w:lang w:eastAsia="bg-BG" w:bidi="bg-BG"/>
        </w:rPr>
        <w:t>от</w:t>
      </w:r>
      <w:r w:rsidR="000A75A0" w:rsidRPr="001E4723">
        <w:rPr>
          <w:rFonts w:ascii="Verdana" w:hAnsi="Verdana"/>
          <w:color w:val="000000"/>
          <w:sz w:val="20"/>
          <w:szCs w:val="20"/>
          <w:lang w:eastAsia="bg-BG" w:bidi="bg-BG"/>
        </w:rPr>
        <w:t xml:space="preserve"> </w:t>
      </w:r>
      <w:r w:rsidRPr="00A87684">
        <w:rPr>
          <w:rFonts w:ascii="Verdana" w:hAnsi="Verdana"/>
          <w:sz w:val="20"/>
          <w:szCs w:val="20"/>
        </w:rPr>
        <w:t xml:space="preserve">Изпълнителна агенция „Българска служба за акредитация“ е проведена оценка на място за планов надзор (м. август), при която не са констатирани несъответствия, съгласно изискванията на БДС </w:t>
      </w:r>
      <w:r w:rsidRPr="00A87684">
        <w:rPr>
          <w:rFonts w:ascii="Verdana" w:hAnsi="Verdana"/>
          <w:sz w:val="20"/>
          <w:szCs w:val="20"/>
          <w:lang w:bidi="en-US"/>
        </w:rPr>
        <w:t xml:space="preserve">EN ISO/IEC </w:t>
      </w:r>
      <w:r w:rsidRPr="00A87684">
        <w:rPr>
          <w:rFonts w:ascii="Verdana" w:hAnsi="Verdana"/>
          <w:sz w:val="20"/>
          <w:szCs w:val="20"/>
        </w:rPr>
        <w:t xml:space="preserve">17020:2012 и Ръководство </w:t>
      </w:r>
      <w:r w:rsidRPr="00A87684">
        <w:rPr>
          <w:rFonts w:ascii="Verdana" w:hAnsi="Verdana"/>
          <w:sz w:val="20"/>
          <w:szCs w:val="20"/>
          <w:lang w:bidi="en-US"/>
        </w:rPr>
        <w:t>ILAC P</w:t>
      </w:r>
      <w:r w:rsidRPr="00A87684">
        <w:rPr>
          <w:rFonts w:ascii="Verdana" w:hAnsi="Verdana"/>
          <w:sz w:val="20"/>
          <w:szCs w:val="20"/>
        </w:rPr>
        <w:t>15:05/2020 г.</w:t>
      </w:r>
    </w:p>
    <w:p w:rsidR="009A226A" w:rsidRPr="001E4723" w:rsidRDefault="009A226A" w:rsidP="00A87684">
      <w:pPr>
        <w:pStyle w:val="2b"/>
        <w:shd w:val="clear" w:color="auto" w:fill="auto"/>
        <w:tabs>
          <w:tab w:val="left" w:pos="993"/>
        </w:tabs>
        <w:ind w:left="709" w:firstLine="0"/>
        <w:jc w:val="both"/>
        <w:rPr>
          <w:rFonts w:ascii="Verdana" w:hAnsi="Verdana"/>
          <w:sz w:val="20"/>
          <w:szCs w:val="20"/>
        </w:rPr>
      </w:pPr>
    </w:p>
    <w:p w:rsidR="00A87684" w:rsidRPr="00A87684" w:rsidRDefault="00FA14B1" w:rsidP="00763185">
      <w:pPr>
        <w:widowControl/>
        <w:tabs>
          <w:tab w:val="left" w:pos="993"/>
        </w:tabs>
        <w:jc w:val="both"/>
        <w:rPr>
          <w:rFonts w:ascii="Verdana" w:eastAsia="Calibri" w:hAnsi="Verdana" w:cs="Times New Roman"/>
          <w:b/>
          <w:bCs/>
          <w:sz w:val="20"/>
          <w:szCs w:val="20"/>
          <w:lang w:eastAsia="en-US" w:bidi="ar-SA"/>
        </w:rPr>
      </w:pPr>
      <w:r>
        <w:rPr>
          <w:rFonts w:ascii="Verdana" w:eastAsia="Times New Roman" w:hAnsi="Verdana" w:cs="Times New Roman"/>
          <w:sz w:val="20"/>
          <w:szCs w:val="20"/>
          <w:lang w:eastAsia="en-US" w:bidi="ar-SA"/>
        </w:rPr>
        <w:t xml:space="preserve">          </w:t>
      </w:r>
      <w:r w:rsidR="00A87684" w:rsidRPr="00A87684">
        <w:rPr>
          <w:rFonts w:ascii="Verdana" w:eastAsia="Calibri" w:hAnsi="Verdana" w:cs="Times New Roman"/>
          <w:b/>
          <w:bCs/>
          <w:sz w:val="20"/>
          <w:szCs w:val="20"/>
          <w:lang w:eastAsia="en-US" w:bidi="ar-SA"/>
        </w:rPr>
        <w:t xml:space="preserve">Вътрешни обучения  </w:t>
      </w:r>
    </w:p>
    <w:p w:rsidR="00A87684" w:rsidRDefault="00A87684" w:rsidP="00377B4C">
      <w:pPr>
        <w:pStyle w:val="a8"/>
        <w:widowControl/>
        <w:numPr>
          <w:ilvl w:val="0"/>
          <w:numId w:val="4"/>
        </w:numPr>
        <w:tabs>
          <w:tab w:val="left" w:pos="709"/>
          <w:tab w:val="left" w:pos="993"/>
        </w:tabs>
        <w:snapToGrid w:val="0"/>
        <w:spacing w:line="276" w:lineRule="auto"/>
        <w:ind w:left="0" w:firstLine="709"/>
        <w:jc w:val="both"/>
        <w:rPr>
          <w:rFonts w:ascii="Verdana" w:eastAsia="Calibri" w:hAnsi="Verdana" w:cs="Times New Roman"/>
          <w:color w:val="auto"/>
          <w:sz w:val="20"/>
          <w:szCs w:val="20"/>
          <w:lang w:eastAsia="en-US" w:bidi="ar-SA"/>
        </w:rPr>
      </w:pPr>
      <w:r w:rsidRPr="00A87684">
        <w:rPr>
          <w:rFonts w:ascii="Verdana" w:eastAsia="Calibri" w:hAnsi="Verdana" w:cs="Times New Roman"/>
          <w:bCs/>
          <w:sz w:val="20"/>
          <w:szCs w:val="20"/>
          <w:lang w:eastAsia="en-US" w:bidi="ar-SA"/>
        </w:rPr>
        <w:t>Карта №1/25.03.2021 г. на тема „Вътрешно обучение по метод на контрол БДС 15471:1982 Шум. Методи за измерване и оценка в помещенията на жилища, обществени сгради и населени места</w:t>
      </w:r>
      <w:r w:rsidRPr="00A87684">
        <w:rPr>
          <w:rFonts w:ascii="Verdana" w:eastAsia="Calibri" w:hAnsi="Verdana" w:cs="Times New Roman"/>
          <w:color w:val="auto"/>
          <w:sz w:val="20"/>
          <w:szCs w:val="20"/>
          <w:lang w:eastAsia="en-US" w:bidi="ar-SA"/>
        </w:rPr>
        <w:t xml:space="preserve">“ </w:t>
      </w:r>
    </w:p>
    <w:p w:rsidR="00A87684" w:rsidRPr="00A87684" w:rsidRDefault="00A87684" w:rsidP="00377B4C">
      <w:pPr>
        <w:pStyle w:val="a8"/>
        <w:widowControl/>
        <w:numPr>
          <w:ilvl w:val="0"/>
          <w:numId w:val="4"/>
        </w:numPr>
        <w:tabs>
          <w:tab w:val="left" w:pos="709"/>
          <w:tab w:val="left" w:pos="993"/>
        </w:tabs>
        <w:snapToGrid w:val="0"/>
        <w:spacing w:line="276" w:lineRule="auto"/>
        <w:ind w:left="0" w:firstLine="709"/>
        <w:jc w:val="both"/>
        <w:rPr>
          <w:rFonts w:ascii="Verdana" w:eastAsia="Calibri" w:hAnsi="Verdana" w:cs="Times New Roman"/>
          <w:color w:val="auto"/>
          <w:sz w:val="20"/>
          <w:szCs w:val="20"/>
          <w:lang w:eastAsia="en-US" w:bidi="ar-SA"/>
        </w:rPr>
      </w:pPr>
      <w:r w:rsidRPr="00A87684">
        <w:rPr>
          <w:rFonts w:ascii="Verdana" w:eastAsia="Calibri" w:hAnsi="Verdana" w:cs="Times New Roman"/>
          <w:bCs/>
          <w:sz w:val="20"/>
          <w:szCs w:val="20"/>
          <w:lang w:eastAsia="en-US" w:bidi="ar-SA"/>
        </w:rPr>
        <w:t>Карта №2/02.04.2021 г. на тема „Вътрешно обучение по метод на контрол Методично указание за измерване на изкуствено осветление, Сборник методи за хигиенни изследвания, том 4, 2002 г.</w:t>
      </w:r>
    </w:p>
    <w:p w:rsidR="00A87684" w:rsidRDefault="00A87684" w:rsidP="00377B4C">
      <w:pPr>
        <w:pStyle w:val="a8"/>
        <w:widowControl/>
        <w:numPr>
          <w:ilvl w:val="0"/>
          <w:numId w:val="4"/>
        </w:numPr>
        <w:tabs>
          <w:tab w:val="left" w:pos="709"/>
          <w:tab w:val="left" w:pos="993"/>
        </w:tabs>
        <w:snapToGrid w:val="0"/>
        <w:spacing w:line="276" w:lineRule="auto"/>
        <w:ind w:left="0" w:firstLine="709"/>
        <w:jc w:val="both"/>
        <w:rPr>
          <w:rFonts w:ascii="Verdana" w:eastAsia="Calibri" w:hAnsi="Verdana" w:cs="Times New Roman"/>
          <w:color w:val="auto"/>
          <w:sz w:val="20"/>
          <w:szCs w:val="20"/>
          <w:lang w:eastAsia="en-US" w:bidi="ar-SA"/>
        </w:rPr>
      </w:pPr>
      <w:r w:rsidRPr="00A87684">
        <w:rPr>
          <w:rFonts w:ascii="Verdana" w:eastAsia="Calibri" w:hAnsi="Verdana" w:cs="Times New Roman"/>
          <w:color w:val="auto"/>
          <w:sz w:val="20"/>
          <w:szCs w:val="20"/>
          <w:lang w:eastAsia="en-US" w:bidi="ar-SA"/>
        </w:rPr>
        <w:t xml:space="preserve">Карта №3/03.08.2021 г. на тема „Изисквания и прилагане в СУ на ОКА на стандарт БДС EN ISO/IEC 17020:2012 и ръководство ILAC-P15:05/2020“ </w:t>
      </w:r>
    </w:p>
    <w:p w:rsidR="00A87684" w:rsidRPr="00A87684" w:rsidRDefault="00A87684" w:rsidP="00377B4C">
      <w:pPr>
        <w:pStyle w:val="a8"/>
        <w:widowControl/>
        <w:numPr>
          <w:ilvl w:val="0"/>
          <w:numId w:val="4"/>
        </w:numPr>
        <w:tabs>
          <w:tab w:val="left" w:pos="709"/>
          <w:tab w:val="left" w:pos="993"/>
        </w:tabs>
        <w:snapToGrid w:val="0"/>
        <w:spacing w:line="276" w:lineRule="auto"/>
        <w:ind w:left="0" w:firstLine="709"/>
        <w:jc w:val="both"/>
        <w:rPr>
          <w:rFonts w:ascii="Verdana" w:eastAsia="Calibri" w:hAnsi="Verdana" w:cs="Times New Roman"/>
          <w:color w:val="auto"/>
          <w:sz w:val="20"/>
          <w:szCs w:val="20"/>
          <w:lang w:eastAsia="en-US" w:bidi="ar-SA"/>
        </w:rPr>
      </w:pPr>
      <w:r w:rsidRPr="00A87684">
        <w:rPr>
          <w:rFonts w:ascii="Verdana" w:eastAsia="Calibri" w:hAnsi="Verdana" w:cs="Times New Roman"/>
          <w:bCs/>
          <w:sz w:val="20"/>
          <w:szCs w:val="20"/>
          <w:lang w:eastAsia="en-US" w:bidi="ar-SA"/>
        </w:rPr>
        <w:t xml:space="preserve">Карта №4/16.08.2021 г. на тема „Работа с електронна везна RADWAG, преди въвеждане в експлоатация“ </w:t>
      </w:r>
    </w:p>
    <w:p w:rsidR="00A87684" w:rsidRDefault="00A87684" w:rsidP="00377B4C">
      <w:pPr>
        <w:pStyle w:val="a8"/>
        <w:widowControl/>
        <w:numPr>
          <w:ilvl w:val="0"/>
          <w:numId w:val="4"/>
        </w:numPr>
        <w:tabs>
          <w:tab w:val="left" w:pos="709"/>
          <w:tab w:val="left" w:pos="993"/>
        </w:tabs>
        <w:snapToGrid w:val="0"/>
        <w:spacing w:line="276" w:lineRule="auto"/>
        <w:ind w:left="0" w:firstLine="709"/>
        <w:jc w:val="both"/>
        <w:rPr>
          <w:rFonts w:ascii="Verdana" w:eastAsia="Calibri" w:hAnsi="Verdana" w:cs="Times New Roman"/>
          <w:color w:val="auto"/>
          <w:sz w:val="20"/>
          <w:szCs w:val="20"/>
          <w:lang w:eastAsia="en-US" w:bidi="ar-SA"/>
        </w:rPr>
      </w:pPr>
      <w:r w:rsidRPr="00A87684">
        <w:rPr>
          <w:rFonts w:ascii="Verdana" w:eastAsia="Calibri" w:hAnsi="Verdana" w:cs="Times New Roman"/>
          <w:color w:val="auto"/>
          <w:sz w:val="20"/>
          <w:szCs w:val="20"/>
          <w:lang w:eastAsia="en-US" w:bidi="ar-SA"/>
        </w:rPr>
        <w:t xml:space="preserve">Карта №5/22.11.2021 г. на тема „Обучение по документи от СУ на ОКА- обновяване на СУ и поддържане на акредитацията“ </w:t>
      </w:r>
    </w:p>
    <w:p w:rsidR="00A87684" w:rsidRPr="00A87684" w:rsidRDefault="00A87684" w:rsidP="00377B4C">
      <w:pPr>
        <w:pStyle w:val="a8"/>
        <w:widowControl/>
        <w:numPr>
          <w:ilvl w:val="0"/>
          <w:numId w:val="4"/>
        </w:numPr>
        <w:tabs>
          <w:tab w:val="left" w:pos="709"/>
          <w:tab w:val="left" w:pos="993"/>
        </w:tabs>
        <w:snapToGrid w:val="0"/>
        <w:spacing w:line="276" w:lineRule="auto"/>
        <w:ind w:left="0" w:firstLine="709"/>
        <w:jc w:val="both"/>
        <w:rPr>
          <w:rFonts w:ascii="Verdana" w:eastAsia="Calibri" w:hAnsi="Verdana" w:cs="Times New Roman"/>
          <w:color w:val="auto"/>
          <w:sz w:val="20"/>
          <w:szCs w:val="20"/>
          <w:lang w:eastAsia="en-US" w:bidi="ar-SA"/>
        </w:rPr>
      </w:pPr>
      <w:r w:rsidRPr="00A87684">
        <w:rPr>
          <w:rFonts w:ascii="Verdana" w:eastAsia="Calibri" w:hAnsi="Verdana" w:cs="Times New Roman"/>
          <w:sz w:val="20"/>
          <w:szCs w:val="20"/>
          <w:lang w:val="ru-RU" w:eastAsia="en-US" w:bidi="ar-SA"/>
        </w:rPr>
        <w:t xml:space="preserve">Протокол №1/21.01.2021 г. </w:t>
      </w:r>
      <w:proofErr w:type="gramStart"/>
      <w:r w:rsidRPr="00A87684">
        <w:rPr>
          <w:rFonts w:ascii="Verdana" w:eastAsia="Calibri" w:hAnsi="Verdana" w:cs="Times New Roman"/>
          <w:sz w:val="20"/>
          <w:szCs w:val="20"/>
          <w:lang w:val="ru-RU" w:eastAsia="en-US" w:bidi="ar-SA"/>
        </w:rPr>
        <w:t>на тема</w:t>
      </w:r>
      <w:proofErr w:type="gramEnd"/>
      <w:r w:rsidRPr="00A87684">
        <w:rPr>
          <w:rFonts w:ascii="Verdana" w:eastAsia="Calibri" w:hAnsi="Verdana" w:cs="Times New Roman"/>
          <w:sz w:val="20"/>
          <w:szCs w:val="20"/>
          <w:lang w:val="ru-RU" w:eastAsia="en-US" w:bidi="ar-SA"/>
        </w:rPr>
        <w:t xml:space="preserve"> </w:t>
      </w:r>
      <w:r w:rsidRPr="00A87684">
        <w:rPr>
          <w:rFonts w:ascii="Verdana" w:eastAsia="Calibri" w:hAnsi="Verdana" w:cs="Times New Roman"/>
          <w:bCs/>
          <w:sz w:val="20"/>
          <w:szCs w:val="20"/>
          <w:lang w:eastAsia="en-US" w:bidi="ar-SA"/>
        </w:rPr>
        <w:t xml:space="preserve">“Изготвяне на протколи от контрол с представяне на резултатите като стойност и присъединената им неопределеност при химични и микробиологични методи, съгласно изискванията на стандарт БДС </w:t>
      </w:r>
      <w:r w:rsidRPr="00A87684">
        <w:rPr>
          <w:rFonts w:ascii="Verdana" w:eastAsia="Calibri" w:hAnsi="Verdana" w:cs="Times New Roman"/>
          <w:color w:val="auto"/>
          <w:sz w:val="20"/>
          <w:szCs w:val="20"/>
          <w:lang w:eastAsia="en-US" w:bidi="ar-SA"/>
        </w:rPr>
        <w:t>EN ISO/IEC 17025:2018</w:t>
      </w:r>
      <w:r w:rsidRPr="00A87684">
        <w:rPr>
          <w:rFonts w:ascii="Verdana" w:eastAsia="Calibri" w:hAnsi="Verdana" w:cs="Times New Roman"/>
          <w:bCs/>
          <w:sz w:val="20"/>
          <w:szCs w:val="20"/>
          <w:lang w:eastAsia="en-US" w:bidi="ar-SA"/>
        </w:rPr>
        <w:t xml:space="preserve">“ </w:t>
      </w:r>
    </w:p>
    <w:p w:rsidR="00A87684" w:rsidRPr="00A87684" w:rsidRDefault="00A87684" w:rsidP="00377B4C">
      <w:pPr>
        <w:pStyle w:val="a8"/>
        <w:widowControl/>
        <w:numPr>
          <w:ilvl w:val="0"/>
          <w:numId w:val="4"/>
        </w:numPr>
        <w:tabs>
          <w:tab w:val="left" w:pos="709"/>
          <w:tab w:val="left" w:pos="993"/>
        </w:tabs>
        <w:snapToGrid w:val="0"/>
        <w:spacing w:line="276" w:lineRule="auto"/>
        <w:ind w:left="0" w:firstLine="709"/>
        <w:jc w:val="both"/>
        <w:rPr>
          <w:rFonts w:ascii="Verdana" w:eastAsia="Calibri" w:hAnsi="Verdana" w:cs="Times New Roman"/>
          <w:color w:val="auto"/>
          <w:sz w:val="20"/>
          <w:szCs w:val="20"/>
          <w:lang w:eastAsia="en-US" w:bidi="ar-SA"/>
        </w:rPr>
      </w:pPr>
      <w:r w:rsidRPr="00A87684">
        <w:rPr>
          <w:rFonts w:ascii="Verdana" w:eastAsia="Calibri" w:hAnsi="Verdana" w:cs="Times New Roman"/>
          <w:sz w:val="20"/>
          <w:szCs w:val="20"/>
          <w:lang w:val="ru-RU" w:eastAsia="en-US" w:bidi="ar-SA"/>
        </w:rPr>
        <w:t xml:space="preserve">Протокол №2/03.12.2021 г. </w:t>
      </w:r>
      <w:proofErr w:type="gramStart"/>
      <w:r w:rsidRPr="00A87684">
        <w:rPr>
          <w:rFonts w:ascii="Verdana" w:eastAsia="Calibri" w:hAnsi="Verdana" w:cs="Times New Roman"/>
          <w:sz w:val="20"/>
          <w:szCs w:val="20"/>
          <w:lang w:val="ru-RU" w:eastAsia="en-US" w:bidi="ar-SA"/>
        </w:rPr>
        <w:t>н</w:t>
      </w:r>
      <w:r w:rsidRPr="00A87684">
        <w:rPr>
          <w:rFonts w:ascii="Verdana" w:eastAsia="Calibri" w:hAnsi="Verdana" w:cs="Times New Roman"/>
          <w:sz w:val="20"/>
          <w:szCs w:val="20"/>
          <w:lang w:eastAsia="en-US" w:bidi="ar-SA"/>
        </w:rPr>
        <w:t>а тема</w:t>
      </w:r>
      <w:proofErr w:type="gramEnd"/>
      <w:r w:rsidRPr="00A87684">
        <w:rPr>
          <w:rFonts w:ascii="Verdana" w:eastAsia="Calibri" w:hAnsi="Verdana" w:cs="Times New Roman"/>
          <w:sz w:val="20"/>
          <w:szCs w:val="20"/>
          <w:lang w:eastAsia="en-US" w:bidi="ar-SA"/>
        </w:rPr>
        <w:t xml:space="preserve"> „</w:t>
      </w:r>
      <w:r w:rsidRPr="00A87684">
        <w:rPr>
          <w:rFonts w:ascii="Verdana" w:eastAsia="Calibri" w:hAnsi="Verdana" w:cs="Times New Roman"/>
          <w:sz w:val="20"/>
          <w:szCs w:val="20"/>
          <w:lang w:val="ru-RU" w:eastAsia="en-US" w:bidi="ar-SA"/>
        </w:rPr>
        <w:t xml:space="preserve"> Изменение и допълнение в </w:t>
      </w:r>
      <w:r w:rsidRPr="00A87684">
        <w:rPr>
          <w:rFonts w:ascii="Verdana" w:eastAsia="Calibri" w:hAnsi="Verdana" w:cs="Times New Roman"/>
          <w:color w:val="auto"/>
          <w:sz w:val="20"/>
          <w:szCs w:val="20"/>
          <w:lang w:eastAsia="en-US" w:bidi="ar-SA"/>
        </w:rPr>
        <w:t>Наредба №6 от 26 юни 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p>
    <w:p w:rsidR="000528D3" w:rsidRDefault="000528D3" w:rsidP="00A87684">
      <w:pPr>
        <w:widowControl/>
        <w:tabs>
          <w:tab w:val="left" w:pos="993"/>
        </w:tabs>
        <w:jc w:val="both"/>
        <w:rPr>
          <w:rFonts w:ascii="Verdana" w:eastAsia="Times New Roman" w:hAnsi="Verdana" w:cs="Times New Roman"/>
          <w:sz w:val="20"/>
          <w:szCs w:val="20"/>
        </w:rPr>
      </w:pPr>
    </w:p>
    <w:p w:rsidR="002A0AA1" w:rsidRPr="00FA14B1" w:rsidRDefault="005B74FD" w:rsidP="00A87684">
      <w:pPr>
        <w:widowControl/>
        <w:tabs>
          <w:tab w:val="left" w:pos="993"/>
        </w:tabs>
        <w:jc w:val="both"/>
        <w:rPr>
          <w:rFonts w:ascii="Verdana" w:eastAsia="Times New Roman" w:hAnsi="Verdana" w:cs="Times New Roman"/>
          <w:sz w:val="20"/>
          <w:szCs w:val="20"/>
        </w:rPr>
      </w:pPr>
      <w:r>
        <w:rPr>
          <w:rFonts w:ascii="Verdana" w:eastAsia="Times New Roman" w:hAnsi="Verdana" w:cs="Times New Roman"/>
          <w:sz w:val="20"/>
          <w:szCs w:val="20"/>
        </w:rPr>
        <w:tab/>
      </w:r>
    </w:p>
    <w:p w:rsidR="00BF4905" w:rsidRDefault="00BF4905" w:rsidP="009A226A">
      <w:pPr>
        <w:jc w:val="center"/>
        <w:rPr>
          <w:rFonts w:ascii="Verdana" w:eastAsia="Times New Roman" w:hAnsi="Verdana" w:cs="Times New Roman"/>
          <w:b/>
          <w:bCs/>
          <w:color w:val="auto"/>
          <w:lang w:eastAsia="en-US" w:bidi="ar-SA"/>
        </w:rPr>
      </w:pPr>
      <w:r>
        <w:rPr>
          <w:rFonts w:ascii="Verdana" w:eastAsia="Times New Roman" w:hAnsi="Verdana" w:cs="Times New Roman"/>
          <w:b/>
          <w:bCs/>
          <w:color w:val="auto"/>
          <w:lang w:eastAsia="en-US" w:bidi="ar-SA"/>
        </w:rPr>
        <w:t>БЮДЖЕТНА ПРОГРАМА „ПРОФИЛАКТИКА</w:t>
      </w:r>
      <w:r w:rsidR="009A226A">
        <w:rPr>
          <w:rFonts w:ascii="Verdana" w:eastAsia="Times New Roman" w:hAnsi="Verdana" w:cs="Times New Roman"/>
          <w:b/>
          <w:bCs/>
          <w:color w:val="auto"/>
          <w:lang w:eastAsia="en-US" w:bidi="ar-SA"/>
        </w:rPr>
        <w:t xml:space="preserve"> И НАДЗОР НА ЗАРАЗНИТЕ БОЛЕСТИ“</w:t>
      </w:r>
    </w:p>
    <w:p w:rsidR="009A226A" w:rsidRPr="009A226A" w:rsidRDefault="009A226A" w:rsidP="009A226A">
      <w:pPr>
        <w:jc w:val="center"/>
        <w:rPr>
          <w:rFonts w:ascii="Verdana" w:eastAsia="Times New Roman" w:hAnsi="Verdana" w:cs="Times New Roman"/>
          <w:b/>
          <w:bCs/>
          <w:color w:val="auto"/>
          <w:lang w:eastAsia="en-US" w:bidi="ar-SA"/>
        </w:rPr>
      </w:pPr>
    </w:p>
    <w:p w:rsidR="00BF4905" w:rsidRDefault="00BF4905" w:rsidP="00377B4C">
      <w:pPr>
        <w:spacing w:line="276" w:lineRule="auto"/>
        <w:rPr>
          <w:rFonts w:ascii="Verdana" w:eastAsia="Times New Roman" w:hAnsi="Verdana" w:cs="Times New Roman"/>
          <w:color w:val="auto"/>
          <w:sz w:val="20"/>
          <w:szCs w:val="20"/>
          <w:lang w:eastAsia="en-US" w:bidi="ar-SA"/>
        </w:rPr>
      </w:pPr>
      <w:r>
        <w:rPr>
          <w:rFonts w:ascii="Verdana" w:eastAsia="Times New Roman" w:hAnsi="Verdana" w:cs="Times New Roman"/>
          <w:b/>
          <w:bCs/>
          <w:i/>
          <w:iCs/>
          <w:sz w:val="20"/>
          <w:szCs w:val="20"/>
          <w:lang w:eastAsia="en-US" w:bidi="ar-SA"/>
        </w:rPr>
        <w:t xml:space="preserve">          Цел на програмата:</w:t>
      </w:r>
    </w:p>
    <w:p w:rsidR="00BF4905" w:rsidRDefault="00BF4905" w:rsidP="00377B4C">
      <w:pPr>
        <w:spacing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sz w:val="20"/>
          <w:szCs w:val="20"/>
          <w:lang w:eastAsia="en-US" w:bidi="ar-SA"/>
        </w:rPr>
        <w:t>Ограничаване възникването и разпространението на заразни болести, поддържане на сигурна система за своевременно разпознаване и съобщаване на случаите на заразни болести, осигуряване на качествена диагностика на заразните болести, опазване на страната от внос и разпространение на инфекции с висок епидемичен риск.</w:t>
      </w:r>
    </w:p>
    <w:p w:rsidR="00BF4905" w:rsidRDefault="00BF4905" w:rsidP="00377B4C">
      <w:pPr>
        <w:spacing w:after="220"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sz w:val="20"/>
          <w:szCs w:val="20"/>
          <w:lang w:eastAsia="en-US" w:bidi="ar-SA"/>
        </w:rPr>
        <w:t xml:space="preserve">На територията на област Разград е регистрирано разпространението на </w:t>
      </w:r>
      <w:proofErr w:type="spellStart"/>
      <w:r>
        <w:rPr>
          <w:rFonts w:ascii="Verdana" w:eastAsia="Times New Roman" w:hAnsi="Verdana" w:cs="Times New Roman"/>
          <w:sz w:val="20"/>
          <w:szCs w:val="20"/>
          <w:lang w:eastAsia="en-US" w:bidi="ar-SA"/>
        </w:rPr>
        <w:t>коронавирус</w:t>
      </w:r>
      <w:proofErr w:type="spellEnd"/>
      <w:r>
        <w:rPr>
          <w:rFonts w:ascii="Verdana" w:eastAsia="Times New Roman" w:hAnsi="Verdana" w:cs="Times New Roman"/>
          <w:sz w:val="20"/>
          <w:szCs w:val="20"/>
          <w:lang w:eastAsia="en-US" w:bidi="ar-SA"/>
        </w:rPr>
        <w:t xml:space="preserve"> инфекция, която крие сериозни и непосредствени опасности, свързани с риска за здравето на </w:t>
      </w:r>
      <w:r>
        <w:rPr>
          <w:rFonts w:ascii="Verdana" w:eastAsia="Times New Roman" w:hAnsi="Verdana" w:cs="Times New Roman"/>
          <w:sz w:val="20"/>
          <w:szCs w:val="20"/>
          <w:lang w:eastAsia="en-US" w:bidi="ar-SA"/>
        </w:rPr>
        <w:lastRenderedPageBreak/>
        <w:t>населението и изисква своевременното прилагане на незабавни профилактични и адекватни противоепидемични мерки.</w:t>
      </w:r>
    </w:p>
    <w:p w:rsidR="00BF4905" w:rsidRDefault="00BF4905" w:rsidP="00FA14B1">
      <w:pPr>
        <w:spacing w:after="220"/>
        <w:ind w:firstLine="709"/>
        <w:jc w:val="both"/>
        <w:rPr>
          <w:rFonts w:ascii="Verdana" w:eastAsia="Times New Roman" w:hAnsi="Verdana" w:cs="Times New Roman"/>
          <w:b/>
          <w:bCs/>
          <w:i/>
          <w:iCs/>
          <w:sz w:val="20"/>
          <w:szCs w:val="20"/>
          <w:lang w:eastAsia="en-US" w:bidi="ar-SA"/>
        </w:rPr>
      </w:pPr>
      <w:r>
        <w:rPr>
          <w:rFonts w:ascii="Verdana" w:eastAsia="Times New Roman" w:hAnsi="Verdana" w:cs="Times New Roman"/>
          <w:i/>
          <w:iCs/>
          <w:sz w:val="20"/>
          <w:szCs w:val="20"/>
          <w:lang w:eastAsia="en-US" w:bidi="ar-SA"/>
        </w:rPr>
        <w:t xml:space="preserve">Показателите по изпълнение на дейностите на дирекцията по бюджетна програма „Профилактика и надзор на заразните болести” се намират в </w:t>
      </w:r>
      <w:r>
        <w:rPr>
          <w:rFonts w:ascii="Verdana" w:eastAsia="Times New Roman" w:hAnsi="Verdana" w:cs="Times New Roman"/>
          <w:b/>
          <w:bCs/>
          <w:i/>
          <w:iCs/>
          <w:sz w:val="20"/>
          <w:szCs w:val="20"/>
          <w:lang w:eastAsia="en-US" w:bidi="ar-SA"/>
        </w:rPr>
        <w:t>Приложение № 2.</w:t>
      </w:r>
    </w:p>
    <w:p w:rsidR="00BF4905" w:rsidRDefault="00BF4905" w:rsidP="00FA14B1">
      <w:pPr>
        <w:jc w:val="both"/>
        <w:rPr>
          <w:rFonts w:ascii="Verdana" w:eastAsia="Times New Roman" w:hAnsi="Verdana" w:cs="Times New Roman"/>
          <w:color w:val="auto"/>
          <w:sz w:val="20"/>
          <w:szCs w:val="20"/>
          <w:lang w:eastAsia="en-US" w:bidi="ar-SA"/>
        </w:rPr>
      </w:pPr>
      <w:r>
        <w:rPr>
          <w:rFonts w:ascii="Verdana" w:eastAsia="Times New Roman" w:hAnsi="Verdana" w:cs="Times New Roman"/>
          <w:b/>
          <w:bCs/>
          <w:color w:val="auto"/>
          <w:sz w:val="20"/>
          <w:szCs w:val="20"/>
          <w:lang w:eastAsia="en-US" w:bidi="ar-SA"/>
        </w:rPr>
        <w:t>ДИРЕКЦИЯ „НАДЗОР НА ЗАРАЗНИТЕ БОЛЕСТИ”</w:t>
      </w:r>
    </w:p>
    <w:p w:rsidR="00BF4905" w:rsidRDefault="00BF4905" w:rsidP="00FA14B1">
      <w:pPr>
        <w:jc w:val="both"/>
        <w:rPr>
          <w:rFonts w:ascii="Verdana" w:eastAsia="Times New Roman" w:hAnsi="Verdana" w:cs="Times New Roman"/>
          <w:color w:val="auto"/>
          <w:sz w:val="20"/>
          <w:szCs w:val="20"/>
          <w:lang w:eastAsia="en-US" w:bidi="ar-SA"/>
        </w:rPr>
      </w:pPr>
      <w:r>
        <w:rPr>
          <w:rFonts w:ascii="Verdana" w:eastAsia="Times New Roman" w:hAnsi="Verdana" w:cs="Times New Roman"/>
          <w:b/>
          <w:bCs/>
          <w:i/>
          <w:iCs/>
          <w:color w:val="auto"/>
          <w:sz w:val="20"/>
          <w:szCs w:val="20"/>
          <w:lang w:eastAsia="en-US" w:bidi="ar-SA"/>
        </w:rPr>
        <w:t xml:space="preserve">          Оперативни цели:</w:t>
      </w:r>
    </w:p>
    <w:p w:rsidR="00BF4905" w:rsidRDefault="00BF4905" w:rsidP="00377B4C">
      <w:pPr>
        <w:tabs>
          <w:tab w:val="left" w:pos="709"/>
        </w:tabs>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 xml:space="preserve">          Оперативни цели, върху които е фокусирана дейността на дирекцията:</w:t>
      </w:r>
    </w:p>
    <w:p w:rsidR="00BF4905" w:rsidRDefault="00BF4905" w:rsidP="00067059">
      <w:pPr>
        <w:widowControl/>
        <w:numPr>
          <w:ilvl w:val="0"/>
          <w:numId w:val="21"/>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Епидемиологичен надзор, профилактика и контрол на острите заразни болести и инфекции, свързани с медицинското обслужване;</w:t>
      </w:r>
    </w:p>
    <w:p w:rsidR="00BF4905" w:rsidRDefault="00BF4905" w:rsidP="00067059">
      <w:pPr>
        <w:widowControl/>
        <w:numPr>
          <w:ilvl w:val="0"/>
          <w:numId w:val="21"/>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Контрол на имунизационния обхват със задължителни и целеви имунизации и предприемане на мерки за неговото повишаване;</w:t>
      </w:r>
    </w:p>
    <w:p w:rsidR="00BF4905" w:rsidRDefault="00BF4905" w:rsidP="00067059">
      <w:pPr>
        <w:widowControl/>
        <w:numPr>
          <w:ilvl w:val="0"/>
          <w:numId w:val="21"/>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Дейности свързани с организиране и провеждане на незабавни профилактични и противоепидемични мерки при възникване на епидемична ситуация;</w:t>
      </w:r>
    </w:p>
    <w:p w:rsidR="00BF4905" w:rsidRDefault="00BF4905" w:rsidP="00067059">
      <w:pPr>
        <w:widowControl/>
        <w:numPr>
          <w:ilvl w:val="0"/>
          <w:numId w:val="21"/>
        </w:numPr>
        <w:tabs>
          <w:tab w:val="left" w:pos="709"/>
          <w:tab w:val="left" w:pos="993"/>
        </w:tabs>
        <w:spacing w:after="160" w:line="276" w:lineRule="auto"/>
        <w:ind w:left="0" w:firstLine="709"/>
        <w:contextualSpacing/>
        <w:jc w:val="both"/>
        <w:rPr>
          <w:rFonts w:ascii="Verdana" w:eastAsia="Calibri" w:hAnsi="Verdana" w:cs="Times New Roman"/>
          <w:color w:val="auto"/>
          <w:sz w:val="20"/>
          <w:szCs w:val="20"/>
          <w:lang w:eastAsia="en-US" w:bidi="ar-SA"/>
        </w:rPr>
      </w:pPr>
      <w:r>
        <w:rPr>
          <w:rFonts w:ascii="Verdana" w:eastAsia="Calibri" w:hAnsi="Verdana" w:cs="Times New Roman"/>
          <w:color w:val="auto"/>
          <w:sz w:val="20"/>
          <w:szCs w:val="20"/>
          <w:lang w:eastAsia="en-US" w:bidi="ar-SA"/>
        </w:rPr>
        <w:t>Повишаване на готовността на областта за посрещана на грипна епидемия, взривове и епидемии от други заразни болести;</w:t>
      </w:r>
    </w:p>
    <w:p w:rsidR="00BF4905" w:rsidRDefault="00BF4905" w:rsidP="00067059">
      <w:pPr>
        <w:widowControl/>
        <w:numPr>
          <w:ilvl w:val="0"/>
          <w:numId w:val="21"/>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Контрол по спазване на здравно - хигиенните норми в лечебните заведения;</w:t>
      </w:r>
    </w:p>
    <w:p w:rsidR="00BF4905" w:rsidRDefault="00BF4905" w:rsidP="00067059">
      <w:pPr>
        <w:widowControl/>
        <w:numPr>
          <w:ilvl w:val="0"/>
          <w:numId w:val="21"/>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Контрол на фирмите за ДДД, както и върху качеството и ефективността на дейностите им в обектите с обществено предназначение;</w:t>
      </w:r>
    </w:p>
    <w:p w:rsidR="00BF4905" w:rsidRDefault="00BF4905" w:rsidP="00067059">
      <w:pPr>
        <w:widowControl/>
        <w:numPr>
          <w:ilvl w:val="0"/>
          <w:numId w:val="21"/>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Дейности по осигуряване и извършване на своевременна и прецизна диагностика на заразните болести;</w:t>
      </w:r>
    </w:p>
    <w:p w:rsidR="00BF4905" w:rsidRDefault="00BF4905" w:rsidP="00067059">
      <w:pPr>
        <w:widowControl/>
        <w:numPr>
          <w:ilvl w:val="0"/>
          <w:numId w:val="21"/>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Изпълнение на профилактични програми и проекти в областта на надзора на заразните болести;</w:t>
      </w:r>
    </w:p>
    <w:p w:rsidR="00BF4905" w:rsidRDefault="00BF4905" w:rsidP="00067059">
      <w:pPr>
        <w:widowControl/>
        <w:numPr>
          <w:ilvl w:val="0"/>
          <w:numId w:val="21"/>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Научно-практическа дейност, квалификация и взаимодействие с държавни институции за изпълнение на основните задачи;</w:t>
      </w:r>
    </w:p>
    <w:p w:rsidR="00BF4905" w:rsidRDefault="00BF4905" w:rsidP="00067059">
      <w:pPr>
        <w:widowControl/>
        <w:numPr>
          <w:ilvl w:val="0"/>
          <w:numId w:val="21"/>
        </w:numPr>
        <w:tabs>
          <w:tab w:val="left" w:pos="709"/>
          <w:tab w:val="left" w:pos="993"/>
        </w:tabs>
        <w:spacing w:after="160" w:line="276" w:lineRule="auto"/>
        <w:ind w:left="0" w:firstLine="709"/>
        <w:contextualSpacing/>
        <w:jc w:val="both"/>
        <w:rPr>
          <w:rFonts w:ascii="Verdana" w:eastAsia="Calibri" w:hAnsi="Verdana" w:cs="Times New Roman"/>
          <w:color w:val="auto"/>
          <w:sz w:val="20"/>
          <w:szCs w:val="20"/>
          <w:lang w:eastAsia="en-US" w:bidi="ar-SA"/>
        </w:rPr>
      </w:pPr>
      <w:r>
        <w:rPr>
          <w:rFonts w:ascii="Verdana" w:eastAsia="Calibri" w:hAnsi="Verdana" w:cs="Times New Roman"/>
          <w:color w:val="auto"/>
          <w:sz w:val="20"/>
          <w:szCs w:val="20"/>
          <w:lang w:eastAsia="en-US" w:bidi="ar-SA"/>
        </w:rPr>
        <w:t>Предоставяне на достоверна информация на обществото по въпросите за профилактика на заразните болести и резултатите от провеждания държавен здравен контрол;</w:t>
      </w:r>
    </w:p>
    <w:p w:rsidR="00BF4905" w:rsidRDefault="00BF4905" w:rsidP="00067059">
      <w:pPr>
        <w:widowControl/>
        <w:numPr>
          <w:ilvl w:val="0"/>
          <w:numId w:val="21"/>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Организационно - методична дейност.</w:t>
      </w:r>
    </w:p>
    <w:p w:rsidR="00302570" w:rsidRDefault="00302570" w:rsidP="00377B4C">
      <w:pPr>
        <w:widowControl/>
        <w:tabs>
          <w:tab w:val="left" w:pos="709"/>
          <w:tab w:val="left" w:pos="993"/>
        </w:tabs>
        <w:spacing w:after="160" w:line="276" w:lineRule="auto"/>
        <w:ind w:left="709"/>
        <w:contextualSpacing/>
        <w:jc w:val="both"/>
        <w:rPr>
          <w:rFonts w:ascii="Verdana" w:eastAsia="Times New Roman" w:hAnsi="Verdana" w:cs="Times New Roman"/>
          <w:color w:val="auto"/>
          <w:sz w:val="20"/>
          <w:szCs w:val="20"/>
          <w:lang w:eastAsia="en-US" w:bidi="ar-SA"/>
        </w:rPr>
      </w:pPr>
    </w:p>
    <w:p w:rsidR="00BF4905" w:rsidRDefault="00BF4905" w:rsidP="00377B4C">
      <w:pPr>
        <w:tabs>
          <w:tab w:val="left" w:pos="709"/>
        </w:tabs>
        <w:spacing w:line="276" w:lineRule="auto"/>
        <w:jc w:val="both"/>
        <w:rPr>
          <w:rFonts w:ascii="Verdana" w:eastAsia="Times New Roman" w:hAnsi="Verdana" w:cs="Times New Roman"/>
          <w:i/>
          <w:color w:val="auto"/>
          <w:sz w:val="20"/>
          <w:szCs w:val="20"/>
          <w:lang w:eastAsia="en-US" w:bidi="ar-SA"/>
        </w:rPr>
      </w:pPr>
      <w:r>
        <w:rPr>
          <w:rFonts w:ascii="Verdana" w:eastAsia="Times New Roman" w:hAnsi="Verdana" w:cs="Times New Roman"/>
          <w:b/>
          <w:color w:val="auto"/>
          <w:sz w:val="20"/>
          <w:szCs w:val="20"/>
          <w:lang w:eastAsia="en-US" w:bidi="ar-SA"/>
        </w:rPr>
        <w:t xml:space="preserve">          </w:t>
      </w:r>
      <w:r>
        <w:rPr>
          <w:rFonts w:ascii="Verdana" w:eastAsia="Times New Roman" w:hAnsi="Verdana" w:cs="Times New Roman"/>
          <w:b/>
          <w:i/>
          <w:color w:val="auto"/>
          <w:sz w:val="20"/>
          <w:szCs w:val="20"/>
          <w:lang w:eastAsia="en-US" w:bidi="ar-SA"/>
        </w:rPr>
        <w:t>Изпълнение</w:t>
      </w:r>
      <w:r>
        <w:rPr>
          <w:rFonts w:ascii="Verdana" w:eastAsia="Times New Roman" w:hAnsi="Verdana" w:cs="Times New Roman"/>
          <w:i/>
          <w:color w:val="auto"/>
          <w:sz w:val="20"/>
          <w:szCs w:val="20"/>
          <w:lang w:eastAsia="en-US" w:bidi="ar-SA"/>
        </w:rPr>
        <w:t>:</w:t>
      </w:r>
    </w:p>
    <w:p w:rsidR="00BF4905" w:rsidRDefault="00BF4905" w:rsidP="00377B4C">
      <w:pPr>
        <w:tabs>
          <w:tab w:val="left" w:pos="709"/>
        </w:tabs>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b/>
          <w:bCs/>
          <w:i/>
          <w:iCs/>
          <w:color w:val="auto"/>
          <w:sz w:val="20"/>
          <w:szCs w:val="20"/>
          <w:lang w:eastAsia="en-US" w:bidi="ar-SA"/>
        </w:rPr>
        <w:tab/>
        <w:t>Продукти/услуги предоставени по програмата — постигнати резултати и изпълнени дейности за тяхното предоставяне:</w:t>
      </w:r>
    </w:p>
    <w:p w:rsidR="00BF4905" w:rsidRDefault="00BF4905" w:rsidP="00377B4C">
      <w:pPr>
        <w:spacing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В изпълнение дейности, заложени в плана на бюджетната програма са извършени следните дейности:</w:t>
      </w:r>
    </w:p>
    <w:p w:rsidR="00BF4905" w:rsidRDefault="00BF4905" w:rsidP="00377B4C">
      <w:pPr>
        <w:spacing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b/>
          <w:bCs/>
          <w:color w:val="auto"/>
          <w:sz w:val="20"/>
          <w:szCs w:val="20"/>
          <w:u w:val="single"/>
          <w:lang w:eastAsia="en-US" w:bidi="ar-SA"/>
        </w:rPr>
        <w:t>Дейности по надзор на заразните болести:</w:t>
      </w:r>
    </w:p>
    <w:p w:rsidR="000528D3" w:rsidRDefault="00BF4905" w:rsidP="00377B4C">
      <w:pPr>
        <w:spacing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 xml:space="preserve">Обекти, подлежащи на текущ контрол - </w:t>
      </w:r>
      <w:r w:rsidR="000528D3" w:rsidRPr="000528D3">
        <w:rPr>
          <w:rFonts w:ascii="Verdana" w:eastAsia="Times New Roman" w:hAnsi="Verdana" w:cs="Times New Roman"/>
          <w:color w:val="auto"/>
          <w:sz w:val="20"/>
          <w:szCs w:val="20"/>
          <w:lang w:eastAsia="en-US" w:bidi="ar-SA"/>
        </w:rPr>
        <w:t>- 621; за периода са открити 15 и закрити 16 обекта.</w:t>
      </w:r>
    </w:p>
    <w:p w:rsidR="000528D3" w:rsidRPr="000528D3" w:rsidRDefault="000528D3" w:rsidP="00377B4C">
      <w:pPr>
        <w:spacing w:line="276" w:lineRule="auto"/>
        <w:ind w:firstLine="709"/>
        <w:jc w:val="both"/>
        <w:rPr>
          <w:rFonts w:ascii="Verdana" w:eastAsia="Times New Roman" w:hAnsi="Verdana" w:cs="Times New Roman"/>
          <w:color w:val="auto"/>
          <w:sz w:val="20"/>
          <w:szCs w:val="20"/>
          <w:lang w:eastAsia="en-US" w:bidi="ar-SA"/>
        </w:rPr>
      </w:pPr>
      <w:r w:rsidRPr="000528D3">
        <w:rPr>
          <w:rFonts w:ascii="Verdana" w:eastAsia="Times New Roman" w:hAnsi="Verdana" w:cs="Times New Roman"/>
          <w:color w:val="auto"/>
          <w:sz w:val="20"/>
          <w:szCs w:val="20"/>
          <w:lang w:eastAsia="en-US" w:bidi="ar-SA"/>
        </w:rPr>
        <w:t>Извършени са 2373 проверки на лечебни заведения за болнична и извънболнична помощ, детски и учебни заведения, здравни кабинети в детски заведения и училища, здравни кабинети в домове за социални услуги, МТЛ и МДЛ.</w:t>
      </w:r>
    </w:p>
    <w:p w:rsidR="000528D3" w:rsidRPr="000528D3" w:rsidRDefault="000528D3" w:rsidP="00377B4C">
      <w:pPr>
        <w:spacing w:line="276" w:lineRule="auto"/>
        <w:ind w:firstLine="709"/>
        <w:jc w:val="both"/>
        <w:rPr>
          <w:rFonts w:ascii="Verdana" w:eastAsia="Times New Roman" w:hAnsi="Verdana" w:cs="Times New Roman"/>
          <w:color w:val="auto"/>
          <w:sz w:val="20"/>
          <w:szCs w:val="20"/>
          <w:lang w:eastAsia="en-US" w:bidi="ar-SA"/>
        </w:rPr>
      </w:pPr>
      <w:r w:rsidRPr="000528D3">
        <w:rPr>
          <w:rFonts w:ascii="Verdana" w:eastAsia="Times New Roman" w:hAnsi="Verdana" w:cs="Times New Roman"/>
          <w:color w:val="auto"/>
          <w:sz w:val="20"/>
          <w:szCs w:val="20"/>
          <w:lang w:eastAsia="en-US" w:bidi="ar-SA"/>
        </w:rPr>
        <w:t>Извършени са проверки по контрол на дейността на ДДД фирми.</w:t>
      </w:r>
    </w:p>
    <w:p w:rsidR="000528D3" w:rsidRPr="000528D3" w:rsidRDefault="000528D3" w:rsidP="00377B4C">
      <w:pPr>
        <w:spacing w:line="276" w:lineRule="auto"/>
        <w:jc w:val="both"/>
        <w:rPr>
          <w:rFonts w:ascii="Verdana" w:hAnsi="Verdana"/>
          <w:sz w:val="20"/>
          <w:szCs w:val="20"/>
        </w:rPr>
      </w:pPr>
      <w:r w:rsidRPr="000528D3">
        <w:rPr>
          <w:rFonts w:ascii="Verdana" w:hAnsi="Verdana"/>
          <w:sz w:val="20"/>
          <w:szCs w:val="20"/>
        </w:rPr>
        <w:t xml:space="preserve">          Издадени са 12915 броя предписания през отчетния период. Няма съставени актове за установяване на административно нарушение. Няма констатирани административни нарушения и временно спиране на обекти от експлоатация.</w:t>
      </w:r>
    </w:p>
    <w:p w:rsidR="000528D3" w:rsidRPr="000528D3" w:rsidRDefault="00802CDB" w:rsidP="00802CDB">
      <w:pPr>
        <w:spacing w:line="276" w:lineRule="auto"/>
        <w:jc w:val="both"/>
        <w:rPr>
          <w:rFonts w:ascii="Verdana" w:hAnsi="Verdana"/>
          <w:sz w:val="20"/>
          <w:szCs w:val="20"/>
        </w:rPr>
      </w:pPr>
      <w:r>
        <w:rPr>
          <w:rFonts w:ascii="Verdana" w:hAnsi="Verdana"/>
          <w:sz w:val="20"/>
          <w:szCs w:val="20"/>
        </w:rPr>
        <w:t xml:space="preserve">           </w:t>
      </w:r>
      <w:r w:rsidR="000528D3" w:rsidRPr="000528D3">
        <w:rPr>
          <w:rFonts w:ascii="Verdana" w:hAnsi="Verdana"/>
          <w:sz w:val="20"/>
          <w:szCs w:val="20"/>
        </w:rPr>
        <w:t xml:space="preserve">Има издадени 26 становища на АПСП - ИП за класификация на опасни отпадъци. </w:t>
      </w:r>
    </w:p>
    <w:p w:rsidR="000528D3" w:rsidRPr="00751FF3" w:rsidRDefault="00802CDB" w:rsidP="00751FF3">
      <w:pPr>
        <w:spacing w:line="276" w:lineRule="auto"/>
        <w:jc w:val="both"/>
        <w:rPr>
          <w:rFonts w:ascii="Verdana" w:hAnsi="Verdana"/>
          <w:sz w:val="20"/>
          <w:szCs w:val="20"/>
        </w:rPr>
      </w:pPr>
      <w:r>
        <w:rPr>
          <w:rFonts w:ascii="Verdana" w:hAnsi="Verdana"/>
          <w:sz w:val="20"/>
          <w:szCs w:val="20"/>
        </w:rPr>
        <w:t xml:space="preserve">            </w:t>
      </w:r>
      <w:r w:rsidR="000528D3" w:rsidRPr="000528D3">
        <w:rPr>
          <w:rFonts w:ascii="Verdana" w:hAnsi="Verdana"/>
          <w:sz w:val="20"/>
          <w:szCs w:val="20"/>
        </w:rPr>
        <w:t xml:space="preserve">Осъществени 850 са срещи по организационно – методична помощ през периода по противоепидемична и </w:t>
      </w:r>
      <w:proofErr w:type="spellStart"/>
      <w:r w:rsidR="000528D3" w:rsidRPr="000528D3">
        <w:rPr>
          <w:rFonts w:ascii="Verdana" w:hAnsi="Verdana"/>
          <w:sz w:val="20"/>
          <w:szCs w:val="20"/>
        </w:rPr>
        <w:t>паразитологична</w:t>
      </w:r>
      <w:proofErr w:type="spellEnd"/>
      <w:r w:rsidR="000528D3" w:rsidRPr="000528D3">
        <w:rPr>
          <w:rFonts w:ascii="Verdana" w:hAnsi="Verdana"/>
          <w:sz w:val="20"/>
          <w:szCs w:val="20"/>
        </w:rPr>
        <w:t xml:space="preserve"> дейност.</w:t>
      </w:r>
    </w:p>
    <w:p w:rsidR="00BF4905" w:rsidRDefault="00BF4905" w:rsidP="00377B4C">
      <w:pPr>
        <w:spacing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b/>
          <w:bCs/>
          <w:color w:val="auto"/>
          <w:sz w:val="20"/>
          <w:szCs w:val="20"/>
          <w:u w:val="single"/>
          <w:lang w:eastAsia="en-US" w:bidi="ar-SA"/>
        </w:rPr>
        <w:t>Дейности по осигуряване на висок имунизационен обхват:</w:t>
      </w:r>
    </w:p>
    <w:p w:rsidR="00BF4905" w:rsidRDefault="00BF4905" w:rsidP="00377B4C">
      <w:pPr>
        <w:spacing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 xml:space="preserve">Получени и съхранени са необходимите количества биопродукти и технически средства за приложението им за изпълнение на задължителните планови имунизации, съгласно </w:t>
      </w:r>
      <w:r>
        <w:rPr>
          <w:rFonts w:ascii="Verdana" w:eastAsia="Times New Roman" w:hAnsi="Verdana" w:cs="Times New Roman"/>
          <w:color w:val="auto"/>
          <w:sz w:val="20"/>
          <w:szCs w:val="20"/>
          <w:lang w:eastAsia="en-US" w:bidi="ar-SA"/>
        </w:rPr>
        <w:lastRenderedPageBreak/>
        <w:t>Националния имунизационен календар.</w:t>
      </w:r>
    </w:p>
    <w:p w:rsidR="00BF4905" w:rsidRDefault="00BF4905" w:rsidP="00377B4C">
      <w:pPr>
        <w:spacing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Осъществен е контрол на медицинските специалисти по обхвата на подлежащите контингенти, планиране, отчитане на извършените имунизации и на биопродуктите, отлагане от имунизации, спазване на хладилната верига, на схемите, дозите и техниката на приложение на биопродуктите.</w:t>
      </w:r>
    </w:p>
    <w:p w:rsidR="00BF4905" w:rsidRDefault="00BF4905" w:rsidP="00377B4C">
      <w:pPr>
        <w:spacing w:line="276" w:lineRule="auto"/>
        <w:ind w:firstLine="709"/>
        <w:jc w:val="both"/>
        <w:rPr>
          <w:rFonts w:ascii="Verdana" w:eastAsia="Times New Roman" w:hAnsi="Verdana" w:cs="Times New Roman"/>
          <w:b/>
          <w:bCs/>
          <w:color w:val="auto"/>
          <w:sz w:val="20"/>
          <w:szCs w:val="20"/>
          <w:u w:val="single"/>
          <w:lang w:eastAsia="en-US" w:bidi="ar-SA"/>
        </w:rPr>
      </w:pPr>
      <w:r>
        <w:rPr>
          <w:rFonts w:ascii="Verdana" w:eastAsia="Times New Roman" w:hAnsi="Verdana" w:cs="Times New Roman"/>
          <w:b/>
          <w:bCs/>
          <w:color w:val="auto"/>
          <w:sz w:val="20"/>
          <w:szCs w:val="20"/>
          <w:u w:val="single"/>
          <w:lang w:eastAsia="en-US" w:bidi="ar-SA"/>
        </w:rPr>
        <w:t>Мониторинг на имунизациите:</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 xml:space="preserve">          Приемане на отчети по имунопрофилактиката от ОПЛ – 436 отчета бр.</w:t>
      </w:r>
    </w:p>
    <w:p w:rsidR="00BF4905" w:rsidRDefault="00BF4905" w:rsidP="00377B4C">
      <w:pPr>
        <w:spacing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b/>
          <w:bCs/>
          <w:color w:val="auto"/>
          <w:sz w:val="20"/>
          <w:szCs w:val="20"/>
          <w:u w:val="single"/>
          <w:lang w:eastAsia="en-US" w:bidi="ar-SA"/>
        </w:rPr>
        <w:t>Имунизационен кабинет:</w:t>
      </w:r>
    </w:p>
    <w:p w:rsidR="000528D3" w:rsidRPr="000528D3"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 xml:space="preserve">          </w:t>
      </w:r>
      <w:r w:rsidR="000528D3" w:rsidRPr="000528D3">
        <w:rPr>
          <w:rFonts w:ascii="Verdana" w:eastAsia="Times New Roman" w:hAnsi="Verdana" w:cs="Times New Roman"/>
          <w:color w:val="auto"/>
          <w:sz w:val="20"/>
          <w:szCs w:val="20"/>
          <w:lang w:eastAsia="en-US" w:bidi="ar-SA"/>
        </w:rPr>
        <w:t>Имунизирани 337 лица в имунизационен кабинет, от тях 333</w:t>
      </w:r>
      <w:r w:rsidR="000528D3" w:rsidRPr="000528D3">
        <w:rPr>
          <w:rFonts w:ascii="Verdana" w:eastAsia="Times New Roman" w:hAnsi="Verdana" w:cs="Times New Roman"/>
          <w:b/>
          <w:color w:val="auto"/>
          <w:sz w:val="20"/>
          <w:szCs w:val="20"/>
          <w:lang w:val="en-GB" w:eastAsia="en-US" w:bidi="ar-SA"/>
        </w:rPr>
        <w:t xml:space="preserve"> </w:t>
      </w:r>
      <w:r w:rsidR="000528D3" w:rsidRPr="000528D3">
        <w:rPr>
          <w:rFonts w:ascii="Verdana" w:eastAsia="Times New Roman" w:hAnsi="Verdana" w:cs="Times New Roman"/>
          <w:color w:val="auto"/>
          <w:sz w:val="20"/>
          <w:szCs w:val="20"/>
          <w:lang w:eastAsia="en-US" w:bidi="ar-SA"/>
        </w:rPr>
        <w:t xml:space="preserve">срещу </w:t>
      </w:r>
      <w:r w:rsidR="000528D3" w:rsidRPr="000528D3">
        <w:rPr>
          <w:rFonts w:ascii="Verdana" w:eastAsia="Times New Roman" w:hAnsi="Verdana" w:cs="Times New Roman"/>
          <w:color w:val="auto"/>
          <w:sz w:val="20"/>
          <w:szCs w:val="20"/>
          <w:lang w:val="en-GB" w:eastAsia="en-US" w:bidi="ar-SA"/>
        </w:rPr>
        <w:t>COVID – 19</w:t>
      </w:r>
      <w:r w:rsidR="000528D3" w:rsidRPr="000528D3">
        <w:rPr>
          <w:rFonts w:ascii="Verdana" w:eastAsia="Times New Roman" w:hAnsi="Verdana" w:cs="Times New Roman"/>
          <w:color w:val="auto"/>
          <w:sz w:val="20"/>
          <w:szCs w:val="20"/>
          <w:lang w:eastAsia="en-US" w:bidi="ar-SA"/>
        </w:rPr>
        <w:t xml:space="preserve"> и 4 лица срещу сезонен грип.</w:t>
      </w:r>
    </w:p>
    <w:p w:rsidR="000528D3" w:rsidRPr="000528D3" w:rsidRDefault="000528D3" w:rsidP="00377B4C">
      <w:pPr>
        <w:spacing w:line="276" w:lineRule="auto"/>
        <w:rPr>
          <w:rFonts w:ascii="Verdana" w:eastAsia="Times New Roman" w:hAnsi="Verdana" w:cs="Times New Roman"/>
          <w:color w:val="auto"/>
          <w:sz w:val="20"/>
          <w:szCs w:val="20"/>
          <w:lang w:eastAsia="en-US" w:bidi="ar-SA"/>
        </w:rPr>
      </w:pPr>
      <w:r w:rsidRPr="000528D3">
        <w:rPr>
          <w:rFonts w:ascii="Verdana" w:eastAsia="Times New Roman" w:hAnsi="Verdana" w:cs="Times New Roman"/>
          <w:color w:val="auto"/>
          <w:sz w:val="20"/>
          <w:szCs w:val="20"/>
          <w:lang w:eastAsia="en-US" w:bidi="ar-SA"/>
        </w:rPr>
        <w:t xml:space="preserve">          Издадени  имунизационни свидетелства –26.</w:t>
      </w:r>
    </w:p>
    <w:p w:rsidR="00751FF3" w:rsidRDefault="000528D3" w:rsidP="00377B4C">
      <w:pPr>
        <w:spacing w:line="276" w:lineRule="auto"/>
        <w:jc w:val="both"/>
        <w:rPr>
          <w:rFonts w:ascii="Verdana" w:hAnsi="Verdana"/>
          <w:sz w:val="20"/>
          <w:szCs w:val="20"/>
        </w:rPr>
      </w:pPr>
      <w:r w:rsidRPr="000528D3">
        <w:rPr>
          <w:rFonts w:ascii="Verdana" w:eastAsia="Times New Roman" w:hAnsi="Verdana" w:cs="Times New Roman"/>
          <w:color w:val="auto"/>
          <w:sz w:val="20"/>
          <w:szCs w:val="20"/>
          <w:lang w:eastAsia="en-US" w:bidi="ar-SA"/>
        </w:rPr>
        <w:t xml:space="preserve">          </w:t>
      </w:r>
      <w:r w:rsidRPr="000528D3">
        <w:rPr>
          <w:rFonts w:ascii="Verdana" w:hAnsi="Verdana"/>
          <w:sz w:val="20"/>
          <w:szCs w:val="20"/>
        </w:rPr>
        <w:t>От 264 новородени за периода, 259 са направили избор на ОПЛ, останалите са в процес на издирване</w:t>
      </w:r>
      <w:r w:rsidR="00AE174E">
        <w:rPr>
          <w:rFonts w:ascii="Verdana" w:hAnsi="Verdana"/>
          <w:sz w:val="20"/>
          <w:szCs w:val="20"/>
        </w:rPr>
        <w:t>.</w:t>
      </w:r>
    </w:p>
    <w:p w:rsidR="00BF4905" w:rsidRDefault="00BF4905" w:rsidP="00751FF3">
      <w:pPr>
        <w:spacing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b/>
          <w:bCs/>
          <w:color w:val="auto"/>
          <w:sz w:val="20"/>
          <w:szCs w:val="20"/>
          <w:u w:val="single"/>
          <w:lang w:eastAsia="en-US" w:bidi="ar-SA"/>
        </w:rPr>
        <w:t>Специфични дейности по надзор на заразните болести:</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b/>
          <w:bCs/>
          <w:color w:val="auto"/>
          <w:sz w:val="20"/>
          <w:szCs w:val="20"/>
          <w:lang w:eastAsia="en-US" w:bidi="ar-SA"/>
        </w:rPr>
        <w:t xml:space="preserve">          Дейности по </w:t>
      </w:r>
      <w:proofErr w:type="spellStart"/>
      <w:r>
        <w:rPr>
          <w:rFonts w:ascii="Verdana" w:eastAsia="Times New Roman" w:hAnsi="Verdana" w:cs="Times New Roman"/>
          <w:b/>
          <w:bCs/>
          <w:color w:val="auto"/>
          <w:sz w:val="20"/>
          <w:szCs w:val="20"/>
          <w:lang w:eastAsia="en-US" w:bidi="ar-SA"/>
        </w:rPr>
        <w:t>ерадикацията</w:t>
      </w:r>
      <w:proofErr w:type="spellEnd"/>
      <w:r>
        <w:rPr>
          <w:rFonts w:ascii="Verdana" w:eastAsia="Times New Roman" w:hAnsi="Verdana" w:cs="Times New Roman"/>
          <w:b/>
          <w:bCs/>
          <w:color w:val="auto"/>
          <w:sz w:val="20"/>
          <w:szCs w:val="20"/>
          <w:lang w:eastAsia="en-US" w:bidi="ar-SA"/>
        </w:rPr>
        <w:t xml:space="preserve"> на полиомиелит:</w:t>
      </w:r>
    </w:p>
    <w:p w:rsidR="000528D3"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ab/>
        <w:t>Своевременно се въвеждат данните</w:t>
      </w:r>
      <w:r w:rsidR="000528D3">
        <w:rPr>
          <w:rFonts w:ascii="Verdana" w:eastAsia="Times New Roman" w:hAnsi="Verdana" w:cs="Times New Roman"/>
          <w:color w:val="auto"/>
          <w:sz w:val="20"/>
          <w:szCs w:val="20"/>
          <w:lang w:eastAsia="en-US" w:bidi="ar-SA"/>
        </w:rPr>
        <w:t xml:space="preserve"> за 2021 г.</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b/>
          <w:bCs/>
          <w:color w:val="auto"/>
          <w:sz w:val="20"/>
          <w:szCs w:val="20"/>
          <w:lang w:eastAsia="en-US" w:bidi="ar-SA"/>
        </w:rPr>
        <w:t xml:space="preserve">          Дейности по елиминацията на морбили и вродена рубеола, ограничаване </w:t>
      </w:r>
      <w:proofErr w:type="spellStart"/>
      <w:r>
        <w:rPr>
          <w:rFonts w:ascii="Verdana" w:eastAsia="Times New Roman" w:hAnsi="Verdana" w:cs="Times New Roman"/>
          <w:b/>
          <w:bCs/>
          <w:color w:val="auto"/>
          <w:sz w:val="20"/>
          <w:szCs w:val="20"/>
          <w:lang w:eastAsia="en-US" w:bidi="ar-SA"/>
        </w:rPr>
        <w:t>заболяемостта</w:t>
      </w:r>
      <w:proofErr w:type="spellEnd"/>
      <w:r>
        <w:rPr>
          <w:rFonts w:ascii="Verdana" w:eastAsia="Times New Roman" w:hAnsi="Verdana" w:cs="Times New Roman"/>
          <w:b/>
          <w:bCs/>
          <w:color w:val="auto"/>
          <w:sz w:val="20"/>
          <w:szCs w:val="20"/>
          <w:lang w:eastAsia="en-US" w:bidi="ar-SA"/>
        </w:rPr>
        <w:t xml:space="preserve"> от епидемичен </w:t>
      </w:r>
      <w:proofErr w:type="spellStart"/>
      <w:r>
        <w:rPr>
          <w:rFonts w:ascii="Verdana" w:eastAsia="Times New Roman" w:hAnsi="Verdana" w:cs="Times New Roman"/>
          <w:b/>
          <w:bCs/>
          <w:color w:val="auto"/>
          <w:sz w:val="20"/>
          <w:szCs w:val="20"/>
          <w:lang w:eastAsia="en-US" w:bidi="ar-SA"/>
        </w:rPr>
        <w:t>паротит</w:t>
      </w:r>
      <w:proofErr w:type="spellEnd"/>
      <w:r>
        <w:rPr>
          <w:rFonts w:ascii="Verdana" w:eastAsia="Times New Roman" w:hAnsi="Verdana" w:cs="Times New Roman"/>
          <w:b/>
          <w:bCs/>
          <w:color w:val="auto"/>
          <w:sz w:val="20"/>
          <w:szCs w:val="20"/>
          <w:lang w:eastAsia="en-US" w:bidi="ar-SA"/>
        </w:rPr>
        <w:t xml:space="preserve"> и рубеола:</w:t>
      </w:r>
    </w:p>
    <w:p w:rsidR="00BF4905" w:rsidRDefault="00BF4905" w:rsidP="00377B4C">
      <w:pPr>
        <w:spacing w:line="276" w:lineRule="auto"/>
        <w:jc w:val="both"/>
        <w:rPr>
          <w:rFonts w:ascii="Verdana" w:eastAsia="Times New Roman" w:hAnsi="Verdana" w:cs="Times New Roman"/>
          <w:b/>
          <w:bCs/>
          <w:color w:val="auto"/>
          <w:sz w:val="20"/>
          <w:szCs w:val="20"/>
          <w:lang w:eastAsia="en-US" w:bidi="ar-SA"/>
        </w:rPr>
      </w:pPr>
      <w:r>
        <w:rPr>
          <w:rFonts w:ascii="Verdana" w:eastAsia="Times New Roman" w:hAnsi="Verdana" w:cs="Times New Roman"/>
          <w:color w:val="auto"/>
          <w:sz w:val="20"/>
          <w:szCs w:val="20"/>
          <w:lang w:eastAsia="en-US" w:bidi="ar-SA"/>
        </w:rPr>
        <w:tab/>
        <w:t>Своевременно се въвеждат данните за</w:t>
      </w:r>
      <w:r>
        <w:rPr>
          <w:rFonts w:ascii="Verdana" w:eastAsia="Calibri" w:hAnsi="Verdana" w:cs="Times New Roman"/>
          <w:color w:val="auto"/>
          <w:sz w:val="20"/>
          <w:szCs w:val="20"/>
          <w:lang w:eastAsia="en-US" w:bidi="ar-SA"/>
        </w:rPr>
        <w:t xml:space="preserve"> 2020 г.</w:t>
      </w:r>
      <w:r>
        <w:rPr>
          <w:rFonts w:ascii="Verdana" w:eastAsia="Times New Roman" w:hAnsi="Verdana" w:cs="Times New Roman"/>
          <w:b/>
          <w:bCs/>
          <w:color w:val="auto"/>
          <w:sz w:val="20"/>
          <w:szCs w:val="20"/>
          <w:lang w:eastAsia="en-US" w:bidi="ar-SA"/>
        </w:rPr>
        <w:t xml:space="preserve">          </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b/>
          <w:bCs/>
          <w:color w:val="auto"/>
          <w:sz w:val="20"/>
          <w:szCs w:val="20"/>
          <w:lang w:eastAsia="en-US" w:bidi="ar-SA"/>
        </w:rPr>
        <w:t>Оказване на организационно - методична помощ по проблемите на:</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ab/>
        <w:t>Имунопрофилактиката на лекарите, прилагащи задължителни, целеви и препоръчителни имунизации и реимунизации;</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ab/>
        <w:t>Профилактиката и контрола на заразните болести в зависимост от регионалните особености;</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ab/>
        <w:t>Профилактика и контрол на ИСМО;</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ab/>
        <w:t>Наредба № 1/2015 г. за изискванията към дейностите по събиране и третиране на отпадъците на територията на лечебните и здравните заведения – стоматолози, работещи с дентална амалгама;</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ab/>
        <w:t>Наредба № 21/2005 г. за реда за регистрация, съобщаване и отчет на заразните болести;</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ab/>
        <w:t xml:space="preserve">Епидемичния надзор на местните и внасяни </w:t>
      </w:r>
      <w:proofErr w:type="spellStart"/>
      <w:r>
        <w:rPr>
          <w:rFonts w:ascii="Verdana" w:eastAsia="Times New Roman" w:hAnsi="Verdana" w:cs="Times New Roman"/>
          <w:color w:val="auto"/>
          <w:sz w:val="20"/>
          <w:szCs w:val="20"/>
          <w:lang w:eastAsia="en-US" w:bidi="ar-SA"/>
        </w:rPr>
        <w:t>паразитози</w:t>
      </w:r>
      <w:proofErr w:type="spellEnd"/>
      <w:r w:rsidR="00751FF3">
        <w:rPr>
          <w:rFonts w:ascii="Verdana" w:eastAsia="Times New Roman" w:hAnsi="Verdana" w:cs="Times New Roman"/>
          <w:color w:val="auto"/>
          <w:sz w:val="20"/>
          <w:szCs w:val="20"/>
          <w:lang w:eastAsia="en-US" w:bidi="ar-SA"/>
        </w:rPr>
        <w:t>;</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 xml:space="preserve">          Профилактика и контрол на </w:t>
      </w:r>
      <w:r>
        <w:rPr>
          <w:rFonts w:ascii="Verdana" w:eastAsia="Times New Roman" w:hAnsi="Verdana" w:cs="Times New Roman"/>
          <w:color w:val="auto"/>
          <w:sz w:val="20"/>
          <w:szCs w:val="20"/>
          <w:lang w:val="en-GB" w:eastAsia="en-US" w:bidi="ar-SA"/>
        </w:rPr>
        <w:t>COVID – 19</w:t>
      </w:r>
      <w:r>
        <w:rPr>
          <w:rFonts w:ascii="Verdana" w:eastAsia="Times New Roman" w:hAnsi="Verdana" w:cs="Times New Roman"/>
          <w:color w:val="auto"/>
          <w:sz w:val="20"/>
          <w:szCs w:val="20"/>
          <w:lang w:eastAsia="en-US" w:bidi="ar-SA"/>
        </w:rPr>
        <w:t>.</w:t>
      </w:r>
    </w:p>
    <w:p w:rsidR="00302570" w:rsidRDefault="00302570" w:rsidP="00BF4905">
      <w:pPr>
        <w:jc w:val="both"/>
        <w:rPr>
          <w:rFonts w:ascii="Verdana" w:eastAsia="Times New Roman" w:hAnsi="Verdana" w:cs="Times New Roman"/>
          <w:color w:val="auto"/>
          <w:sz w:val="20"/>
          <w:szCs w:val="20"/>
          <w:lang w:eastAsia="en-US" w:bidi="ar-SA"/>
        </w:rPr>
      </w:pPr>
    </w:p>
    <w:p w:rsidR="000528D3" w:rsidRPr="000528D3" w:rsidRDefault="000528D3" w:rsidP="00426565">
      <w:pPr>
        <w:spacing w:line="276" w:lineRule="auto"/>
        <w:ind w:firstLine="709"/>
        <w:jc w:val="both"/>
        <w:rPr>
          <w:rFonts w:ascii="Verdana" w:eastAsia="Times New Roman" w:hAnsi="Verdana" w:cs="Times New Roman"/>
          <w:color w:val="auto"/>
          <w:sz w:val="20"/>
          <w:szCs w:val="20"/>
          <w:lang w:eastAsia="en-US" w:bidi="ar-SA"/>
        </w:rPr>
      </w:pPr>
      <w:r w:rsidRPr="000528D3">
        <w:rPr>
          <w:rFonts w:ascii="Verdana" w:hAnsi="Verdana" w:cs="Times New Roman"/>
          <w:b/>
          <w:sz w:val="20"/>
          <w:szCs w:val="20"/>
          <w:u w:val="single"/>
        </w:rPr>
        <w:t>Специф</w:t>
      </w:r>
      <w:r w:rsidR="00AE174E">
        <w:rPr>
          <w:rFonts w:ascii="Verdana" w:hAnsi="Verdana" w:cs="Times New Roman"/>
          <w:b/>
          <w:sz w:val="20"/>
          <w:szCs w:val="20"/>
          <w:u w:val="single"/>
        </w:rPr>
        <w:t xml:space="preserve">ични дейности по ограничаване </w:t>
      </w:r>
      <w:r w:rsidRPr="000528D3">
        <w:rPr>
          <w:rFonts w:ascii="Verdana" w:hAnsi="Verdana" w:cs="Times New Roman"/>
          <w:b/>
          <w:sz w:val="20"/>
          <w:szCs w:val="20"/>
          <w:u w:val="single"/>
        </w:rPr>
        <w:t xml:space="preserve"> разпространението на </w:t>
      </w:r>
      <w:r w:rsidRPr="000528D3">
        <w:rPr>
          <w:rFonts w:ascii="Verdana" w:hAnsi="Verdana" w:cs="Times New Roman"/>
          <w:b/>
          <w:sz w:val="20"/>
          <w:szCs w:val="20"/>
          <w:u w:val="single"/>
          <w:lang w:val="en-US"/>
        </w:rPr>
        <w:t>COVID-19</w:t>
      </w:r>
      <w:r w:rsidRPr="000528D3">
        <w:rPr>
          <w:rFonts w:ascii="Verdana" w:eastAsia="Times New Roman" w:hAnsi="Verdana" w:cs="Times New Roman"/>
          <w:b/>
          <w:bCs/>
          <w:color w:val="auto"/>
          <w:sz w:val="20"/>
          <w:szCs w:val="20"/>
          <w:u w:val="single"/>
          <w:lang w:eastAsia="en-US" w:bidi="ar-SA"/>
        </w:rPr>
        <w:t>:</w:t>
      </w:r>
    </w:p>
    <w:p w:rsidR="000528D3" w:rsidRPr="000528D3" w:rsidRDefault="000528D3" w:rsidP="00377B4C">
      <w:pPr>
        <w:spacing w:line="276" w:lineRule="auto"/>
        <w:jc w:val="both"/>
        <w:rPr>
          <w:rFonts w:ascii="Verdana" w:hAnsi="Verdana"/>
          <w:b/>
          <w:sz w:val="20"/>
          <w:szCs w:val="20"/>
        </w:rPr>
      </w:pPr>
      <w:r w:rsidRPr="000528D3">
        <w:rPr>
          <w:rFonts w:ascii="Verdana" w:hAnsi="Verdana"/>
          <w:sz w:val="20"/>
          <w:szCs w:val="20"/>
          <w:lang w:val="en-US"/>
        </w:rPr>
        <w:t xml:space="preserve"> </w:t>
      </w:r>
      <w:r w:rsidRPr="000528D3">
        <w:rPr>
          <w:rFonts w:ascii="Verdana" w:hAnsi="Verdana"/>
          <w:sz w:val="20"/>
          <w:szCs w:val="20"/>
        </w:rPr>
        <w:t xml:space="preserve">         </w:t>
      </w:r>
      <w:r w:rsidRPr="000528D3">
        <w:rPr>
          <w:rFonts w:ascii="Verdana" w:hAnsi="Verdana"/>
          <w:b/>
          <w:sz w:val="20"/>
          <w:szCs w:val="20"/>
        </w:rPr>
        <w:t>Възложени дейности по превенция и контрол на COVID–19.</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Извършвани са дейности по издадените заповеди на Министъра на здравеопазването, насоки давани от министерството на здравеопазването, алгоритми за действие, указания от МЗ.</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 xml:space="preserve">Взети са участия във всички заседания на областния оперативен щаб за борба с </w:t>
      </w:r>
      <w:proofErr w:type="spellStart"/>
      <w:r w:rsidRPr="000528D3">
        <w:rPr>
          <w:rFonts w:ascii="Verdana" w:hAnsi="Verdana"/>
          <w:sz w:val="20"/>
          <w:szCs w:val="20"/>
        </w:rPr>
        <w:t>коронавирус</w:t>
      </w:r>
      <w:proofErr w:type="spellEnd"/>
      <w:r w:rsidRPr="000528D3">
        <w:rPr>
          <w:rFonts w:ascii="Verdana" w:hAnsi="Verdana"/>
          <w:sz w:val="20"/>
          <w:szCs w:val="20"/>
        </w:rPr>
        <w:t xml:space="preserve">. </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Изготвяни са ежедневни справки до МЗ и областен управител за регистрираните случаи на COVID-19 за деня.</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Изготвян</w:t>
      </w:r>
      <w:r w:rsidR="00E6178A">
        <w:rPr>
          <w:rFonts w:ascii="Verdana" w:hAnsi="Verdana"/>
          <w:sz w:val="20"/>
          <w:szCs w:val="20"/>
        </w:rPr>
        <w:t>и</w:t>
      </w:r>
      <w:r w:rsidRPr="000528D3">
        <w:rPr>
          <w:rFonts w:ascii="Verdana" w:hAnsi="Verdana"/>
          <w:sz w:val="20"/>
          <w:szCs w:val="20"/>
        </w:rPr>
        <w:t xml:space="preserve"> </w:t>
      </w:r>
      <w:r w:rsidR="00E6178A">
        <w:rPr>
          <w:rFonts w:ascii="Verdana" w:hAnsi="Verdana"/>
          <w:sz w:val="20"/>
          <w:szCs w:val="20"/>
        </w:rPr>
        <w:t>с</w:t>
      </w:r>
      <w:r w:rsidRPr="000528D3">
        <w:rPr>
          <w:rFonts w:ascii="Verdana" w:hAnsi="Verdana"/>
          <w:sz w:val="20"/>
          <w:szCs w:val="20"/>
        </w:rPr>
        <w:t>а седмичн</w:t>
      </w:r>
      <w:r w:rsidR="00E6178A">
        <w:rPr>
          <w:rFonts w:ascii="Verdana" w:hAnsi="Verdana"/>
          <w:sz w:val="20"/>
          <w:szCs w:val="20"/>
        </w:rPr>
        <w:t>и</w:t>
      </w:r>
      <w:r w:rsidRPr="000528D3">
        <w:rPr>
          <w:rFonts w:ascii="Verdana" w:hAnsi="Verdana"/>
          <w:sz w:val="20"/>
          <w:szCs w:val="20"/>
        </w:rPr>
        <w:t xml:space="preserve"> справк</w:t>
      </w:r>
      <w:r w:rsidR="00E6178A">
        <w:rPr>
          <w:rFonts w:ascii="Verdana" w:hAnsi="Verdana"/>
          <w:sz w:val="20"/>
          <w:szCs w:val="20"/>
        </w:rPr>
        <w:t>и</w:t>
      </w:r>
      <w:r w:rsidRPr="000528D3">
        <w:rPr>
          <w:rFonts w:ascii="Verdana" w:hAnsi="Verdana"/>
          <w:sz w:val="20"/>
          <w:szCs w:val="20"/>
        </w:rPr>
        <w:t xml:space="preserve"> до МЗ за имунизирани срещу на COVID-19 лица.</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Изготвян</w:t>
      </w:r>
      <w:r w:rsidR="00E6178A">
        <w:rPr>
          <w:rFonts w:ascii="Verdana" w:hAnsi="Verdana"/>
          <w:sz w:val="20"/>
          <w:szCs w:val="20"/>
        </w:rPr>
        <w:t>и</w:t>
      </w:r>
      <w:r w:rsidRPr="000528D3">
        <w:rPr>
          <w:rFonts w:ascii="Verdana" w:hAnsi="Verdana"/>
          <w:sz w:val="20"/>
          <w:szCs w:val="20"/>
        </w:rPr>
        <w:t xml:space="preserve"> </w:t>
      </w:r>
      <w:r w:rsidR="00E6178A">
        <w:rPr>
          <w:rFonts w:ascii="Verdana" w:hAnsi="Verdana"/>
          <w:sz w:val="20"/>
          <w:szCs w:val="20"/>
        </w:rPr>
        <w:t>с</w:t>
      </w:r>
      <w:r w:rsidRPr="000528D3">
        <w:rPr>
          <w:rFonts w:ascii="Verdana" w:hAnsi="Verdana"/>
          <w:sz w:val="20"/>
          <w:szCs w:val="20"/>
        </w:rPr>
        <w:t>а седмичн</w:t>
      </w:r>
      <w:r w:rsidR="00E6178A">
        <w:rPr>
          <w:rFonts w:ascii="Verdana" w:hAnsi="Verdana"/>
          <w:sz w:val="20"/>
          <w:szCs w:val="20"/>
        </w:rPr>
        <w:t>и</w:t>
      </w:r>
      <w:r w:rsidRPr="000528D3">
        <w:rPr>
          <w:rFonts w:ascii="Verdana" w:hAnsi="Verdana"/>
          <w:sz w:val="20"/>
          <w:szCs w:val="20"/>
        </w:rPr>
        <w:t xml:space="preserve"> справк</w:t>
      </w:r>
      <w:r w:rsidR="00E6178A">
        <w:rPr>
          <w:rFonts w:ascii="Verdana" w:hAnsi="Verdana"/>
          <w:sz w:val="20"/>
          <w:szCs w:val="20"/>
        </w:rPr>
        <w:t>и</w:t>
      </w:r>
      <w:r w:rsidRPr="000528D3">
        <w:rPr>
          <w:rFonts w:ascii="Verdana" w:hAnsi="Verdana"/>
          <w:sz w:val="20"/>
          <w:szCs w:val="20"/>
        </w:rPr>
        <w:t xml:space="preserve"> до МЗ за необходимо количество ваксина срещу на COVID-19.</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 xml:space="preserve">Изготвяни са справки за карантинирани лица до ОД на МВР. </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 xml:space="preserve">Изготвяни са справки за карантинирани лица до НОИ-Разград. </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 xml:space="preserve">Изготвяна е таблична седмична справка за регистрираните, заболели от COVID-19 лица до МЗ, както и поименна месечна таблична справка за хоспитализираните, заболели от </w:t>
      </w:r>
      <w:proofErr w:type="spellStart"/>
      <w:r w:rsidRPr="000528D3">
        <w:rPr>
          <w:rFonts w:ascii="Verdana" w:hAnsi="Verdana"/>
          <w:sz w:val="20"/>
          <w:szCs w:val="20"/>
        </w:rPr>
        <w:t>коронавирус</w:t>
      </w:r>
      <w:proofErr w:type="spellEnd"/>
      <w:r w:rsidRPr="000528D3">
        <w:rPr>
          <w:rFonts w:ascii="Verdana" w:hAnsi="Verdana"/>
          <w:sz w:val="20"/>
          <w:szCs w:val="20"/>
        </w:rPr>
        <w:t xml:space="preserve"> лица. </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lastRenderedPageBreak/>
        <w:t xml:space="preserve">Изготвян е табличен месечен отчет до МЗ. </w:t>
      </w:r>
    </w:p>
    <w:p w:rsidR="000528D3" w:rsidRPr="000528D3" w:rsidRDefault="000528D3" w:rsidP="00377B4C">
      <w:pPr>
        <w:spacing w:line="276" w:lineRule="auto"/>
        <w:ind w:firstLine="709"/>
        <w:jc w:val="both"/>
        <w:rPr>
          <w:rFonts w:ascii="Verdana" w:hAnsi="Verdana"/>
          <w:sz w:val="20"/>
          <w:szCs w:val="20"/>
        </w:rPr>
      </w:pPr>
      <w:r w:rsidRPr="000528D3">
        <w:rPr>
          <w:rFonts w:ascii="Verdana" w:hAnsi="Verdana"/>
          <w:sz w:val="20"/>
          <w:szCs w:val="20"/>
        </w:rPr>
        <w:t>Изготвяна е информация до РИО на МОН за карантинирани зрелостници, които да са контактни на болен от COVID – 19 или са пристигнали от друга държава.</w:t>
      </w:r>
    </w:p>
    <w:p w:rsidR="000528D3" w:rsidRPr="000528D3" w:rsidRDefault="000528D3" w:rsidP="00377B4C">
      <w:pPr>
        <w:spacing w:line="276" w:lineRule="auto"/>
        <w:ind w:firstLine="709"/>
        <w:jc w:val="both"/>
        <w:rPr>
          <w:rFonts w:ascii="Verdana" w:hAnsi="Verdana"/>
          <w:sz w:val="20"/>
          <w:szCs w:val="20"/>
        </w:rPr>
      </w:pPr>
      <w:r w:rsidRPr="000528D3">
        <w:rPr>
          <w:rFonts w:ascii="Verdana" w:hAnsi="Verdana"/>
          <w:sz w:val="20"/>
          <w:szCs w:val="20"/>
        </w:rPr>
        <w:t>Във връзка със заповеди на министъра на здравеопазването за спазване на противоепидемичните мерки са извършени 567 проверки, от които 82 проверки в лечебни заведения за болнична помощ, 337 проверки в лечебни заведения за извънболнична помощ,  150 проверки в детски заведения, училища и заведения за социални услуги.</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Издирвани са и е проследявано здравословното състояние на лица поставени под домашна карантина без ОПЛ.</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Извършен</w:t>
      </w:r>
      <w:r w:rsidR="00B13389">
        <w:rPr>
          <w:rFonts w:ascii="Verdana" w:hAnsi="Verdana"/>
          <w:sz w:val="20"/>
          <w:szCs w:val="20"/>
        </w:rPr>
        <w:t xml:space="preserve">и са </w:t>
      </w:r>
      <w:r w:rsidRPr="000528D3">
        <w:rPr>
          <w:rFonts w:ascii="Verdana" w:hAnsi="Verdana"/>
          <w:sz w:val="20"/>
          <w:szCs w:val="20"/>
        </w:rPr>
        <w:t>1845 проверки по спазване на домашната карантина.</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Извършено е незабавно епидемиологично проучване на 5788 случая в 562 огнища.</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Издирвани са контактните лица на потвърден случай на COVID-19 по тел. и  на адрес, връчвани са предписания електронно и на адрес.</w:t>
      </w:r>
    </w:p>
    <w:p w:rsidR="000528D3" w:rsidRPr="000528D3" w:rsidRDefault="000528D3" w:rsidP="00377B4C">
      <w:pPr>
        <w:spacing w:line="276" w:lineRule="auto"/>
        <w:ind w:firstLine="709"/>
        <w:jc w:val="both"/>
        <w:rPr>
          <w:rFonts w:ascii="Verdana" w:hAnsi="Verdana"/>
          <w:sz w:val="20"/>
          <w:szCs w:val="20"/>
        </w:rPr>
      </w:pPr>
      <w:r w:rsidRPr="000528D3">
        <w:rPr>
          <w:rFonts w:ascii="Verdana" w:hAnsi="Verdana"/>
          <w:sz w:val="20"/>
          <w:szCs w:val="20"/>
        </w:rPr>
        <w:t>През периода има регистрирани три епидемични взрива от COVID-19. Взривовете са под 10 лица. Взети са необходимите противоепидемични мерки. Епидемичните взривове са ликвидирани.</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Извършвано е незабавно въвеждане на всички регистрирани случаи и издирени контактни лица, поставени под карантина в националната информационна система за борба с COVID-19.</w:t>
      </w:r>
    </w:p>
    <w:p w:rsid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Извършвано е незабавно въвеждане на данните за оздравели от COVID-19 лица в националната информацио</w:t>
      </w:r>
      <w:r>
        <w:rPr>
          <w:rFonts w:ascii="Verdana" w:hAnsi="Verdana"/>
          <w:sz w:val="20"/>
          <w:szCs w:val="20"/>
        </w:rPr>
        <w:t>нна система за борба с COVID-19.</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Осъществено е 24 часово разположение на дежурен телефон.</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 xml:space="preserve">През 2021 г. под домашна карантина са поставени 10182 лица, завърнали се от страни, ендемични за новия </w:t>
      </w:r>
      <w:proofErr w:type="spellStart"/>
      <w:r w:rsidRPr="000528D3">
        <w:rPr>
          <w:rFonts w:ascii="Verdana" w:hAnsi="Verdana"/>
          <w:sz w:val="20"/>
          <w:szCs w:val="20"/>
        </w:rPr>
        <w:t>коронавирус</w:t>
      </w:r>
      <w:proofErr w:type="spellEnd"/>
      <w:r w:rsidRPr="000528D3">
        <w:rPr>
          <w:rFonts w:ascii="Verdana" w:hAnsi="Verdana"/>
          <w:sz w:val="20"/>
          <w:szCs w:val="20"/>
        </w:rPr>
        <w:t xml:space="preserve">.  </w:t>
      </w:r>
    </w:p>
    <w:p w:rsidR="000528D3" w:rsidRPr="000528D3" w:rsidRDefault="000528D3" w:rsidP="00377B4C">
      <w:pPr>
        <w:spacing w:line="276" w:lineRule="auto"/>
        <w:ind w:firstLine="709"/>
        <w:jc w:val="both"/>
        <w:rPr>
          <w:rFonts w:ascii="Verdana" w:hAnsi="Verdana"/>
          <w:sz w:val="20"/>
          <w:szCs w:val="20"/>
        </w:rPr>
      </w:pPr>
      <w:r w:rsidRPr="000528D3">
        <w:rPr>
          <w:rFonts w:ascii="Verdana" w:hAnsi="Verdana"/>
          <w:sz w:val="20"/>
          <w:szCs w:val="20"/>
        </w:rPr>
        <w:t xml:space="preserve">За отчетния период на територията на Разградска област са регистрирани 5788 случая на заболели от COVID-19. От регистрираните 5788 лица, 1586 са лекувани стационарно, а 4202 са били под домашна изолация, съответно за 14 и за 10 дни, съгласно заповедите на МЗ, с предписание от директора на РЗИ и медицинско наблюдение от ОПЛ. От тях починали са 382 лица, 5406 са оздравели. Издирени са 7147  контактни лица. От контактните 7147 лица, 2400 са изследвани. От изследваните 2400 лица, 1956 са с положителни резултати за </w:t>
      </w:r>
      <w:r w:rsidRPr="000528D3">
        <w:rPr>
          <w:rFonts w:ascii="Verdana" w:hAnsi="Verdana"/>
          <w:sz w:val="20"/>
          <w:szCs w:val="20"/>
          <w:lang w:val="en-US"/>
        </w:rPr>
        <w:t>COVID-19</w:t>
      </w:r>
      <w:r w:rsidRPr="000528D3">
        <w:rPr>
          <w:rFonts w:ascii="Verdana" w:hAnsi="Verdana"/>
          <w:sz w:val="20"/>
          <w:szCs w:val="20"/>
        </w:rPr>
        <w:t>.</w:t>
      </w:r>
    </w:p>
    <w:p w:rsidR="000528D3" w:rsidRPr="000528D3" w:rsidRDefault="000528D3" w:rsidP="00377B4C">
      <w:pPr>
        <w:spacing w:line="276" w:lineRule="auto"/>
        <w:ind w:firstLine="709"/>
        <w:jc w:val="both"/>
        <w:rPr>
          <w:rFonts w:ascii="Verdana" w:hAnsi="Verdana"/>
          <w:sz w:val="20"/>
          <w:szCs w:val="20"/>
        </w:rPr>
      </w:pPr>
      <w:r w:rsidRPr="000528D3">
        <w:rPr>
          <w:rFonts w:ascii="Verdana" w:hAnsi="Verdana"/>
          <w:sz w:val="20"/>
          <w:szCs w:val="20"/>
        </w:rPr>
        <w:t>Регистрираните болни са от всички населени места на областта.</w:t>
      </w:r>
    </w:p>
    <w:p w:rsidR="000528D3" w:rsidRPr="000528D3" w:rsidRDefault="000528D3" w:rsidP="00377B4C">
      <w:pPr>
        <w:tabs>
          <w:tab w:val="left" w:pos="284"/>
          <w:tab w:val="left" w:pos="851"/>
          <w:tab w:val="left" w:pos="993"/>
        </w:tabs>
        <w:spacing w:line="276" w:lineRule="auto"/>
        <w:ind w:firstLine="709"/>
        <w:jc w:val="both"/>
        <w:rPr>
          <w:rFonts w:ascii="Verdana" w:hAnsi="Verdana"/>
          <w:sz w:val="20"/>
          <w:szCs w:val="20"/>
        </w:rPr>
      </w:pPr>
      <w:r w:rsidRPr="000528D3">
        <w:rPr>
          <w:rFonts w:ascii="Verdana" w:hAnsi="Verdana"/>
          <w:sz w:val="20"/>
          <w:szCs w:val="20"/>
        </w:rPr>
        <w:t>За периода са взети 1614 проби /</w:t>
      </w:r>
      <w:proofErr w:type="spellStart"/>
      <w:r w:rsidRPr="000528D3">
        <w:rPr>
          <w:rFonts w:ascii="Verdana" w:hAnsi="Verdana"/>
          <w:sz w:val="20"/>
          <w:szCs w:val="20"/>
        </w:rPr>
        <w:t>назофарингиален</w:t>
      </w:r>
      <w:proofErr w:type="spellEnd"/>
      <w:r w:rsidRPr="000528D3">
        <w:rPr>
          <w:rFonts w:ascii="Verdana" w:hAnsi="Verdana"/>
          <w:sz w:val="20"/>
          <w:szCs w:val="20"/>
        </w:rPr>
        <w:t xml:space="preserve"> и </w:t>
      </w:r>
      <w:proofErr w:type="spellStart"/>
      <w:r w:rsidRPr="000528D3">
        <w:rPr>
          <w:rFonts w:ascii="Verdana" w:hAnsi="Verdana"/>
          <w:sz w:val="20"/>
          <w:szCs w:val="20"/>
        </w:rPr>
        <w:t>орофарингиален</w:t>
      </w:r>
      <w:proofErr w:type="spellEnd"/>
      <w:r w:rsidRPr="000528D3">
        <w:rPr>
          <w:rFonts w:ascii="Verdana" w:hAnsi="Verdana"/>
          <w:sz w:val="20"/>
          <w:szCs w:val="20"/>
        </w:rPr>
        <w:t xml:space="preserve"> секрет/ за изследване  за COVID-19, с бързи тестове, като 156 са взети от персонал и 336 от потребители, настанени в институции за предоставяне на социални услуги, 52 проби са взети от лица в лабораторията на РЗИ – Разград и 1070 проби взети от педагогически персонал от всички учебни заведения.</w:t>
      </w:r>
    </w:p>
    <w:p w:rsidR="000528D3" w:rsidRPr="000528D3" w:rsidRDefault="000528D3" w:rsidP="00377B4C">
      <w:pPr>
        <w:tabs>
          <w:tab w:val="left" w:pos="284"/>
          <w:tab w:val="left" w:pos="709"/>
          <w:tab w:val="left" w:pos="993"/>
        </w:tabs>
        <w:spacing w:line="276" w:lineRule="auto"/>
        <w:ind w:firstLine="709"/>
        <w:jc w:val="both"/>
        <w:rPr>
          <w:rFonts w:ascii="Verdana" w:hAnsi="Verdana"/>
          <w:sz w:val="20"/>
          <w:szCs w:val="20"/>
        </w:rPr>
      </w:pPr>
      <w:r w:rsidRPr="000528D3">
        <w:rPr>
          <w:rFonts w:ascii="Verdana" w:eastAsia="Times New Roman" w:hAnsi="Verdana" w:cs="Times New Roman"/>
          <w:sz w:val="20"/>
          <w:szCs w:val="20"/>
        </w:rPr>
        <w:t xml:space="preserve">За периода са издадени 12907 предписания по </w:t>
      </w:r>
      <w:r w:rsidRPr="000528D3">
        <w:rPr>
          <w:rFonts w:ascii="Verdana" w:hAnsi="Verdana"/>
          <w:sz w:val="20"/>
          <w:szCs w:val="20"/>
        </w:rPr>
        <w:t>COVID-19.</w:t>
      </w:r>
    </w:p>
    <w:p w:rsidR="000528D3" w:rsidRPr="000528D3" w:rsidRDefault="000528D3" w:rsidP="00377B4C">
      <w:pPr>
        <w:tabs>
          <w:tab w:val="left" w:pos="284"/>
          <w:tab w:val="left" w:pos="993"/>
        </w:tabs>
        <w:spacing w:line="276" w:lineRule="auto"/>
        <w:ind w:firstLine="709"/>
        <w:jc w:val="both"/>
        <w:rPr>
          <w:rFonts w:ascii="Verdana" w:hAnsi="Verdana"/>
          <w:sz w:val="20"/>
          <w:szCs w:val="20"/>
        </w:rPr>
      </w:pPr>
      <w:r w:rsidRPr="000528D3">
        <w:rPr>
          <w:rFonts w:ascii="Verdana" w:hAnsi="Verdana"/>
          <w:sz w:val="20"/>
          <w:szCs w:val="20"/>
        </w:rPr>
        <w:t xml:space="preserve">През 2021 г. се успешно са осъществявани дейности по Регионалния план за ваксиниране срещу COVID-19 в област Разград. </w:t>
      </w:r>
    </w:p>
    <w:p w:rsidR="000528D3" w:rsidRDefault="000528D3" w:rsidP="00377B4C">
      <w:pPr>
        <w:tabs>
          <w:tab w:val="left" w:pos="284"/>
          <w:tab w:val="left" w:pos="993"/>
        </w:tabs>
        <w:spacing w:line="276" w:lineRule="auto"/>
        <w:ind w:firstLine="709"/>
        <w:jc w:val="both"/>
        <w:rPr>
          <w:rFonts w:ascii="Verdana" w:hAnsi="Verdana"/>
          <w:sz w:val="20"/>
          <w:szCs w:val="20"/>
        </w:rPr>
      </w:pPr>
      <w:r w:rsidRPr="000528D3">
        <w:rPr>
          <w:rFonts w:ascii="Verdana" w:hAnsi="Verdana"/>
          <w:sz w:val="20"/>
          <w:szCs w:val="20"/>
        </w:rPr>
        <w:t xml:space="preserve">Организирането и провеждането на ваксинациите е съобразявано с графика на доставките, брой на подлежащите лица от целевите групи и логистичните аспекти на хладилната верига по отношение на транспорта и съхранението им. Отпускане на количеството ваксини за обхващане на всяка идентифицирана целева група е съобразено със схемите на имунизация и предвидените срокове </w:t>
      </w:r>
      <w:r>
        <w:rPr>
          <w:rFonts w:ascii="Verdana" w:hAnsi="Verdana"/>
          <w:sz w:val="20"/>
          <w:szCs w:val="20"/>
        </w:rPr>
        <w:t>и количества за всяка доставка.</w:t>
      </w:r>
    </w:p>
    <w:p w:rsidR="000528D3" w:rsidRPr="000528D3" w:rsidRDefault="000528D3" w:rsidP="00377B4C">
      <w:pPr>
        <w:tabs>
          <w:tab w:val="left" w:pos="284"/>
          <w:tab w:val="left" w:pos="993"/>
        </w:tabs>
        <w:spacing w:line="276" w:lineRule="auto"/>
        <w:ind w:firstLine="709"/>
        <w:jc w:val="both"/>
        <w:rPr>
          <w:rFonts w:ascii="Verdana" w:hAnsi="Verdana"/>
          <w:sz w:val="20"/>
          <w:szCs w:val="20"/>
        </w:rPr>
      </w:pPr>
      <w:r w:rsidRPr="000528D3">
        <w:rPr>
          <w:rFonts w:ascii="Verdana" w:hAnsi="Verdana"/>
          <w:sz w:val="20"/>
          <w:szCs w:val="20"/>
        </w:rPr>
        <w:t>Ваксинациите се извършваха в специализирани имунизационни кабинети, разкрити на територията на МБАЛ – Разград, МБАЛ – Исперих, МБАЛ – Кубрат, РЗИ  -Разград, подвижен специализиран имунизационен кабинет към ЦСМП – Разград, както и от ОПЛ.</w:t>
      </w:r>
    </w:p>
    <w:p w:rsidR="000528D3" w:rsidRPr="000528D3" w:rsidRDefault="000528D3" w:rsidP="00377B4C">
      <w:pPr>
        <w:spacing w:line="276" w:lineRule="auto"/>
        <w:ind w:firstLine="709"/>
        <w:jc w:val="both"/>
        <w:rPr>
          <w:rFonts w:ascii="Verdana" w:hAnsi="Verdana"/>
          <w:sz w:val="20"/>
          <w:szCs w:val="20"/>
        </w:rPr>
      </w:pPr>
      <w:r w:rsidRPr="000528D3">
        <w:rPr>
          <w:rFonts w:ascii="Verdana" w:hAnsi="Verdana"/>
          <w:sz w:val="20"/>
          <w:szCs w:val="20"/>
        </w:rPr>
        <w:t>РЗИ – Разград положи всички усилия за увеличаване на имунизационния обхват срещу COVID-19 в област Разград. За повишаване на имунизационния обхват в областта, РЗИ – Разград предприе следните мерки</w:t>
      </w:r>
      <w:r w:rsidRPr="000528D3">
        <w:rPr>
          <w:rFonts w:ascii="Verdana" w:hAnsi="Verdana"/>
          <w:sz w:val="20"/>
          <w:szCs w:val="20"/>
          <w:lang w:val="en-US"/>
        </w:rPr>
        <w:t>:</w:t>
      </w:r>
    </w:p>
    <w:p w:rsidR="000528D3" w:rsidRPr="000528D3" w:rsidRDefault="000528D3" w:rsidP="00067059">
      <w:pPr>
        <w:widowControl/>
        <w:numPr>
          <w:ilvl w:val="0"/>
          <w:numId w:val="32"/>
        </w:numPr>
        <w:tabs>
          <w:tab w:val="left" w:pos="709"/>
          <w:tab w:val="left" w:pos="993"/>
        </w:tabs>
        <w:spacing w:line="276" w:lineRule="auto"/>
        <w:ind w:left="0" w:firstLine="709"/>
        <w:contextualSpacing/>
        <w:jc w:val="both"/>
        <w:rPr>
          <w:rFonts w:ascii="Verdana" w:hAnsi="Verdana"/>
          <w:sz w:val="20"/>
          <w:szCs w:val="20"/>
        </w:rPr>
      </w:pPr>
      <w:r w:rsidRPr="000528D3">
        <w:rPr>
          <w:rFonts w:ascii="Verdana" w:hAnsi="Verdana"/>
          <w:sz w:val="20"/>
          <w:szCs w:val="20"/>
        </w:rPr>
        <w:lastRenderedPageBreak/>
        <w:t>Изпратени писма до областен управител, кметовете на седемте общини в областта, ОД на МВР, РУО, ДСП, БЛС, РК на БЗС, УС на РФК, УС на РК на БАПФ, РН на БАПЗГ и РК на БАЗ;</w:t>
      </w:r>
    </w:p>
    <w:p w:rsidR="000528D3" w:rsidRPr="000528D3" w:rsidRDefault="000528D3" w:rsidP="00067059">
      <w:pPr>
        <w:widowControl/>
        <w:numPr>
          <w:ilvl w:val="0"/>
          <w:numId w:val="32"/>
        </w:numPr>
        <w:tabs>
          <w:tab w:val="left" w:pos="851"/>
          <w:tab w:val="left" w:pos="993"/>
        </w:tabs>
        <w:spacing w:line="276" w:lineRule="auto"/>
        <w:ind w:left="0" w:firstLine="709"/>
        <w:contextualSpacing/>
        <w:jc w:val="both"/>
        <w:rPr>
          <w:rFonts w:ascii="Verdana" w:hAnsi="Verdana"/>
          <w:sz w:val="20"/>
          <w:szCs w:val="20"/>
        </w:rPr>
      </w:pPr>
      <w:r w:rsidRPr="000528D3">
        <w:rPr>
          <w:rFonts w:ascii="Verdana" w:hAnsi="Verdana"/>
          <w:sz w:val="20"/>
          <w:szCs w:val="20"/>
        </w:rPr>
        <w:t>Писмо до РЗОК за оказване на съдействие за повишаване на имунизационния обхват;</w:t>
      </w:r>
    </w:p>
    <w:p w:rsidR="000528D3" w:rsidRPr="000528D3" w:rsidRDefault="000528D3" w:rsidP="00067059">
      <w:pPr>
        <w:widowControl/>
        <w:numPr>
          <w:ilvl w:val="0"/>
          <w:numId w:val="32"/>
        </w:numPr>
        <w:tabs>
          <w:tab w:val="left" w:pos="851"/>
          <w:tab w:val="left" w:pos="993"/>
        </w:tabs>
        <w:spacing w:line="276" w:lineRule="auto"/>
        <w:ind w:left="0" w:firstLine="709"/>
        <w:contextualSpacing/>
        <w:jc w:val="both"/>
        <w:rPr>
          <w:rFonts w:ascii="Verdana" w:hAnsi="Verdana"/>
          <w:sz w:val="20"/>
          <w:szCs w:val="20"/>
        </w:rPr>
      </w:pPr>
      <w:r w:rsidRPr="000528D3">
        <w:rPr>
          <w:rFonts w:ascii="Verdana" w:hAnsi="Verdana"/>
          <w:sz w:val="20"/>
          <w:szCs w:val="20"/>
        </w:rPr>
        <w:t>Писма до големи промишлени предприятия в областта;</w:t>
      </w:r>
    </w:p>
    <w:p w:rsidR="000528D3" w:rsidRPr="000528D3" w:rsidRDefault="000528D3" w:rsidP="00067059">
      <w:pPr>
        <w:widowControl/>
        <w:numPr>
          <w:ilvl w:val="0"/>
          <w:numId w:val="32"/>
        </w:numPr>
        <w:tabs>
          <w:tab w:val="left" w:pos="851"/>
          <w:tab w:val="left" w:pos="993"/>
        </w:tabs>
        <w:spacing w:line="276" w:lineRule="auto"/>
        <w:ind w:left="0" w:firstLine="709"/>
        <w:contextualSpacing/>
        <w:jc w:val="both"/>
        <w:rPr>
          <w:rFonts w:ascii="Verdana" w:hAnsi="Verdana"/>
          <w:sz w:val="20"/>
          <w:szCs w:val="20"/>
        </w:rPr>
      </w:pPr>
      <w:r w:rsidRPr="000528D3">
        <w:rPr>
          <w:rFonts w:ascii="Verdana" w:hAnsi="Verdana"/>
          <w:sz w:val="20"/>
          <w:szCs w:val="20"/>
        </w:rPr>
        <w:t>Писмо до филиал – Разград  - Русенски университет;</w:t>
      </w:r>
    </w:p>
    <w:p w:rsidR="000528D3" w:rsidRPr="000528D3" w:rsidRDefault="000528D3" w:rsidP="00067059">
      <w:pPr>
        <w:widowControl/>
        <w:numPr>
          <w:ilvl w:val="0"/>
          <w:numId w:val="32"/>
        </w:numPr>
        <w:tabs>
          <w:tab w:val="left" w:pos="851"/>
          <w:tab w:val="left" w:pos="993"/>
        </w:tabs>
        <w:spacing w:line="276" w:lineRule="auto"/>
        <w:ind w:left="0" w:firstLine="709"/>
        <w:contextualSpacing/>
        <w:jc w:val="both"/>
        <w:rPr>
          <w:rFonts w:ascii="Verdana" w:hAnsi="Verdana"/>
          <w:sz w:val="20"/>
          <w:szCs w:val="20"/>
        </w:rPr>
      </w:pPr>
      <w:r w:rsidRPr="000528D3">
        <w:rPr>
          <w:rFonts w:ascii="Verdana" w:hAnsi="Verdana"/>
          <w:sz w:val="20"/>
          <w:szCs w:val="20"/>
        </w:rPr>
        <w:t>Писмо до хотелиерски бизнес;</w:t>
      </w:r>
    </w:p>
    <w:p w:rsidR="000528D3" w:rsidRPr="000528D3" w:rsidRDefault="000528D3" w:rsidP="00067059">
      <w:pPr>
        <w:widowControl/>
        <w:numPr>
          <w:ilvl w:val="0"/>
          <w:numId w:val="32"/>
        </w:numPr>
        <w:tabs>
          <w:tab w:val="left" w:pos="851"/>
          <w:tab w:val="left" w:pos="993"/>
        </w:tabs>
        <w:spacing w:line="276" w:lineRule="auto"/>
        <w:ind w:left="0" w:firstLine="709"/>
        <w:contextualSpacing/>
        <w:jc w:val="both"/>
        <w:rPr>
          <w:rFonts w:ascii="Verdana" w:hAnsi="Verdana"/>
          <w:sz w:val="20"/>
          <w:szCs w:val="20"/>
        </w:rPr>
      </w:pPr>
      <w:r w:rsidRPr="000528D3">
        <w:rPr>
          <w:rFonts w:ascii="Verdana" w:hAnsi="Verdana"/>
          <w:sz w:val="20"/>
          <w:szCs w:val="20"/>
        </w:rPr>
        <w:t>Проведени индивидуални разговори с ОПЛ на територията на област Разград, с цел повишаване имунизационния обхват;</w:t>
      </w:r>
    </w:p>
    <w:p w:rsidR="000528D3" w:rsidRPr="000528D3" w:rsidRDefault="000528D3" w:rsidP="00067059">
      <w:pPr>
        <w:widowControl/>
        <w:numPr>
          <w:ilvl w:val="0"/>
          <w:numId w:val="32"/>
        </w:numPr>
        <w:tabs>
          <w:tab w:val="left" w:pos="851"/>
          <w:tab w:val="left" w:pos="993"/>
        </w:tabs>
        <w:spacing w:line="276" w:lineRule="auto"/>
        <w:ind w:left="0" w:firstLine="709"/>
        <w:contextualSpacing/>
        <w:jc w:val="both"/>
        <w:rPr>
          <w:rFonts w:ascii="Verdana" w:hAnsi="Verdana"/>
          <w:sz w:val="20"/>
          <w:szCs w:val="20"/>
        </w:rPr>
      </w:pPr>
      <w:r w:rsidRPr="000528D3">
        <w:rPr>
          <w:rFonts w:ascii="Verdana" w:hAnsi="Verdana"/>
          <w:sz w:val="20"/>
          <w:szCs w:val="20"/>
        </w:rPr>
        <w:t>Проведена среща със здравните медиатори на община Разград;</w:t>
      </w:r>
    </w:p>
    <w:p w:rsidR="000528D3" w:rsidRPr="000528D3" w:rsidRDefault="000528D3" w:rsidP="00067059">
      <w:pPr>
        <w:widowControl/>
        <w:numPr>
          <w:ilvl w:val="0"/>
          <w:numId w:val="32"/>
        </w:numPr>
        <w:tabs>
          <w:tab w:val="left" w:pos="851"/>
          <w:tab w:val="left" w:pos="993"/>
        </w:tabs>
        <w:spacing w:line="276" w:lineRule="auto"/>
        <w:ind w:left="0" w:firstLine="709"/>
        <w:contextualSpacing/>
        <w:jc w:val="both"/>
        <w:rPr>
          <w:rFonts w:ascii="Verdana" w:hAnsi="Verdana"/>
          <w:sz w:val="20"/>
          <w:szCs w:val="20"/>
        </w:rPr>
      </w:pPr>
      <w:r w:rsidRPr="000528D3">
        <w:rPr>
          <w:rFonts w:ascii="Verdana" w:hAnsi="Verdana"/>
          <w:sz w:val="20"/>
          <w:szCs w:val="20"/>
        </w:rPr>
        <w:t>Провеждане на консултации, свързани с ваксинацията против</w:t>
      </w:r>
      <w:r w:rsidRPr="000528D3">
        <w:rPr>
          <w:rFonts w:ascii="Verdana" w:hAnsi="Verdana"/>
          <w:sz w:val="20"/>
          <w:szCs w:val="20"/>
          <w:lang w:val="en-US"/>
        </w:rPr>
        <w:t xml:space="preserve"> COVID-19</w:t>
      </w:r>
      <w:r w:rsidRPr="000528D3">
        <w:rPr>
          <w:rFonts w:ascii="Verdana" w:hAnsi="Verdana"/>
          <w:sz w:val="20"/>
          <w:szCs w:val="20"/>
        </w:rPr>
        <w:t xml:space="preserve"> и оказване на организационно-методична помощ на ВИП към трите МБАЛ, мобилен кабинет към ЦСМП и ОПЛ.</w:t>
      </w:r>
    </w:p>
    <w:p w:rsidR="000F7AD7" w:rsidRDefault="000528D3" w:rsidP="00067059">
      <w:pPr>
        <w:widowControl/>
        <w:numPr>
          <w:ilvl w:val="0"/>
          <w:numId w:val="32"/>
        </w:numPr>
        <w:tabs>
          <w:tab w:val="left" w:pos="851"/>
          <w:tab w:val="left" w:pos="993"/>
        </w:tabs>
        <w:spacing w:line="276" w:lineRule="auto"/>
        <w:ind w:left="0" w:firstLine="709"/>
        <w:contextualSpacing/>
        <w:jc w:val="both"/>
        <w:rPr>
          <w:rFonts w:ascii="Verdana" w:hAnsi="Verdana"/>
          <w:sz w:val="20"/>
          <w:szCs w:val="20"/>
        </w:rPr>
      </w:pPr>
      <w:r w:rsidRPr="000528D3">
        <w:rPr>
          <w:rFonts w:ascii="Verdana" w:hAnsi="Verdana"/>
          <w:sz w:val="20"/>
          <w:szCs w:val="20"/>
        </w:rPr>
        <w:t>Провеждане на индивидуални разговори с кметове на населени места на територията на областта.</w:t>
      </w:r>
    </w:p>
    <w:p w:rsidR="000528D3" w:rsidRPr="000F7AD7" w:rsidRDefault="000528D3" w:rsidP="00067059">
      <w:pPr>
        <w:widowControl/>
        <w:numPr>
          <w:ilvl w:val="0"/>
          <w:numId w:val="32"/>
        </w:numPr>
        <w:tabs>
          <w:tab w:val="left" w:pos="851"/>
          <w:tab w:val="left" w:pos="993"/>
        </w:tabs>
        <w:spacing w:line="276" w:lineRule="auto"/>
        <w:ind w:left="0" w:firstLine="709"/>
        <w:contextualSpacing/>
        <w:jc w:val="both"/>
        <w:rPr>
          <w:rFonts w:ascii="Verdana" w:hAnsi="Verdana"/>
          <w:sz w:val="20"/>
          <w:szCs w:val="20"/>
        </w:rPr>
      </w:pPr>
      <w:r w:rsidRPr="000F7AD7">
        <w:rPr>
          <w:rFonts w:ascii="Verdana" w:hAnsi="Verdana"/>
          <w:sz w:val="20"/>
          <w:szCs w:val="20"/>
        </w:rPr>
        <w:t>Провеждане на разговори и консултиране на граждани по въпроси, свързани с ваксинацията против</w:t>
      </w:r>
      <w:r w:rsidRPr="000F7AD7">
        <w:rPr>
          <w:rFonts w:ascii="Verdana" w:hAnsi="Verdana"/>
          <w:sz w:val="20"/>
          <w:szCs w:val="20"/>
          <w:lang w:val="en-US"/>
        </w:rPr>
        <w:t xml:space="preserve"> COVID-19</w:t>
      </w:r>
      <w:r w:rsidRPr="000F7AD7">
        <w:rPr>
          <w:rFonts w:ascii="Verdana" w:hAnsi="Verdana"/>
          <w:sz w:val="20"/>
          <w:szCs w:val="20"/>
        </w:rPr>
        <w:t xml:space="preserve">. </w:t>
      </w:r>
    </w:p>
    <w:p w:rsidR="000528D3" w:rsidRPr="000528D3" w:rsidRDefault="000528D3" w:rsidP="00377B4C">
      <w:pPr>
        <w:spacing w:line="276" w:lineRule="auto"/>
        <w:jc w:val="both"/>
        <w:rPr>
          <w:rFonts w:ascii="Verdana" w:hAnsi="Verdana"/>
          <w:sz w:val="20"/>
          <w:szCs w:val="20"/>
        </w:rPr>
      </w:pPr>
      <w:r w:rsidRPr="000528D3">
        <w:rPr>
          <w:rFonts w:ascii="Verdana" w:hAnsi="Verdana"/>
          <w:sz w:val="20"/>
          <w:szCs w:val="20"/>
        </w:rPr>
        <w:t xml:space="preserve">          През отчетния период са получени С</w:t>
      </w:r>
      <w:proofErr w:type="spellStart"/>
      <w:r w:rsidRPr="000528D3">
        <w:rPr>
          <w:rFonts w:ascii="Verdana" w:hAnsi="Verdana"/>
          <w:sz w:val="20"/>
          <w:szCs w:val="20"/>
          <w:lang w:val="en-US"/>
        </w:rPr>
        <w:t>omirnaty</w:t>
      </w:r>
      <w:proofErr w:type="spellEnd"/>
      <w:r w:rsidRPr="000528D3">
        <w:rPr>
          <w:rFonts w:ascii="Verdana" w:hAnsi="Verdana"/>
          <w:sz w:val="20"/>
          <w:szCs w:val="20"/>
        </w:rPr>
        <w:t xml:space="preserve"> – 18361 </w:t>
      </w:r>
      <w:proofErr w:type="spellStart"/>
      <w:r w:rsidRPr="000528D3">
        <w:rPr>
          <w:rFonts w:ascii="Verdana" w:hAnsi="Verdana"/>
          <w:sz w:val="20"/>
          <w:szCs w:val="20"/>
        </w:rPr>
        <w:t>фл</w:t>
      </w:r>
      <w:proofErr w:type="spellEnd"/>
      <w:r w:rsidRPr="000528D3">
        <w:rPr>
          <w:rFonts w:ascii="Verdana" w:hAnsi="Verdana"/>
          <w:sz w:val="20"/>
          <w:szCs w:val="20"/>
        </w:rPr>
        <w:t xml:space="preserve">. х 6 дози,  </w:t>
      </w:r>
      <w:r w:rsidRPr="000528D3">
        <w:rPr>
          <w:rFonts w:ascii="Verdana" w:hAnsi="Verdana"/>
          <w:sz w:val="20"/>
          <w:szCs w:val="20"/>
          <w:lang w:val="en-US"/>
        </w:rPr>
        <w:t>Moderna</w:t>
      </w:r>
      <w:r w:rsidRPr="000528D3">
        <w:rPr>
          <w:rFonts w:ascii="Verdana" w:hAnsi="Verdana"/>
          <w:sz w:val="20"/>
          <w:szCs w:val="20"/>
        </w:rPr>
        <w:t xml:space="preserve"> – 347 </w:t>
      </w:r>
      <w:proofErr w:type="spellStart"/>
      <w:r w:rsidRPr="000528D3">
        <w:rPr>
          <w:rFonts w:ascii="Verdana" w:hAnsi="Verdana"/>
          <w:sz w:val="20"/>
          <w:szCs w:val="20"/>
        </w:rPr>
        <w:t>фл</w:t>
      </w:r>
      <w:proofErr w:type="spellEnd"/>
      <w:r w:rsidRPr="000528D3">
        <w:rPr>
          <w:rFonts w:ascii="Verdana" w:hAnsi="Verdana"/>
          <w:sz w:val="20"/>
          <w:szCs w:val="20"/>
        </w:rPr>
        <w:t>. х 10 дози</w:t>
      </w:r>
      <w:r w:rsidRPr="000528D3">
        <w:rPr>
          <w:rFonts w:ascii="Verdana" w:hAnsi="Verdana"/>
          <w:sz w:val="20"/>
          <w:szCs w:val="20"/>
          <w:lang w:val="en-US"/>
        </w:rPr>
        <w:t xml:space="preserve">, </w:t>
      </w:r>
      <w:proofErr w:type="spellStart"/>
      <w:r w:rsidRPr="000528D3">
        <w:rPr>
          <w:rFonts w:ascii="Verdana" w:hAnsi="Verdana"/>
          <w:sz w:val="20"/>
          <w:szCs w:val="20"/>
          <w:lang w:val="en-US"/>
        </w:rPr>
        <w:t>Vaxzevria</w:t>
      </w:r>
      <w:proofErr w:type="spellEnd"/>
      <w:r w:rsidRPr="000528D3">
        <w:rPr>
          <w:rFonts w:ascii="Verdana" w:hAnsi="Verdana"/>
          <w:sz w:val="20"/>
          <w:szCs w:val="20"/>
        </w:rPr>
        <w:t xml:space="preserve"> – 624 </w:t>
      </w:r>
      <w:proofErr w:type="spellStart"/>
      <w:r w:rsidRPr="000528D3">
        <w:rPr>
          <w:rFonts w:ascii="Verdana" w:hAnsi="Verdana"/>
          <w:sz w:val="20"/>
          <w:szCs w:val="20"/>
        </w:rPr>
        <w:t>фл</w:t>
      </w:r>
      <w:proofErr w:type="spellEnd"/>
      <w:r w:rsidRPr="000528D3">
        <w:rPr>
          <w:rFonts w:ascii="Verdana" w:hAnsi="Verdana"/>
          <w:sz w:val="20"/>
          <w:szCs w:val="20"/>
        </w:rPr>
        <w:t xml:space="preserve">. х 10 дози  и </w:t>
      </w:r>
      <w:r w:rsidRPr="000528D3">
        <w:rPr>
          <w:rFonts w:ascii="Verdana" w:hAnsi="Verdana"/>
          <w:sz w:val="20"/>
          <w:szCs w:val="20"/>
          <w:lang w:val="en-US"/>
        </w:rPr>
        <w:t>Janssen</w:t>
      </w:r>
      <w:r w:rsidRPr="000528D3">
        <w:rPr>
          <w:rFonts w:ascii="Verdana" w:hAnsi="Verdana"/>
          <w:sz w:val="20"/>
          <w:szCs w:val="20"/>
        </w:rPr>
        <w:t xml:space="preserve"> – 130 </w:t>
      </w:r>
      <w:proofErr w:type="spellStart"/>
      <w:r w:rsidRPr="000528D3">
        <w:rPr>
          <w:rFonts w:ascii="Verdana" w:hAnsi="Verdana"/>
          <w:sz w:val="20"/>
          <w:szCs w:val="20"/>
        </w:rPr>
        <w:t>фл</w:t>
      </w:r>
      <w:proofErr w:type="spellEnd"/>
      <w:r w:rsidRPr="000528D3">
        <w:rPr>
          <w:rFonts w:ascii="Verdana" w:hAnsi="Verdana"/>
          <w:sz w:val="20"/>
          <w:szCs w:val="20"/>
        </w:rPr>
        <w:t>. х 5 дози и педиатрична С</w:t>
      </w:r>
      <w:proofErr w:type="spellStart"/>
      <w:r w:rsidRPr="000528D3">
        <w:rPr>
          <w:rFonts w:ascii="Verdana" w:hAnsi="Verdana"/>
          <w:sz w:val="20"/>
          <w:szCs w:val="20"/>
          <w:lang w:val="en-US"/>
        </w:rPr>
        <w:t>omirnaty</w:t>
      </w:r>
      <w:proofErr w:type="spellEnd"/>
      <w:r w:rsidRPr="000528D3">
        <w:rPr>
          <w:rFonts w:ascii="Verdana" w:hAnsi="Verdana"/>
          <w:sz w:val="20"/>
          <w:szCs w:val="20"/>
        </w:rPr>
        <w:t xml:space="preserve"> – 4 флакона х 10 дози.      </w:t>
      </w:r>
    </w:p>
    <w:p w:rsidR="000528D3" w:rsidRPr="000528D3" w:rsidRDefault="000528D3" w:rsidP="00377B4C">
      <w:pPr>
        <w:tabs>
          <w:tab w:val="left" w:pos="284"/>
          <w:tab w:val="left" w:pos="993"/>
        </w:tabs>
        <w:spacing w:line="276" w:lineRule="auto"/>
        <w:jc w:val="both"/>
        <w:rPr>
          <w:rFonts w:ascii="Verdana" w:hAnsi="Verdana"/>
          <w:sz w:val="20"/>
          <w:szCs w:val="20"/>
        </w:rPr>
      </w:pPr>
      <w:r w:rsidRPr="000528D3">
        <w:rPr>
          <w:rFonts w:ascii="Verdana" w:hAnsi="Verdana"/>
          <w:sz w:val="20"/>
          <w:szCs w:val="20"/>
        </w:rPr>
        <w:t xml:space="preserve">          През 2021 г. са имунизирани 53223 лица против COVID-19, от тях с първа доза – 27746 лица и с втора доза 22343 и с бустерна доза 3134. </w:t>
      </w:r>
    </w:p>
    <w:p w:rsidR="000528D3" w:rsidRDefault="000528D3" w:rsidP="00377B4C">
      <w:pPr>
        <w:spacing w:line="276" w:lineRule="auto"/>
        <w:jc w:val="both"/>
        <w:rPr>
          <w:rFonts w:ascii="Verdana" w:eastAsia="Times New Roman" w:hAnsi="Verdana" w:cs="Times New Roman"/>
          <w:color w:val="auto"/>
          <w:sz w:val="20"/>
          <w:szCs w:val="20"/>
          <w:lang w:eastAsia="en-US" w:bidi="ar-SA"/>
        </w:rPr>
      </w:pPr>
    </w:p>
    <w:p w:rsidR="00BF4905" w:rsidRDefault="00BF4905" w:rsidP="00377B4C">
      <w:pPr>
        <w:widowControl/>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 xml:space="preserve">          </w:t>
      </w:r>
      <w:r>
        <w:rPr>
          <w:rFonts w:ascii="Verdana" w:eastAsia="Times New Roman" w:hAnsi="Verdana" w:cs="Times New Roman"/>
          <w:b/>
          <w:color w:val="auto"/>
          <w:sz w:val="20"/>
          <w:szCs w:val="20"/>
          <w:lang w:eastAsia="en-US" w:bidi="ar-SA"/>
        </w:rPr>
        <w:t>2. Участия в работни групи, кръгли маси, семинари, конференции, срещи с НПО, участие в областния съвет за интеграция на ромите.</w:t>
      </w:r>
      <w:r>
        <w:rPr>
          <w:rFonts w:ascii="Verdana" w:eastAsia="Times New Roman" w:hAnsi="Verdana" w:cs="Times New Roman"/>
          <w:color w:val="auto"/>
          <w:sz w:val="20"/>
          <w:szCs w:val="20"/>
          <w:lang w:eastAsia="en-US" w:bidi="ar-SA"/>
        </w:rPr>
        <w:t xml:space="preserve"> </w:t>
      </w:r>
    </w:p>
    <w:p w:rsidR="004E4F58" w:rsidRPr="004E4F58" w:rsidRDefault="004E4F58" w:rsidP="00377B4C">
      <w:pPr>
        <w:widowControl/>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ab/>
      </w:r>
      <w:r w:rsidRPr="004E4F58">
        <w:rPr>
          <w:rFonts w:ascii="Verdana" w:eastAsia="Times New Roman" w:hAnsi="Verdana" w:cs="Times New Roman"/>
          <w:color w:val="auto"/>
          <w:sz w:val="20"/>
          <w:szCs w:val="20"/>
          <w:lang w:eastAsia="en-US" w:bidi="ar-SA"/>
        </w:rPr>
        <w:t xml:space="preserve">Проведени консултации с граждани относно профилактика и контрол на ОЗБ, имунопрофилактика и </w:t>
      </w:r>
      <w:r w:rsidRPr="004E4F58">
        <w:rPr>
          <w:rFonts w:ascii="Verdana" w:hAnsi="Verdana"/>
          <w:sz w:val="20"/>
          <w:szCs w:val="20"/>
        </w:rPr>
        <w:t>ваксинацията против</w:t>
      </w:r>
      <w:r w:rsidRPr="004E4F58">
        <w:rPr>
          <w:rFonts w:ascii="Verdana" w:hAnsi="Verdana"/>
          <w:sz w:val="20"/>
          <w:szCs w:val="20"/>
          <w:lang w:val="en-US"/>
        </w:rPr>
        <w:t xml:space="preserve"> COVID-19</w:t>
      </w:r>
      <w:r w:rsidRPr="004E4F58">
        <w:rPr>
          <w:rFonts w:ascii="Verdana" w:hAnsi="Verdana"/>
          <w:sz w:val="20"/>
          <w:szCs w:val="20"/>
        </w:rPr>
        <w:t>.</w:t>
      </w:r>
    </w:p>
    <w:p w:rsidR="00BF4905" w:rsidRDefault="00BF4905" w:rsidP="00377B4C">
      <w:pPr>
        <w:widowControl/>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b/>
          <w:color w:val="auto"/>
          <w:sz w:val="20"/>
          <w:szCs w:val="20"/>
          <w:lang w:eastAsia="en-US" w:bidi="ar-SA"/>
        </w:rPr>
        <w:t xml:space="preserve">          3. Участия в </w:t>
      </w:r>
      <w:proofErr w:type="spellStart"/>
      <w:r>
        <w:rPr>
          <w:rFonts w:ascii="Verdana" w:eastAsia="Times New Roman" w:hAnsi="Verdana" w:cs="Times New Roman"/>
          <w:b/>
          <w:color w:val="auto"/>
          <w:sz w:val="20"/>
          <w:szCs w:val="20"/>
          <w:lang w:eastAsia="en-US" w:bidi="ar-SA"/>
        </w:rPr>
        <w:t>епизоотични</w:t>
      </w:r>
      <w:proofErr w:type="spellEnd"/>
      <w:r>
        <w:rPr>
          <w:rFonts w:ascii="Verdana" w:eastAsia="Times New Roman" w:hAnsi="Verdana" w:cs="Times New Roman"/>
          <w:b/>
          <w:color w:val="auto"/>
          <w:sz w:val="20"/>
          <w:szCs w:val="20"/>
          <w:lang w:eastAsia="en-US" w:bidi="ar-SA"/>
        </w:rPr>
        <w:t xml:space="preserve"> </w:t>
      </w:r>
      <w:proofErr w:type="spellStart"/>
      <w:r>
        <w:rPr>
          <w:rFonts w:ascii="Verdana" w:eastAsia="Times New Roman" w:hAnsi="Verdana" w:cs="Times New Roman"/>
          <w:b/>
          <w:color w:val="auto"/>
          <w:sz w:val="20"/>
          <w:szCs w:val="20"/>
          <w:lang w:eastAsia="en-US" w:bidi="ar-SA"/>
        </w:rPr>
        <w:t>комиси</w:t>
      </w:r>
      <w:proofErr w:type="spellEnd"/>
      <w:r>
        <w:rPr>
          <w:rFonts w:ascii="Verdana" w:eastAsia="Times New Roman" w:hAnsi="Verdana" w:cs="Times New Roman"/>
          <w:b/>
          <w:color w:val="auto"/>
          <w:sz w:val="20"/>
          <w:szCs w:val="20"/>
          <w:lang w:eastAsia="en-US" w:bidi="ar-SA"/>
        </w:rPr>
        <w:t xml:space="preserve">  на областно и общинско ниво</w:t>
      </w:r>
    </w:p>
    <w:p w:rsidR="00BF4905" w:rsidRDefault="00BF4905" w:rsidP="00377B4C">
      <w:pPr>
        <w:widowControl/>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 xml:space="preserve"> </w:t>
      </w:r>
      <w:r w:rsidR="00C96107">
        <w:rPr>
          <w:rFonts w:ascii="Verdana" w:eastAsia="Times New Roman" w:hAnsi="Verdana" w:cs="Times New Roman"/>
          <w:color w:val="auto"/>
          <w:sz w:val="20"/>
          <w:szCs w:val="20"/>
          <w:lang w:eastAsia="en-US" w:bidi="ar-SA"/>
        </w:rPr>
        <w:tab/>
      </w:r>
      <w:r>
        <w:rPr>
          <w:rFonts w:ascii="Verdana" w:eastAsia="Times New Roman" w:hAnsi="Verdana" w:cs="Times New Roman"/>
          <w:color w:val="auto"/>
          <w:sz w:val="20"/>
          <w:szCs w:val="20"/>
          <w:lang w:eastAsia="en-US" w:bidi="ar-SA"/>
        </w:rPr>
        <w:t>Участие в</w:t>
      </w:r>
      <w:r>
        <w:rPr>
          <w:rFonts w:ascii="Verdana" w:eastAsia="Calibri" w:hAnsi="Verdana" w:cs="Times New Roman"/>
          <w:color w:val="auto"/>
          <w:sz w:val="20"/>
          <w:szCs w:val="20"/>
          <w:lang w:val="ru-RU" w:eastAsia="en-US" w:bidi="ar-SA"/>
        </w:rPr>
        <w:t xml:space="preserve"> </w:t>
      </w:r>
      <w:proofErr w:type="spellStart"/>
      <w:r>
        <w:rPr>
          <w:rFonts w:ascii="Verdana" w:eastAsia="Calibri" w:hAnsi="Verdana" w:cs="Times New Roman"/>
          <w:color w:val="auto"/>
          <w:sz w:val="20"/>
          <w:szCs w:val="20"/>
          <w:lang w:val="ru-RU" w:eastAsia="en-US" w:bidi="ar-SA"/>
        </w:rPr>
        <w:t>състава</w:t>
      </w:r>
      <w:proofErr w:type="spellEnd"/>
      <w:r>
        <w:rPr>
          <w:rFonts w:ascii="Verdana" w:eastAsia="Calibri" w:hAnsi="Verdana" w:cs="Times New Roman"/>
          <w:color w:val="auto"/>
          <w:sz w:val="20"/>
          <w:szCs w:val="20"/>
          <w:lang w:val="ru-RU" w:eastAsia="en-US" w:bidi="ar-SA"/>
        </w:rPr>
        <w:t xml:space="preserve"> на </w:t>
      </w:r>
      <w:proofErr w:type="spellStart"/>
      <w:r>
        <w:rPr>
          <w:rFonts w:ascii="Verdana" w:eastAsia="Calibri" w:hAnsi="Verdana" w:cs="Times New Roman"/>
          <w:color w:val="auto"/>
          <w:sz w:val="20"/>
          <w:szCs w:val="20"/>
          <w:lang w:val="ru-RU" w:eastAsia="en-US" w:bidi="ar-SA"/>
        </w:rPr>
        <w:t>постоянните</w:t>
      </w:r>
      <w:proofErr w:type="spellEnd"/>
      <w:r>
        <w:rPr>
          <w:rFonts w:ascii="Verdana" w:eastAsia="Calibri" w:hAnsi="Verdana" w:cs="Times New Roman"/>
          <w:color w:val="auto"/>
          <w:sz w:val="20"/>
          <w:szCs w:val="20"/>
          <w:lang w:val="ru-RU" w:eastAsia="en-US" w:bidi="ar-SA"/>
        </w:rPr>
        <w:t xml:space="preserve">  </w:t>
      </w:r>
      <w:proofErr w:type="spellStart"/>
      <w:r>
        <w:rPr>
          <w:rFonts w:ascii="Verdana" w:eastAsia="Calibri" w:hAnsi="Verdana" w:cs="Times New Roman"/>
          <w:color w:val="auto"/>
          <w:sz w:val="20"/>
          <w:szCs w:val="20"/>
          <w:lang w:val="ru-RU" w:eastAsia="en-US" w:bidi="ar-SA"/>
        </w:rPr>
        <w:t>общински</w:t>
      </w:r>
      <w:proofErr w:type="spellEnd"/>
      <w:r>
        <w:rPr>
          <w:rFonts w:ascii="Verdana" w:eastAsia="Calibri" w:hAnsi="Verdana" w:cs="Times New Roman"/>
          <w:color w:val="auto"/>
          <w:sz w:val="20"/>
          <w:szCs w:val="20"/>
          <w:lang w:val="ru-RU" w:eastAsia="en-US" w:bidi="ar-SA"/>
        </w:rPr>
        <w:t xml:space="preserve"> </w:t>
      </w:r>
      <w:proofErr w:type="spellStart"/>
      <w:r>
        <w:rPr>
          <w:rFonts w:ascii="Verdana" w:eastAsia="Calibri" w:hAnsi="Verdana" w:cs="Times New Roman"/>
          <w:color w:val="auto"/>
          <w:sz w:val="20"/>
          <w:szCs w:val="20"/>
          <w:lang w:val="ru-RU" w:eastAsia="en-US" w:bidi="ar-SA"/>
        </w:rPr>
        <w:t>комисии</w:t>
      </w:r>
      <w:proofErr w:type="spellEnd"/>
      <w:r>
        <w:rPr>
          <w:rFonts w:ascii="Verdana" w:eastAsia="Calibri" w:hAnsi="Verdana" w:cs="Times New Roman"/>
          <w:color w:val="auto"/>
          <w:sz w:val="20"/>
          <w:szCs w:val="20"/>
          <w:lang w:val="ru-RU" w:eastAsia="en-US" w:bidi="ar-SA"/>
        </w:rPr>
        <w:t xml:space="preserve">, </w:t>
      </w:r>
      <w:proofErr w:type="spellStart"/>
      <w:r>
        <w:rPr>
          <w:rFonts w:ascii="Verdana" w:eastAsia="Calibri" w:hAnsi="Verdana" w:cs="Times New Roman"/>
          <w:color w:val="auto"/>
          <w:sz w:val="20"/>
          <w:szCs w:val="20"/>
          <w:lang w:val="ru-RU" w:eastAsia="en-US" w:bidi="ar-SA"/>
        </w:rPr>
        <w:t>съгласно</w:t>
      </w:r>
      <w:proofErr w:type="spellEnd"/>
      <w:r>
        <w:rPr>
          <w:rFonts w:ascii="Verdana" w:eastAsia="Calibri" w:hAnsi="Verdana" w:cs="Times New Roman"/>
          <w:color w:val="auto"/>
          <w:sz w:val="20"/>
          <w:szCs w:val="20"/>
          <w:lang w:val="ru-RU" w:eastAsia="en-US" w:bidi="ar-SA"/>
        </w:rPr>
        <w:t xml:space="preserve"> чл. 2, ал. 3 от Наредба № 22 за </w:t>
      </w:r>
      <w:proofErr w:type="spellStart"/>
      <w:r>
        <w:rPr>
          <w:rFonts w:ascii="Verdana" w:eastAsia="Calibri" w:hAnsi="Verdana" w:cs="Times New Roman"/>
          <w:color w:val="auto"/>
          <w:sz w:val="20"/>
          <w:szCs w:val="20"/>
          <w:lang w:val="ru-RU" w:eastAsia="en-US" w:bidi="ar-SA"/>
        </w:rPr>
        <w:t>условията</w:t>
      </w:r>
      <w:proofErr w:type="spellEnd"/>
      <w:r>
        <w:rPr>
          <w:rFonts w:ascii="Verdana" w:eastAsia="Calibri" w:hAnsi="Verdana" w:cs="Times New Roman"/>
          <w:color w:val="auto"/>
          <w:sz w:val="20"/>
          <w:szCs w:val="20"/>
          <w:lang w:val="ru-RU" w:eastAsia="en-US" w:bidi="ar-SA"/>
        </w:rPr>
        <w:t xml:space="preserve"> и </w:t>
      </w:r>
      <w:proofErr w:type="spellStart"/>
      <w:r>
        <w:rPr>
          <w:rFonts w:ascii="Verdana" w:eastAsia="Calibri" w:hAnsi="Verdana" w:cs="Times New Roman"/>
          <w:color w:val="auto"/>
          <w:sz w:val="20"/>
          <w:szCs w:val="20"/>
          <w:lang w:val="ru-RU" w:eastAsia="en-US" w:bidi="ar-SA"/>
        </w:rPr>
        <w:t>реда</w:t>
      </w:r>
      <w:proofErr w:type="spellEnd"/>
      <w:r>
        <w:rPr>
          <w:rFonts w:ascii="Verdana" w:eastAsia="Calibri" w:hAnsi="Verdana" w:cs="Times New Roman"/>
          <w:color w:val="auto"/>
          <w:sz w:val="20"/>
          <w:szCs w:val="20"/>
          <w:lang w:val="ru-RU" w:eastAsia="en-US" w:bidi="ar-SA"/>
        </w:rPr>
        <w:t xml:space="preserve"> за </w:t>
      </w:r>
      <w:proofErr w:type="spellStart"/>
      <w:r>
        <w:rPr>
          <w:rFonts w:ascii="Verdana" w:eastAsia="Calibri" w:hAnsi="Verdana" w:cs="Times New Roman"/>
          <w:color w:val="auto"/>
          <w:sz w:val="20"/>
          <w:szCs w:val="20"/>
          <w:lang w:val="ru-RU" w:eastAsia="en-US" w:bidi="ar-SA"/>
        </w:rPr>
        <w:t>обезвреждане</w:t>
      </w:r>
      <w:proofErr w:type="spellEnd"/>
      <w:r>
        <w:rPr>
          <w:rFonts w:ascii="Verdana" w:eastAsia="Calibri" w:hAnsi="Verdana" w:cs="Times New Roman"/>
          <w:color w:val="auto"/>
          <w:sz w:val="20"/>
          <w:szCs w:val="20"/>
          <w:lang w:val="ru-RU" w:eastAsia="en-US" w:bidi="ar-SA"/>
        </w:rPr>
        <w:t xml:space="preserve"> на </w:t>
      </w:r>
      <w:proofErr w:type="spellStart"/>
      <w:r>
        <w:rPr>
          <w:rFonts w:ascii="Verdana" w:eastAsia="Calibri" w:hAnsi="Verdana" w:cs="Times New Roman"/>
          <w:color w:val="auto"/>
          <w:sz w:val="20"/>
          <w:szCs w:val="20"/>
          <w:lang w:val="ru-RU" w:eastAsia="en-US" w:bidi="ar-SA"/>
        </w:rPr>
        <w:t>странични</w:t>
      </w:r>
      <w:proofErr w:type="spellEnd"/>
      <w:r>
        <w:rPr>
          <w:rFonts w:ascii="Verdana" w:eastAsia="Calibri" w:hAnsi="Verdana" w:cs="Times New Roman"/>
          <w:color w:val="auto"/>
          <w:sz w:val="20"/>
          <w:szCs w:val="20"/>
          <w:lang w:val="ru-RU" w:eastAsia="en-US" w:bidi="ar-SA"/>
        </w:rPr>
        <w:t xml:space="preserve"> </w:t>
      </w:r>
      <w:proofErr w:type="spellStart"/>
      <w:r>
        <w:rPr>
          <w:rFonts w:ascii="Verdana" w:eastAsia="Calibri" w:hAnsi="Verdana" w:cs="Times New Roman"/>
          <w:color w:val="auto"/>
          <w:sz w:val="20"/>
          <w:szCs w:val="20"/>
          <w:lang w:val="ru-RU" w:eastAsia="en-US" w:bidi="ar-SA"/>
        </w:rPr>
        <w:t>животински</w:t>
      </w:r>
      <w:proofErr w:type="spellEnd"/>
      <w:r>
        <w:rPr>
          <w:rFonts w:ascii="Verdana" w:eastAsia="Calibri" w:hAnsi="Verdana" w:cs="Times New Roman"/>
          <w:color w:val="auto"/>
          <w:sz w:val="20"/>
          <w:szCs w:val="20"/>
          <w:lang w:val="ru-RU" w:eastAsia="en-US" w:bidi="ar-SA"/>
        </w:rPr>
        <w:t xml:space="preserve"> </w:t>
      </w:r>
      <w:proofErr w:type="spellStart"/>
      <w:r>
        <w:rPr>
          <w:rFonts w:ascii="Verdana" w:eastAsia="Calibri" w:hAnsi="Verdana" w:cs="Times New Roman"/>
          <w:color w:val="auto"/>
          <w:sz w:val="20"/>
          <w:szCs w:val="20"/>
          <w:lang w:val="ru-RU" w:eastAsia="en-US" w:bidi="ar-SA"/>
        </w:rPr>
        <w:t>продукти</w:t>
      </w:r>
      <w:proofErr w:type="spellEnd"/>
      <w:r>
        <w:rPr>
          <w:rFonts w:ascii="Verdana" w:eastAsia="Calibri" w:hAnsi="Verdana" w:cs="Times New Roman"/>
          <w:color w:val="auto"/>
          <w:sz w:val="20"/>
          <w:szCs w:val="20"/>
          <w:lang w:val="ru-RU" w:eastAsia="en-US" w:bidi="ar-SA"/>
        </w:rPr>
        <w:t xml:space="preserve"> и на </w:t>
      </w:r>
      <w:proofErr w:type="spellStart"/>
      <w:r>
        <w:rPr>
          <w:rFonts w:ascii="Verdana" w:eastAsia="Calibri" w:hAnsi="Verdana" w:cs="Times New Roman"/>
          <w:color w:val="auto"/>
          <w:sz w:val="20"/>
          <w:szCs w:val="20"/>
          <w:lang w:val="ru-RU" w:eastAsia="en-US" w:bidi="ar-SA"/>
        </w:rPr>
        <w:t>продукти</w:t>
      </w:r>
      <w:proofErr w:type="spellEnd"/>
      <w:r>
        <w:rPr>
          <w:rFonts w:ascii="Verdana" w:eastAsia="Calibri" w:hAnsi="Verdana" w:cs="Times New Roman"/>
          <w:color w:val="auto"/>
          <w:sz w:val="20"/>
          <w:szCs w:val="20"/>
          <w:lang w:val="ru-RU" w:eastAsia="en-US" w:bidi="ar-SA"/>
        </w:rPr>
        <w:t xml:space="preserve">, </w:t>
      </w:r>
      <w:proofErr w:type="spellStart"/>
      <w:r>
        <w:rPr>
          <w:rFonts w:ascii="Verdana" w:eastAsia="Calibri" w:hAnsi="Verdana" w:cs="Times New Roman"/>
          <w:color w:val="auto"/>
          <w:sz w:val="20"/>
          <w:szCs w:val="20"/>
          <w:lang w:val="ru-RU" w:eastAsia="en-US" w:bidi="ar-SA"/>
        </w:rPr>
        <w:t>получени</w:t>
      </w:r>
      <w:proofErr w:type="spellEnd"/>
      <w:r>
        <w:rPr>
          <w:rFonts w:ascii="Verdana" w:eastAsia="Calibri" w:hAnsi="Verdana" w:cs="Times New Roman"/>
          <w:color w:val="auto"/>
          <w:sz w:val="20"/>
          <w:szCs w:val="20"/>
          <w:lang w:val="ru-RU" w:eastAsia="en-US" w:bidi="ar-SA"/>
        </w:rPr>
        <w:t xml:space="preserve"> от </w:t>
      </w:r>
      <w:proofErr w:type="spellStart"/>
      <w:r>
        <w:rPr>
          <w:rFonts w:ascii="Verdana" w:eastAsia="Calibri" w:hAnsi="Verdana" w:cs="Times New Roman"/>
          <w:color w:val="auto"/>
          <w:sz w:val="20"/>
          <w:szCs w:val="20"/>
          <w:lang w:val="ru-RU" w:eastAsia="en-US" w:bidi="ar-SA"/>
        </w:rPr>
        <w:t>тях</w:t>
      </w:r>
      <w:proofErr w:type="spellEnd"/>
      <w:r>
        <w:rPr>
          <w:rFonts w:ascii="Verdana" w:eastAsia="Calibri" w:hAnsi="Verdana" w:cs="Times New Roman"/>
          <w:color w:val="auto"/>
          <w:sz w:val="20"/>
          <w:szCs w:val="20"/>
          <w:lang w:val="ru-RU" w:eastAsia="en-US" w:bidi="ar-SA"/>
        </w:rPr>
        <w:t xml:space="preserve">, и на специфично </w:t>
      </w:r>
      <w:proofErr w:type="spellStart"/>
      <w:r>
        <w:rPr>
          <w:rFonts w:ascii="Verdana" w:eastAsia="Calibri" w:hAnsi="Verdana" w:cs="Times New Roman"/>
          <w:color w:val="auto"/>
          <w:sz w:val="20"/>
          <w:szCs w:val="20"/>
          <w:lang w:val="ru-RU" w:eastAsia="en-US" w:bidi="ar-SA"/>
        </w:rPr>
        <w:t>рискови</w:t>
      </w:r>
      <w:proofErr w:type="spellEnd"/>
      <w:r>
        <w:rPr>
          <w:rFonts w:ascii="Verdana" w:eastAsia="Calibri" w:hAnsi="Verdana" w:cs="Times New Roman"/>
          <w:color w:val="auto"/>
          <w:sz w:val="20"/>
          <w:szCs w:val="20"/>
          <w:lang w:val="ru-RU" w:eastAsia="en-US" w:bidi="ar-SA"/>
        </w:rPr>
        <w:t xml:space="preserve"> </w:t>
      </w:r>
      <w:proofErr w:type="spellStart"/>
      <w:r>
        <w:rPr>
          <w:rFonts w:ascii="Verdana" w:eastAsia="Calibri" w:hAnsi="Verdana" w:cs="Times New Roman"/>
          <w:color w:val="auto"/>
          <w:sz w:val="20"/>
          <w:szCs w:val="20"/>
          <w:lang w:val="ru-RU" w:eastAsia="en-US" w:bidi="ar-SA"/>
        </w:rPr>
        <w:t>материали</w:t>
      </w:r>
      <w:proofErr w:type="spellEnd"/>
      <w:r>
        <w:rPr>
          <w:rFonts w:ascii="Verdana" w:eastAsia="Calibri" w:hAnsi="Verdana" w:cs="Times New Roman"/>
          <w:color w:val="auto"/>
          <w:sz w:val="20"/>
          <w:szCs w:val="20"/>
          <w:lang w:val="ru-RU" w:eastAsia="en-US" w:bidi="ar-SA"/>
        </w:rPr>
        <w:t xml:space="preserve"> </w:t>
      </w:r>
      <w:proofErr w:type="spellStart"/>
      <w:r>
        <w:rPr>
          <w:rFonts w:ascii="Verdana" w:eastAsia="Calibri" w:hAnsi="Verdana" w:cs="Times New Roman"/>
          <w:color w:val="auto"/>
          <w:sz w:val="20"/>
          <w:szCs w:val="20"/>
          <w:lang w:val="ru-RU" w:eastAsia="en-US" w:bidi="ar-SA"/>
        </w:rPr>
        <w:t>извън</w:t>
      </w:r>
      <w:proofErr w:type="spellEnd"/>
      <w:r>
        <w:rPr>
          <w:rFonts w:ascii="Verdana" w:eastAsia="Calibri" w:hAnsi="Verdana" w:cs="Times New Roman"/>
          <w:color w:val="auto"/>
          <w:sz w:val="20"/>
          <w:szCs w:val="20"/>
          <w:lang w:val="ru-RU" w:eastAsia="en-US" w:bidi="ar-SA"/>
        </w:rPr>
        <w:t xml:space="preserve"> </w:t>
      </w:r>
      <w:proofErr w:type="spellStart"/>
      <w:r>
        <w:rPr>
          <w:rFonts w:ascii="Verdana" w:eastAsia="Calibri" w:hAnsi="Verdana" w:cs="Times New Roman"/>
          <w:color w:val="auto"/>
          <w:sz w:val="20"/>
          <w:szCs w:val="20"/>
          <w:lang w:val="ru-RU" w:eastAsia="en-US" w:bidi="ar-SA"/>
        </w:rPr>
        <w:t>обектите</w:t>
      </w:r>
      <w:proofErr w:type="spellEnd"/>
      <w:r>
        <w:rPr>
          <w:rFonts w:ascii="Verdana" w:eastAsia="Calibri" w:hAnsi="Verdana" w:cs="Times New Roman"/>
          <w:color w:val="auto"/>
          <w:sz w:val="20"/>
          <w:szCs w:val="20"/>
          <w:lang w:val="ru-RU" w:eastAsia="en-US" w:bidi="ar-SA"/>
        </w:rPr>
        <w:t xml:space="preserve">, </w:t>
      </w:r>
      <w:proofErr w:type="spellStart"/>
      <w:r>
        <w:rPr>
          <w:rFonts w:ascii="Verdana" w:eastAsia="Calibri" w:hAnsi="Verdana" w:cs="Times New Roman"/>
          <w:color w:val="auto"/>
          <w:sz w:val="20"/>
          <w:szCs w:val="20"/>
          <w:lang w:val="ru-RU" w:eastAsia="en-US" w:bidi="ar-SA"/>
        </w:rPr>
        <w:t>регистрирани</w:t>
      </w:r>
      <w:proofErr w:type="spellEnd"/>
      <w:r>
        <w:rPr>
          <w:rFonts w:ascii="Verdana" w:eastAsia="Calibri" w:hAnsi="Verdana" w:cs="Times New Roman"/>
          <w:color w:val="auto"/>
          <w:sz w:val="20"/>
          <w:szCs w:val="20"/>
          <w:lang w:val="ru-RU" w:eastAsia="en-US" w:bidi="ar-SA"/>
        </w:rPr>
        <w:t xml:space="preserve"> в РВМС. </w:t>
      </w:r>
    </w:p>
    <w:p w:rsidR="00BF4905" w:rsidRDefault="00BF4905" w:rsidP="00377B4C">
      <w:pPr>
        <w:widowControl/>
        <w:spacing w:line="276" w:lineRule="auto"/>
        <w:jc w:val="both"/>
        <w:rPr>
          <w:rFonts w:ascii="Verdana" w:eastAsia="Times New Roman" w:hAnsi="Verdana" w:cs="Times New Roman"/>
          <w:b/>
          <w:color w:val="auto"/>
          <w:sz w:val="20"/>
          <w:szCs w:val="20"/>
          <w:lang w:eastAsia="en-US" w:bidi="ar-SA"/>
        </w:rPr>
      </w:pPr>
      <w:r>
        <w:rPr>
          <w:rFonts w:ascii="Verdana" w:eastAsia="Times New Roman" w:hAnsi="Verdana" w:cs="Times New Roman"/>
          <w:color w:val="auto"/>
          <w:sz w:val="20"/>
          <w:szCs w:val="20"/>
          <w:lang w:eastAsia="en-US" w:bidi="ar-SA"/>
        </w:rPr>
        <w:t xml:space="preserve">          </w:t>
      </w:r>
      <w:r>
        <w:rPr>
          <w:rFonts w:ascii="Verdana" w:eastAsia="Times New Roman" w:hAnsi="Verdana" w:cs="Times New Roman"/>
          <w:b/>
          <w:color w:val="auto"/>
          <w:sz w:val="20"/>
          <w:szCs w:val="20"/>
          <w:lang w:eastAsia="en-US" w:bidi="ar-SA"/>
        </w:rPr>
        <w:t>4. Изготв</w:t>
      </w:r>
      <w:r w:rsidR="00B01F52">
        <w:rPr>
          <w:rFonts w:ascii="Verdana" w:eastAsia="Times New Roman" w:hAnsi="Verdana" w:cs="Times New Roman"/>
          <w:b/>
          <w:color w:val="auto"/>
          <w:sz w:val="20"/>
          <w:szCs w:val="20"/>
          <w:lang w:eastAsia="en-US" w:bidi="ar-SA"/>
        </w:rPr>
        <w:t xml:space="preserve">яне на писма, справки, анализи </w:t>
      </w:r>
      <w:r>
        <w:rPr>
          <w:rFonts w:ascii="Verdana" w:eastAsia="Times New Roman" w:hAnsi="Verdana" w:cs="Times New Roman"/>
          <w:b/>
          <w:color w:val="auto"/>
          <w:sz w:val="20"/>
          <w:szCs w:val="20"/>
          <w:lang w:eastAsia="en-US" w:bidi="ar-SA"/>
        </w:rPr>
        <w:t xml:space="preserve">и доклади. Участие във </w:t>
      </w:r>
      <w:proofErr w:type="spellStart"/>
      <w:r>
        <w:rPr>
          <w:rFonts w:ascii="Verdana" w:eastAsia="Times New Roman" w:hAnsi="Verdana" w:cs="Times New Roman"/>
          <w:b/>
          <w:color w:val="auto"/>
          <w:sz w:val="20"/>
          <w:szCs w:val="20"/>
          <w:lang w:eastAsia="en-US" w:bidi="ar-SA"/>
        </w:rPr>
        <w:t>видеосрещи</w:t>
      </w:r>
      <w:proofErr w:type="spellEnd"/>
      <w:r>
        <w:rPr>
          <w:rFonts w:ascii="Verdana" w:eastAsia="Times New Roman" w:hAnsi="Verdana" w:cs="Times New Roman"/>
          <w:b/>
          <w:color w:val="auto"/>
          <w:sz w:val="20"/>
          <w:szCs w:val="20"/>
          <w:lang w:eastAsia="en-US" w:bidi="ar-SA"/>
        </w:rPr>
        <w:t xml:space="preserve"> с МЗ. </w:t>
      </w:r>
    </w:p>
    <w:p w:rsidR="00BF4905" w:rsidRDefault="00BF4905" w:rsidP="00377B4C">
      <w:pPr>
        <w:widowControl/>
        <w:spacing w:line="276" w:lineRule="auto"/>
        <w:jc w:val="both"/>
        <w:rPr>
          <w:rFonts w:ascii="Verdana" w:eastAsia="Times New Roman" w:hAnsi="Verdana" w:cs="Times New Roman"/>
          <w:b/>
          <w:color w:val="auto"/>
          <w:sz w:val="20"/>
          <w:szCs w:val="20"/>
          <w:lang w:eastAsia="en-US" w:bidi="ar-SA"/>
        </w:rPr>
      </w:pPr>
      <w:r>
        <w:rPr>
          <w:rFonts w:ascii="Verdana" w:eastAsia="Times New Roman" w:hAnsi="Verdana" w:cs="Times New Roman"/>
          <w:b/>
          <w:color w:val="auto"/>
          <w:sz w:val="20"/>
          <w:szCs w:val="20"/>
          <w:lang w:eastAsia="en-US" w:bidi="ar-SA"/>
        </w:rPr>
        <w:t xml:space="preserve">          5. Извършване и обобщаване на тематични проверки.</w:t>
      </w:r>
    </w:p>
    <w:p w:rsidR="000F7AD7" w:rsidRDefault="000F7AD7" w:rsidP="00B13389">
      <w:pPr>
        <w:spacing w:line="276" w:lineRule="auto"/>
        <w:jc w:val="both"/>
        <w:rPr>
          <w:rFonts w:ascii="Verdana" w:eastAsia="Times New Roman" w:hAnsi="Verdana" w:cs="Times New Roman"/>
          <w:b/>
          <w:bCs/>
          <w:color w:val="auto"/>
          <w:sz w:val="20"/>
          <w:szCs w:val="20"/>
          <w:lang w:eastAsia="en-US" w:bidi="ar-SA"/>
        </w:rPr>
      </w:pPr>
    </w:p>
    <w:p w:rsidR="004E4F58" w:rsidRDefault="00BF4905" w:rsidP="00B13389">
      <w:pPr>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b/>
          <w:bCs/>
          <w:color w:val="auto"/>
          <w:sz w:val="20"/>
          <w:szCs w:val="20"/>
          <w:u w:val="single"/>
          <w:lang w:eastAsia="en-US" w:bidi="ar-SA"/>
        </w:rPr>
        <w:t>Дейности по Национални програми:</w:t>
      </w:r>
    </w:p>
    <w:p w:rsidR="00BF4905" w:rsidRDefault="00BF4905" w:rsidP="00377B4C">
      <w:pPr>
        <w:spacing w:line="276" w:lineRule="auto"/>
        <w:ind w:firstLine="709"/>
        <w:jc w:val="both"/>
        <w:rPr>
          <w:rFonts w:ascii="Verdana" w:eastAsia="Calibri" w:hAnsi="Verdana" w:cs="Arial"/>
          <w:b/>
          <w:color w:val="auto"/>
          <w:sz w:val="20"/>
          <w:szCs w:val="20"/>
          <w:lang w:eastAsia="en-US" w:bidi="ar-SA"/>
        </w:rPr>
      </w:pPr>
      <w:r>
        <w:rPr>
          <w:rFonts w:ascii="Verdana" w:eastAsia="Calibri" w:hAnsi="Verdana" w:cs="Arial"/>
          <w:b/>
          <w:color w:val="auto"/>
          <w:sz w:val="20"/>
          <w:szCs w:val="20"/>
          <w:lang w:eastAsia="en-US" w:bidi="ar-SA"/>
        </w:rPr>
        <w:t xml:space="preserve">Национална програма за контрол и лечение на </w:t>
      </w:r>
      <w:proofErr w:type="spellStart"/>
      <w:r>
        <w:rPr>
          <w:rFonts w:ascii="Verdana" w:eastAsia="Calibri" w:hAnsi="Verdana" w:cs="Arial"/>
          <w:b/>
          <w:color w:val="auto"/>
          <w:sz w:val="20"/>
          <w:szCs w:val="20"/>
          <w:lang w:eastAsia="en-US" w:bidi="ar-SA"/>
        </w:rPr>
        <w:t>ротавирусните</w:t>
      </w:r>
      <w:proofErr w:type="spellEnd"/>
      <w:r>
        <w:rPr>
          <w:rFonts w:ascii="Verdana" w:eastAsia="Calibri" w:hAnsi="Verdana" w:cs="Arial"/>
          <w:b/>
          <w:color w:val="auto"/>
          <w:sz w:val="20"/>
          <w:szCs w:val="20"/>
          <w:lang w:eastAsia="en-US" w:bidi="ar-SA"/>
        </w:rPr>
        <w:t xml:space="preserve"> </w:t>
      </w:r>
      <w:proofErr w:type="spellStart"/>
      <w:r>
        <w:rPr>
          <w:rFonts w:ascii="Verdana" w:eastAsia="Calibri" w:hAnsi="Verdana" w:cs="Arial"/>
          <w:b/>
          <w:color w:val="auto"/>
          <w:sz w:val="20"/>
          <w:szCs w:val="20"/>
          <w:lang w:eastAsia="en-US" w:bidi="ar-SA"/>
        </w:rPr>
        <w:t>гастроентерити</w:t>
      </w:r>
      <w:proofErr w:type="spellEnd"/>
      <w:r>
        <w:rPr>
          <w:rFonts w:ascii="Verdana" w:eastAsia="Calibri" w:hAnsi="Verdana" w:cs="Arial"/>
          <w:b/>
          <w:color w:val="auto"/>
          <w:sz w:val="20"/>
          <w:szCs w:val="20"/>
          <w:lang w:eastAsia="en-US" w:bidi="ar-SA"/>
        </w:rPr>
        <w:t xml:space="preserve"> в Република България.</w:t>
      </w:r>
    </w:p>
    <w:p w:rsidR="00BF4905" w:rsidRDefault="00BF4905" w:rsidP="00377B4C">
      <w:pPr>
        <w:spacing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 xml:space="preserve">Получаване на отчети от ОПЛ за проведените имунизации, оказване на ОМП на ОПЛ. </w:t>
      </w:r>
    </w:p>
    <w:p w:rsidR="00BF4905" w:rsidRDefault="00BF4905" w:rsidP="00377B4C">
      <w:pPr>
        <w:spacing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Провеждане на срещи и консултации с родители и разпространяване на брошури.</w:t>
      </w:r>
    </w:p>
    <w:p w:rsidR="00BF4905" w:rsidRDefault="00BF4905" w:rsidP="00377B4C">
      <w:pPr>
        <w:spacing w:line="276" w:lineRule="auto"/>
        <w:ind w:firstLine="709"/>
        <w:jc w:val="both"/>
        <w:rPr>
          <w:rFonts w:ascii="Verdana" w:eastAsia="Calibri" w:hAnsi="Verdana" w:cs="Arial"/>
          <w:b/>
          <w:color w:val="auto"/>
          <w:sz w:val="20"/>
          <w:szCs w:val="20"/>
          <w:lang w:eastAsia="en-US" w:bidi="ar-SA"/>
        </w:rPr>
      </w:pPr>
      <w:r>
        <w:rPr>
          <w:rFonts w:ascii="Verdana" w:eastAsia="Calibri" w:hAnsi="Verdana" w:cs="Arial"/>
          <w:b/>
          <w:color w:val="auto"/>
          <w:sz w:val="20"/>
          <w:szCs w:val="20"/>
          <w:lang w:eastAsia="en-US" w:bidi="ar-SA"/>
        </w:rPr>
        <w:t>Национална програма за елиминация на морбили и рубеола.</w:t>
      </w:r>
    </w:p>
    <w:p w:rsidR="004E4F58" w:rsidRPr="004E4F58" w:rsidRDefault="00BF4905" w:rsidP="00377B4C">
      <w:pPr>
        <w:spacing w:line="276" w:lineRule="auto"/>
        <w:jc w:val="both"/>
        <w:rPr>
          <w:rFonts w:ascii="Verdana" w:eastAsia="Calibri" w:hAnsi="Verdana" w:cs="Arial"/>
          <w:color w:val="auto"/>
          <w:sz w:val="20"/>
          <w:szCs w:val="20"/>
          <w:lang w:eastAsia="en-US" w:bidi="ar-SA"/>
        </w:rPr>
      </w:pPr>
      <w:r>
        <w:rPr>
          <w:rFonts w:ascii="Verdana" w:eastAsia="Calibri" w:hAnsi="Verdana" w:cs="Arial"/>
          <w:color w:val="auto"/>
          <w:sz w:val="20"/>
          <w:szCs w:val="20"/>
          <w:lang w:eastAsia="en-US" w:bidi="ar-SA"/>
        </w:rPr>
        <w:tab/>
      </w:r>
      <w:r w:rsidR="004E4F58" w:rsidRPr="004E4F58">
        <w:rPr>
          <w:rFonts w:ascii="Verdana" w:eastAsia="Calibri" w:hAnsi="Verdana" w:cs="Arial"/>
          <w:color w:val="auto"/>
          <w:sz w:val="20"/>
          <w:szCs w:val="20"/>
          <w:lang w:eastAsia="en-US" w:bidi="ar-SA"/>
        </w:rPr>
        <w:t>Постигане на високо имунизационно покритие над</w:t>
      </w:r>
      <w:r w:rsidR="004E4F58" w:rsidRPr="004E4F58">
        <w:rPr>
          <w:rFonts w:ascii="Verdana" w:eastAsia="Calibri" w:hAnsi="Verdana" w:cs="Arial"/>
          <w:color w:val="auto"/>
          <w:sz w:val="20"/>
          <w:szCs w:val="20"/>
          <w:lang w:val="en-US" w:eastAsia="en-US" w:bidi="ar-SA"/>
        </w:rPr>
        <w:t xml:space="preserve"> </w:t>
      </w:r>
      <w:r w:rsidR="004E4F58" w:rsidRPr="004E4F58">
        <w:rPr>
          <w:rFonts w:ascii="Verdana" w:eastAsia="Calibri" w:hAnsi="Verdana" w:cs="Arial"/>
          <w:color w:val="auto"/>
          <w:sz w:val="20"/>
          <w:szCs w:val="20"/>
          <w:lang w:eastAsia="en-US" w:bidi="ar-SA"/>
        </w:rPr>
        <w:t xml:space="preserve">95% на областно ниво с две дози комбинирана ваксина срещу морбили, </w:t>
      </w:r>
      <w:proofErr w:type="spellStart"/>
      <w:r w:rsidR="004E4F58" w:rsidRPr="004E4F58">
        <w:rPr>
          <w:rFonts w:ascii="Verdana" w:eastAsia="Calibri" w:hAnsi="Verdana" w:cs="Arial"/>
          <w:color w:val="auto"/>
          <w:sz w:val="20"/>
          <w:szCs w:val="20"/>
          <w:lang w:eastAsia="en-US" w:bidi="ar-SA"/>
        </w:rPr>
        <w:t>паротит</w:t>
      </w:r>
      <w:proofErr w:type="spellEnd"/>
      <w:r w:rsidR="004E4F58" w:rsidRPr="004E4F58">
        <w:rPr>
          <w:rFonts w:ascii="Verdana" w:eastAsia="Calibri" w:hAnsi="Verdana" w:cs="Arial"/>
          <w:color w:val="auto"/>
          <w:sz w:val="20"/>
          <w:szCs w:val="20"/>
          <w:lang w:eastAsia="en-US" w:bidi="ar-SA"/>
        </w:rPr>
        <w:t xml:space="preserve"> и рубеола, съгласно ИК на Р. България.</w:t>
      </w:r>
    </w:p>
    <w:p w:rsidR="004E4F58" w:rsidRDefault="004E4F58" w:rsidP="00377B4C">
      <w:pPr>
        <w:spacing w:line="276" w:lineRule="auto"/>
        <w:jc w:val="both"/>
        <w:rPr>
          <w:rFonts w:ascii="Verdana" w:hAnsi="Verdana"/>
          <w:sz w:val="20"/>
          <w:szCs w:val="20"/>
        </w:rPr>
      </w:pPr>
      <w:r w:rsidRPr="004E4F58">
        <w:rPr>
          <w:rFonts w:ascii="Verdana" w:hAnsi="Verdana"/>
          <w:sz w:val="20"/>
          <w:szCs w:val="20"/>
        </w:rPr>
        <w:t xml:space="preserve">          В изпълнение на националната програма за елиминация на морбили и рубеола е предвидено провеждане на </w:t>
      </w:r>
      <w:proofErr w:type="spellStart"/>
      <w:r w:rsidRPr="004E4F58">
        <w:rPr>
          <w:rFonts w:ascii="Verdana" w:hAnsi="Verdana"/>
          <w:sz w:val="20"/>
          <w:szCs w:val="20"/>
        </w:rPr>
        <w:t>серо</w:t>
      </w:r>
      <w:proofErr w:type="spellEnd"/>
      <w:r w:rsidRPr="004E4F58">
        <w:rPr>
          <w:rFonts w:ascii="Verdana" w:hAnsi="Verdana"/>
          <w:sz w:val="20"/>
          <w:szCs w:val="20"/>
        </w:rPr>
        <w:t xml:space="preserve"> - епидемиологично проучване на ниво колективен имунитет спрямо морбили и рубеола. В изпълнение на поставената задача, РЗИ – Разград създаде организация за осигуряване на 112 серумни проби на случайно подбрани лица, от различни възрастови групи, на които са назначени </w:t>
      </w:r>
      <w:proofErr w:type="spellStart"/>
      <w:r w:rsidRPr="004E4F58">
        <w:rPr>
          <w:rFonts w:ascii="Verdana" w:hAnsi="Verdana"/>
          <w:sz w:val="20"/>
          <w:szCs w:val="20"/>
        </w:rPr>
        <w:t>клинико</w:t>
      </w:r>
      <w:proofErr w:type="spellEnd"/>
      <w:r w:rsidRPr="004E4F58">
        <w:rPr>
          <w:rFonts w:ascii="Verdana" w:hAnsi="Verdana"/>
          <w:sz w:val="20"/>
          <w:szCs w:val="20"/>
        </w:rPr>
        <w:t xml:space="preserve"> - лабораторни изследвания. Събраните проби се транспортираха до НЛР към НЦЗПБ – София, надлежно надписани и придружени с таблична справка. Същата бе изпратена и до МЗ.</w:t>
      </w:r>
    </w:p>
    <w:p w:rsidR="00B13389" w:rsidRDefault="00B13389" w:rsidP="00377B4C">
      <w:pPr>
        <w:spacing w:line="276" w:lineRule="auto"/>
        <w:jc w:val="both"/>
        <w:rPr>
          <w:rFonts w:ascii="Verdana" w:hAnsi="Verdana"/>
          <w:sz w:val="20"/>
          <w:szCs w:val="20"/>
        </w:rPr>
      </w:pPr>
    </w:p>
    <w:p w:rsidR="00B13389" w:rsidRPr="004E4F58" w:rsidRDefault="00B13389" w:rsidP="00377B4C">
      <w:pPr>
        <w:spacing w:line="276" w:lineRule="auto"/>
        <w:jc w:val="both"/>
        <w:rPr>
          <w:rFonts w:ascii="Verdana" w:hAnsi="Verdana"/>
          <w:sz w:val="20"/>
          <w:szCs w:val="20"/>
        </w:rPr>
      </w:pPr>
    </w:p>
    <w:p w:rsidR="00BF4905" w:rsidRDefault="00BF4905" w:rsidP="00B13389">
      <w:pPr>
        <w:spacing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b/>
          <w:bCs/>
          <w:color w:val="auto"/>
          <w:sz w:val="20"/>
          <w:szCs w:val="20"/>
          <w:lang w:eastAsia="en-US" w:bidi="ar-SA"/>
        </w:rPr>
        <w:t>Национален план на Р. България за готовност за грипна пандемия.</w:t>
      </w:r>
    </w:p>
    <w:p w:rsidR="004E4F58" w:rsidRPr="004E4F58" w:rsidRDefault="004E4F58" w:rsidP="00377B4C">
      <w:pPr>
        <w:spacing w:line="276" w:lineRule="auto"/>
        <w:ind w:firstLine="709"/>
        <w:jc w:val="both"/>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Създадена е организация за сентинелно съобщаване на регистрираните случаи на ОРЗ и грип и ежедневното им съобщаване в  РЗИ - Разград, през активния период на наблюдение;</w:t>
      </w:r>
    </w:p>
    <w:p w:rsidR="004E4F58" w:rsidRPr="004E4F58" w:rsidRDefault="004E4F58" w:rsidP="00377B4C">
      <w:pPr>
        <w:spacing w:line="276" w:lineRule="auto"/>
        <w:jc w:val="both"/>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ab/>
        <w:t>Своевременно се въвеждат данните в информационна система за събиране и  анализиране на данни за заболяемостта от грип и ОРЗ в страната;</w:t>
      </w:r>
    </w:p>
    <w:p w:rsidR="004E4F58" w:rsidRPr="004E4F58" w:rsidRDefault="004E4F58" w:rsidP="00377B4C">
      <w:pPr>
        <w:spacing w:line="276" w:lineRule="auto"/>
        <w:jc w:val="both"/>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 xml:space="preserve">          Публикува се седмична оперативна справка за епидемичната обстановка в града, с включени данни за ОРЗ и грип на електронната страница на РЗИ - Разград.</w:t>
      </w:r>
    </w:p>
    <w:p w:rsidR="004E4F58" w:rsidRPr="004E4F58" w:rsidRDefault="004E4F58" w:rsidP="00377B4C">
      <w:pPr>
        <w:spacing w:line="276" w:lineRule="auto"/>
        <w:ind w:firstLine="708"/>
        <w:outlineLvl w:val="0"/>
        <w:rPr>
          <w:rFonts w:ascii="Verdana" w:hAnsi="Verdana"/>
          <w:sz w:val="20"/>
          <w:szCs w:val="20"/>
        </w:rPr>
      </w:pPr>
      <w:r w:rsidRPr="004E4F58">
        <w:rPr>
          <w:rFonts w:ascii="Verdana" w:hAnsi="Verdana"/>
          <w:sz w:val="22"/>
          <w:szCs w:val="22"/>
        </w:rPr>
        <w:t xml:space="preserve"> </w:t>
      </w:r>
      <w:r w:rsidRPr="004E4F58">
        <w:rPr>
          <w:rFonts w:ascii="Verdana" w:hAnsi="Verdana"/>
          <w:sz w:val="20"/>
          <w:szCs w:val="20"/>
        </w:rPr>
        <w:t>През периода 278 лица са имунизирани с ваксина против грип и 1653 лица са имунизирани по националната програма.</w:t>
      </w:r>
    </w:p>
    <w:p w:rsidR="00BF4905" w:rsidRDefault="00BF4905" w:rsidP="00377B4C">
      <w:pPr>
        <w:spacing w:line="276" w:lineRule="auto"/>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b/>
          <w:bCs/>
          <w:color w:val="auto"/>
          <w:sz w:val="20"/>
          <w:szCs w:val="20"/>
          <w:lang w:eastAsia="en-US" w:bidi="ar-SA"/>
        </w:rPr>
        <w:t xml:space="preserve">Национална програма за подобряване на </w:t>
      </w:r>
      <w:proofErr w:type="spellStart"/>
      <w:r>
        <w:rPr>
          <w:rFonts w:ascii="Verdana" w:eastAsia="Times New Roman" w:hAnsi="Verdana" w:cs="Times New Roman"/>
          <w:b/>
          <w:bCs/>
          <w:color w:val="auto"/>
          <w:sz w:val="20"/>
          <w:szCs w:val="20"/>
          <w:lang w:eastAsia="en-US" w:bidi="ar-SA"/>
        </w:rPr>
        <w:t>ваксинопрофилактиката</w:t>
      </w:r>
      <w:proofErr w:type="spellEnd"/>
      <w:r>
        <w:rPr>
          <w:rFonts w:ascii="Verdana" w:eastAsia="Times New Roman" w:hAnsi="Verdana" w:cs="Times New Roman"/>
          <w:b/>
          <w:bCs/>
          <w:color w:val="auto"/>
          <w:sz w:val="20"/>
          <w:szCs w:val="20"/>
          <w:lang w:eastAsia="en-US" w:bidi="ar-SA"/>
        </w:rPr>
        <w:t xml:space="preserve"> на сезонния грип.</w:t>
      </w:r>
    </w:p>
    <w:p w:rsidR="00B01F52" w:rsidRDefault="00BF4905" w:rsidP="00377B4C">
      <w:pPr>
        <w:spacing w:line="276" w:lineRule="auto"/>
        <w:jc w:val="both"/>
        <w:rPr>
          <w:rFonts w:ascii="Verdana" w:eastAsia="Times New Roman" w:hAnsi="Verdana" w:cs="Times New Roman"/>
          <w:b/>
          <w:bCs/>
          <w:color w:val="auto"/>
          <w:sz w:val="20"/>
          <w:szCs w:val="20"/>
          <w:lang w:eastAsia="en-US" w:bidi="ar-SA"/>
        </w:rPr>
      </w:pPr>
      <w:r>
        <w:rPr>
          <w:rFonts w:ascii="Verdana" w:eastAsia="Times New Roman" w:hAnsi="Verdana" w:cs="Times New Roman"/>
          <w:color w:val="auto"/>
          <w:sz w:val="20"/>
          <w:szCs w:val="20"/>
          <w:lang w:eastAsia="en-US" w:bidi="ar-SA"/>
        </w:rPr>
        <w:tab/>
      </w:r>
      <w:r w:rsidR="004E4F58" w:rsidRPr="00CD5101">
        <w:rPr>
          <w:rFonts w:ascii="Verdana" w:hAnsi="Verdana"/>
          <w:sz w:val="20"/>
          <w:szCs w:val="20"/>
        </w:rPr>
        <w:t xml:space="preserve">1653 лица </w:t>
      </w:r>
      <w:r w:rsidR="004E4F58">
        <w:rPr>
          <w:rFonts w:ascii="Verdana" w:hAnsi="Verdana"/>
          <w:sz w:val="20"/>
          <w:szCs w:val="20"/>
        </w:rPr>
        <w:t xml:space="preserve">над 65 –годишна възраст </w:t>
      </w:r>
      <w:r w:rsidR="004E4F58" w:rsidRPr="00CD5101">
        <w:rPr>
          <w:rFonts w:ascii="Verdana" w:hAnsi="Verdana"/>
          <w:sz w:val="20"/>
          <w:szCs w:val="20"/>
        </w:rPr>
        <w:t>са имунизирани по националната програма</w:t>
      </w:r>
      <w:r w:rsidR="004E4F58">
        <w:rPr>
          <w:rFonts w:ascii="Verdana" w:hAnsi="Verdana"/>
          <w:sz w:val="20"/>
          <w:szCs w:val="20"/>
        </w:rPr>
        <w:t>.</w:t>
      </w:r>
      <w:r>
        <w:rPr>
          <w:rFonts w:ascii="Verdana" w:eastAsia="Times New Roman" w:hAnsi="Verdana" w:cs="Times New Roman"/>
          <w:b/>
          <w:bCs/>
          <w:color w:val="auto"/>
          <w:sz w:val="20"/>
          <w:szCs w:val="20"/>
          <w:lang w:eastAsia="en-US" w:bidi="ar-SA"/>
        </w:rPr>
        <w:tab/>
      </w:r>
    </w:p>
    <w:p w:rsidR="004E4F58" w:rsidRPr="004E4F58" w:rsidRDefault="004E4F58" w:rsidP="00377B4C">
      <w:pPr>
        <w:spacing w:line="276" w:lineRule="auto"/>
        <w:jc w:val="both"/>
        <w:rPr>
          <w:rFonts w:ascii="Verdana" w:eastAsia="Times New Roman" w:hAnsi="Verdana" w:cs="Times New Roman"/>
          <w:b/>
          <w:color w:val="000000" w:themeColor="text1"/>
          <w:sz w:val="20"/>
          <w:szCs w:val="20"/>
          <w:lang w:eastAsia="en-US" w:bidi="ar-SA"/>
        </w:rPr>
      </w:pPr>
      <w:r w:rsidRPr="004E4F58">
        <w:rPr>
          <w:rFonts w:ascii="Verdana" w:eastAsia="Times New Roman" w:hAnsi="Verdana" w:cs="Times New Roman"/>
          <w:b/>
          <w:color w:val="000000" w:themeColor="text1"/>
          <w:sz w:val="20"/>
          <w:szCs w:val="20"/>
          <w:lang w:eastAsia="en-US" w:bidi="ar-SA"/>
        </w:rPr>
        <w:t>Поддържане на ефективен епидемиологичен надзор на СПИ, ХИВ/СПИН  и туберкулоза.</w:t>
      </w:r>
    </w:p>
    <w:p w:rsidR="004E4F58" w:rsidRPr="004E4F58" w:rsidRDefault="004E4F58" w:rsidP="00377B4C">
      <w:pPr>
        <w:spacing w:line="276" w:lineRule="auto"/>
        <w:jc w:val="both"/>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ab/>
        <w:t xml:space="preserve">Изготвят се ежемесечни обобщени справки за лица с диагноза сифилис, гонорея и </w:t>
      </w:r>
      <w:proofErr w:type="spellStart"/>
      <w:r w:rsidRPr="004E4F58">
        <w:rPr>
          <w:rFonts w:ascii="Verdana" w:eastAsia="Times New Roman" w:hAnsi="Verdana" w:cs="Times New Roman"/>
          <w:color w:val="auto"/>
          <w:sz w:val="20"/>
          <w:szCs w:val="20"/>
          <w:lang w:eastAsia="en-US" w:bidi="ar-SA"/>
        </w:rPr>
        <w:t>урогенитална</w:t>
      </w:r>
      <w:proofErr w:type="spellEnd"/>
      <w:r w:rsidRPr="004E4F58">
        <w:rPr>
          <w:rFonts w:ascii="Verdana" w:eastAsia="Times New Roman" w:hAnsi="Verdana" w:cs="Times New Roman"/>
          <w:color w:val="auto"/>
          <w:sz w:val="20"/>
          <w:szCs w:val="20"/>
          <w:lang w:eastAsia="en-US" w:bidi="ar-SA"/>
        </w:rPr>
        <w:t xml:space="preserve"> </w:t>
      </w:r>
      <w:proofErr w:type="spellStart"/>
      <w:r w:rsidRPr="004E4F58">
        <w:rPr>
          <w:rFonts w:ascii="Verdana" w:eastAsia="Times New Roman" w:hAnsi="Verdana" w:cs="Times New Roman"/>
          <w:color w:val="auto"/>
          <w:sz w:val="20"/>
          <w:szCs w:val="20"/>
          <w:lang w:eastAsia="en-US" w:bidi="ar-SA"/>
        </w:rPr>
        <w:t>хламидийна</w:t>
      </w:r>
      <w:proofErr w:type="spellEnd"/>
      <w:r w:rsidRPr="004E4F58">
        <w:rPr>
          <w:rFonts w:ascii="Verdana" w:eastAsia="Times New Roman" w:hAnsi="Verdana" w:cs="Times New Roman"/>
          <w:color w:val="auto"/>
          <w:sz w:val="20"/>
          <w:szCs w:val="20"/>
          <w:lang w:eastAsia="en-US" w:bidi="ar-SA"/>
        </w:rPr>
        <w:t xml:space="preserve"> инфекция, съгласно Наредба до МЗ;</w:t>
      </w:r>
    </w:p>
    <w:p w:rsidR="004E4F58" w:rsidRPr="004E4F58" w:rsidRDefault="004E4F58" w:rsidP="00377B4C">
      <w:pPr>
        <w:spacing w:line="276" w:lineRule="auto"/>
        <w:jc w:val="both"/>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ab/>
        <w:t>Изготвят се ежемесечни обобщени справки до МЗ, за броя на изследваните лица за ХИВ  от лабораториите на територията на област Разград.</w:t>
      </w:r>
    </w:p>
    <w:p w:rsidR="004E4F58" w:rsidRPr="004E4F58" w:rsidRDefault="004E4F58" w:rsidP="00377B4C">
      <w:pPr>
        <w:spacing w:line="276" w:lineRule="auto"/>
        <w:jc w:val="both"/>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ab/>
        <w:t>Изготвят се шестмесечни и годишни аналитични доклади;</w:t>
      </w:r>
    </w:p>
    <w:p w:rsidR="004E4F58" w:rsidRPr="004E4F58" w:rsidRDefault="004E4F58" w:rsidP="00377B4C">
      <w:pPr>
        <w:spacing w:line="276" w:lineRule="auto"/>
        <w:jc w:val="both"/>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ab/>
        <w:t xml:space="preserve">Провеждат се </w:t>
      </w:r>
      <w:proofErr w:type="spellStart"/>
      <w:r w:rsidRPr="004E4F58">
        <w:rPr>
          <w:rFonts w:ascii="Verdana" w:eastAsia="Times New Roman" w:hAnsi="Verdana" w:cs="Times New Roman"/>
          <w:color w:val="auto"/>
          <w:sz w:val="20"/>
          <w:szCs w:val="20"/>
          <w:lang w:eastAsia="en-US" w:bidi="ar-SA"/>
        </w:rPr>
        <w:t>Антиспин</w:t>
      </w:r>
      <w:proofErr w:type="spellEnd"/>
      <w:r w:rsidRPr="004E4F58">
        <w:rPr>
          <w:rFonts w:ascii="Verdana" w:eastAsia="Times New Roman" w:hAnsi="Verdana" w:cs="Times New Roman"/>
          <w:color w:val="auto"/>
          <w:sz w:val="20"/>
          <w:szCs w:val="20"/>
          <w:lang w:eastAsia="en-US" w:bidi="ar-SA"/>
        </w:rPr>
        <w:t xml:space="preserve"> кампании.</w:t>
      </w:r>
    </w:p>
    <w:p w:rsidR="004E4F58" w:rsidRPr="004E4F58" w:rsidRDefault="004E4F58" w:rsidP="00377B4C">
      <w:pPr>
        <w:spacing w:line="276" w:lineRule="auto"/>
        <w:jc w:val="both"/>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ab/>
        <w:t xml:space="preserve">Извършен е контрол на всяко тримесечие, върху изразходваното количество </w:t>
      </w:r>
      <w:proofErr w:type="spellStart"/>
      <w:r w:rsidRPr="004E4F58">
        <w:rPr>
          <w:rFonts w:ascii="Verdana" w:eastAsia="Times New Roman" w:hAnsi="Verdana" w:cs="Times New Roman"/>
          <w:color w:val="auto"/>
          <w:sz w:val="20"/>
          <w:szCs w:val="20"/>
          <w:lang w:eastAsia="en-US" w:bidi="ar-SA"/>
        </w:rPr>
        <w:t>Римицид</w:t>
      </w:r>
      <w:proofErr w:type="spellEnd"/>
      <w:r w:rsidRPr="004E4F58">
        <w:rPr>
          <w:rFonts w:ascii="Verdana" w:eastAsia="Times New Roman" w:hAnsi="Verdana" w:cs="Times New Roman"/>
          <w:color w:val="auto"/>
          <w:sz w:val="20"/>
          <w:szCs w:val="20"/>
          <w:lang w:eastAsia="en-US" w:bidi="ar-SA"/>
        </w:rPr>
        <w:t xml:space="preserve"> от </w:t>
      </w:r>
      <w:r w:rsidRPr="004E4F58">
        <w:rPr>
          <w:rFonts w:ascii="Verdana" w:eastAsia="Times New Roman" w:hAnsi="Verdana" w:cs="Times New Roman"/>
          <w:color w:val="auto"/>
          <w:sz w:val="20"/>
          <w:szCs w:val="20"/>
          <w:lang w:eastAsia="en-US" w:bidi="en-US"/>
        </w:rPr>
        <w:t xml:space="preserve"> ОПФ на </w:t>
      </w:r>
      <w:r w:rsidRPr="004E4F58">
        <w:rPr>
          <w:rFonts w:ascii="Verdana" w:eastAsia="Times New Roman" w:hAnsi="Verdana" w:cs="Times New Roman"/>
          <w:color w:val="auto"/>
          <w:sz w:val="20"/>
          <w:szCs w:val="20"/>
          <w:lang w:eastAsia="en-US" w:bidi="ar-SA"/>
        </w:rPr>
        <w:t>МБАЛ - Разград;</w:t>
      </w:r>
    </w:p>
    <w:p w:rsidR="004E4F58" w:rsidRPr="004E4F58" w:rsidRDefault="004E4F58" w:rsidP="00067059">
      <w:pPr>
        <w:widowControl/>
        <w:numPr>
          <w:ilvl w:val="0"/>
          <w:numId w:val="22"/>
        </w:numPr>
        <w:tabs>
          <w:tab w:val="left" w:pos="993"/>
        </w:tabs>
        <w:spacing w:after="160" w:line="276" w:lineRule="auto"/>
        <w:ind w:firstLine="709"/>
        <w:contextualSpacing/>
        <w:jc w:val="both"/>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Извършват се епидемиологични проучвания на лицата с ТБ инфекция;</w:t>
      </w:r>
    </w:p>
    <w:p w:rsidR="004E4F58" w:rsidRPr="004E4F58" w:rsidRDefault="004E4F58" w:rsidP="00067059">
      <w:pPr>
        <w:widowControl/>
        <w:numPr>
          <w:ilvl w:val="0"/>
          <w:numId w:val="22"/>
        </w:numPr>
        <w:tabs>
          <w:tab w:val="left" w:pos="993"/>
        </w:tabs>
        <w:spacing w:after="160" w:line="276" w:lineRule="auto"/>
        <w:ind w:firstLine="709"/>
        <w:contextualSpacing/>
        <w:jc w:val="both"/>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Проследяват се контактни лица;</w:t>
      </w:r>
    </w:p>
    <w:p w:rsidR="004E4F58" w:rsidRPr="004E4F58" w:rsidRDefault="004E4F58" w:rsidP="00067059">
      <w:pPr>
        <w:widowControl/>
        <w:numPr>
          <w:ilvl w:val="0"/>
          <w:numId w:val="22"/>
        </w:numPr>
        <w:tabs>
          <w:tab w:val="left" w:pos="993"/>
        </w:tabs>
        <w:spacing w:after="160" w:line="276" w:lineRule="auto"/>
        <w:ind w:firstLine="709"/>
        <w:contextualSpacing/>
        <w:jc w:val="both"/>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 xml:space="preserve">Проследяват се лицата с </w:t>
      </w:r>
      <w:proofErr w:type="spellStart"/>
      <w:r w:rsidRPr="004E4F58">
        <w:rPr>
          <w:rFonts w:ascii="Verdana" w:eastAsia="Times New Roman" w:hAnsi="Verdana" w:cs="Times New Roman"/>
          <w:color w:val="auto"/>
          <w:sz w:val="20"/>
          <w:szCs w:val="20"/>
          <w:lang w:eastAsia="en-US" w:bidi="ar-SA"/>
        </w:rPr>
        <w:t>хиперергичен</w:t>
      </w:r>
      <w:proofErr w:type="spellEnd"/>
      <w:r w:rsidRPr="004E4F58">
        <w:rPr>
          <w:rFonts w:ascii="Verdana" w:eastAsia="Times New Roman" w:hAnsi="Verdana" w:cs="Times New Roman"/>
          <w:color w:val="auto"/>
          <w:sz w:val="20"/>
          <w:szCs w:val="20"/>
          <w:lang w:eastAsia="en-US" w:bidi="ar-SA"/>
        </w:rPr>
        <w:t xml:space="preserve"> </w:t>
      </w:r>
      <w:proofErr w:type="spellStart"/>
      <w:r w:rsidRPr="004E4F58">
        <w:rPr>
          <w:rFonts w:ascii="Verdana" w:eastAsia="Times New Roman" w:hAnsi="Verdana" w:cs="Times New Roman"/>
          <w:color w:val="auto"/>
          <w:sz w:val="20"/>
          <w:szCs w:val="20"/>
          <w:lang w:eastAsia="en-US" w:bidi="ar-SA"/>
        </w:rPr>
        <w:t>туберкулинов</w:t>
      </w:r>
      <w:proofErr w:type="spellEnd"/>
      <w:r w:rsidRPr="004E4F58">
        <w:rPr>
          <w:rFonts w:ascii="Verdana" w:eastAsia="Times New Roman" w:hAnsi="Verdana" w:cs="Times New Roman"/>
          <w:color w:val="auto"/>
          <w:sz w:val="20"/>
          <w:szCs w:val="20"/>
          <w:lang w:eastAsia="en-US" w:bidi="ar-SA"/>
        </w:rPr>
        <w:t xml:space="preserve"> тест на Манту, съгласно ИК на Р. България.</w:t>
      </w:r>
    </w:p>
    <w:p w:rsidR="004E4F58" w:rsidRPr="004E4F58" w:rsidRDefault="004E4F58" w:rsidP="004E4F58">
      <w:pPr>
        <w:tabs>
          <w:tab w:val="left" w:pos="851"/>
        </w:tabs>
        <w:ind w:left="709"/>
        <w:contextualSpacing/>
        <w:jc w:val="both"/>
        <w:rPr>
          <w:rFonts w:ascii="Verdana" w:eastAsia="Times New Roman" w:hAnsi="Verdana" w:cs="Times New Roman"/>
          <w:color w:val="auto"/>
          <w:sz w:val="20"/>
          <w:szCs w:val="20"/>
          <w:lang w:eastAsia="en-US" w:bidi="ar-SA"/>
        </w:rPr>
      </w:pPr>
      <w:r w:rsidRPr="004E4F58">
        <w:rPr>
          <w:rFonts w:ascii="Verdana" w:eastAsia="Times New Roman" w:hAnsi="Verdana" w:cs="Times New Roman"/>
          <w:b/>
          <w:bCs/>
          <w:color w:val="auto"/>
          <w:sz w:val="20"/>
          <w:szCs w:val="20"/>
          <w:lang w:eastAsia="en-US" w:bidi="ar-SA"/>
        </w:rPr>
        <w:t>Участие в национални и местни кампании</w:t>
      </w:r>
      <w:r w:rsidRPr="004E4F58">
        <w:rPr>
          <w:rFonts w:ascii="Verdana" w:eastAsia="Times New Roman" w:hAnsi="Verdana" w:cs="Times New Roman"/>
          <w:bCs/>
          <w:color w:val="auto"/>
          <w:sz w:val="20"/>
          <w:szCs w:val="20"/>
          <w:lang w:eastAsia="en-US" w:bidi="ar-SA"/>
        </w:rPr>
        <w:t>:</w:t>
      </w:r>
    </w:p>
    <w:p w:rsidR="004E4F58" w:rsidRPr="004E4F58" w:rsidRDefault="004E4F58" w:rsidP="00067059">
      <w:pPr>
        <w:widowControl/>
        <w:numPr>
          <w:ilvl w:val="0"/>
          <w:numId w:val="22"/>
        </w:numPr>
        <w:tabs>
          <w:tab w:val="left" w:pos="709"/>
          <w:tab w:val="left" w:pos="993"/>
        </w:tabs>
        <w:spacing w:after="160" w:line="276" w:lineRule="auto"/>
        <w:ind w:firstLine="709"/>
        <w:contextualSpacing/>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14.02.2021 г. - „Св. Валентин“ - АНТИСПИН кампания;</w:t>
      </w:r>
    </w:p>
    <w:p w:rsidR="004E4F58" w:rsidRPr="004E4F58" w:rsidRDefault="004E4F58" w:rsidP="00067059">
      <w:pPr>
        <w:widowControl/>
        <w:numPr>
          <w:ilvl w:val="0"/>
          <w:numId w:val="22"/>
        </w:numPr>
        <w:tabs>
          <w:tab w:val="left" w:pos="709"/>
          <w:tab w:val="left" w:pos="993"/>
        </w:tabs>
        <w:spacing w:after="160" w:line="276" w:lineRule="auto"/>
        <w:ind w:firstLine="709"/>
        <w:contextualSpacing/>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Майска АНТИСПИН кампания</w:t>
      </w:r>
    </w:p>
    <w:p w:rsidR="004E4F58" w:rsidRPr="004E4F58" w:rsidRDefault="004E4F58" w:rsidP="00067059">
      <w:pPr>
        <w:widowControl/>
        <w:numPr>
          <w:ilvl w:val="0"/>
          <w:numId w:val="22"/>
        </w:numPr>
        <w:tabs>
          <w:tab w:val="left" w:pos="709"/>
          <w:tab w:val="left" w:pos="993"/>
        </w:tabs>
        <w:spacing w:after="160" w:line="276" w:lineRule="auto"/>
        <w:ind w:firstLine="709"/>
        <w:contextualSpacing/>
        <w:rPr>
          <w:rFonts w:ascii="Verdana" w:eastAsia="Times New Roman" w:hAnsi="Verdana" w:cs="Times New Roman"/>
          <w:color w:val="auto"/>
          <w:sz w:val="20"/>
          <w:szCs w:val="20"/>
          <w:lang w:eastAsia="en-US" w:bidi="ar-SA"/>
        </w:rPr>
      </w:pPr>
      <w:r w:rsidRPr="004E4F58">
        <w:rPr>
          <w:rFonts w:ascii="Verdana" w:eastAsia="Times New Roman" w:hAnsi="Verdana" w:cs="Times New Roman"/>
          <w:color w:val="auto"/>
          <w:sz w:val="20"/>
          <w:szCs w:val="20"/>
          <w:lang w:eastAsia="en-US" w:bidi="ar-SA"/>
        </w:rPr>
        <w:t>Декемврийска АНТИСПИН кампания.</w:t>
      </w:r>
    </w:p>
    <w:p w:rsidR="004E4F58" w:rsidRPr="002A0AA1" w:rsidRDefault="004E4F58" w:rsidP="004E4F58">
      <w:pPr>
        <w:jc w:val="both"/>
        <w:rPr>
          <w:rFonts w:ascii="Verdana" w:eastAsia="Times New Roman" w:hAnsi="Verdana" w:cs="Times New Roman"/>
          <w:color w:val="auto"/>
          <w:sz w:val="20"/>
          <w:szCs w:val="20"/>
          <w:lang w:eastAsia="en-US" w:bidi="ar-SA"/>
        </w:rPr>
      </w:pPr>
    </w:p>
    <w:p w:rsidR="00BF4905" w:rsidRDefault="00BF4905" w:rsidP="00BF4905">
      <w:pPr>
        <w:jc w:val="both"/>
        <w:rPr>
          <w:rFonts w:ascii="Verdana" w:eastAsia="Times New Roman" w:hAnsi="Verdana" w:cs="Times New Roman"/>
          <w:color w:val="auto"/>
          <w:sz w:val="20"/>
          <w:szCs w:val="20"/>
          <w:lang w:eastAsia="en-US" w:bidi="ar-SA"/>
        </w:rPr>
      </w:pPr>
      <w:r>
        <w:rPr>
          <w:rFonts w:ascii="Verdana" w:eastAsia="Times New Roman" w:hAnsi="Verdana" w:cs="Times New Roman"/>
          <w:b/>
          <w:bCs/>
          <w:color w:val="auto"/>
          <w:sz w:val="20"/>
          <w:szCs w:val="20"/>
          <w:lang w:eastAsia="en-US" w:bidi="ar-SA"/>
        </w:rPr>
        <w:t xml:space="preserve">          </w:t>
      </w:r>
      <w:r>
        <w:rPr>
          <w:rFonts w:ascii="Verdana" w:eastAsia="Times New Roman" w:hAnsi="Verdana" w:cs="Times New Roman"/>
          <w:b/>
          <w:bCs/>
          <w:color w:val="auto"/>
          <w:sz w:val="20"/>
          <w:szCs w:val="20"/>
          <w:u w:val="single"/>
          <w:lang w:eastAsia="en-US" w:bidi="ar-SA"/>
        </w:rPr>
        <w:t>Лабораторна дейност:</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ab/>
        <w:t xml:space="preserve">Микробиологична, </w:t>
      </w:r>
      <w:proofErr w:type="spellStart"/>
      <w:r>
        <w:rPr>
          <w:rFonts w:ascii="Verdana" w:eastAsia="Times New Roman" w:hAnsi="Verdana" w:cs="Times New Roman"/>
          <w:color w:val="auto"/>
          <w:sz w:val="20"/>
          <w:szCs w:val="20"/>
          <w:lang w:eastAsia="en-US" w:bidi="ar-SA"/>
        </w:rPr>
        <w:t>серологична</w:t>
      </w:r>
      <w:proofErr w:type="spellEnd"/>
      <w:r>
        <w:rPr>
          <w:rFonts w:ascii="Verdana" w:eastAsia="Times New Roman" w:hAnsi="Verdana" w:cs="Times New Roman"/>
          <w:color w:val="auto"/>
          <w:sz w:val="20"/>
          <w:szCs w:val="20"/>
          <w:lang w:eastAsia="en-US" w:bidi="ar-SA"/>
        </w:rPr>
        <w:t xml:space="preserve"> и </w:t>
      </w:r>
      <w:proofErr w:type="spellStart"/>
      <w:r>
        <w:rPr>
          <w:rFonts w:ascii="Verdana" w:eastAsia="Times New Roman" w:hAnsi="Verdana" w:cs="Times New Roman"/>
          <w:color w:val="auto"/>
          <w:sz w:val="20"/>
          <w:szCs w:val="20"/>
          <w:lang w:eastAsia="en-US" w:bidi="ar-SA"/>
        </w:rPr>
        <w:t>паразитологична</w:t>
      </w:r>
      <w:proofErr w:type="spellEnd"/>
      <w:r>
        <w:rPr>
          <w:rFonts w:ascii="Verdana" w:eastAsia="Times New Roman" w:hAnsi="Verdana" w:cs="Times New Roman"/>
          <w:color w:val="auto"/>
          <w:sz w:val="20"/>
          <w:szCs w:val="20"/>
          <w:lang w:eastAsia="en-US" w:bidi="ar-SA"/>
        </w:rPr>
        <w:t xml:space="preserve"> диагностика на инфекциозните болести.</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ab/>
        <w:t>Участие в провеждане на изследвания за контрол на режима на дезинфекция и стерилизация в лечебните заведени.</w:t>
      </w:r>
    </w:p>
    <w:p w:rsidR="00BF4905"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ab/>
      </w:r>
      <w:proofErr w:type="spellStart"/>
      <w:r>
        <w:rPr>
          <w:rFonts w:ascii="Verdana" w:eastAsia="Times New Roman" w:hAnsi="Verdana" w:cs="Times New Roman"/>
          <w:color w:val="auto"/>
          <w:sz w:val="20"/>
          <w:szCs w:val="20"/>
          <w:lang w:eastAsia="en-US" w:bidi="ar-SA"/>
        </w:rPr>
        <w:t>Паразитологичен</w:t>
      </w:r>
      <w:proofErr w:type="spellEnd"/>
      <w:r>
        <w:rPr>
          <w:rFonts w:ascii="Verdana" w:eastAsia="Times New Roman" w:hAnsi="Verdana" w:cs="Times New Roman"/>
          <w:color w:val="auto"/>
          <w:sz w:val="20"/>
          <w:szCs w:val="20"/>
          <w:lang w:eastAsia="en-US" w:bidi="ar-SA"/>
        </w:rPr>
        <w:t xml:space="preserve"> надзор и контрол на околна среда.</w:t>
      </w:r>
    </w:p>
    <w:p w:rsidR="00776FAD" w:rsidRDefault="00BF4905" w:rsidP="00377B4C">
      <w:pPr>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color w:val="auto"/>
          <w:sz w:val="20"/>
          <w:szCs w:val="20"/>
          <w:lang w:eastAsia="en-US" w:bidi="ar-SA"/>
        </w:rPr>
        <w:tab/>
        <w:t>Участие на микробиолог в провеждането на външен лабораторен контрол.</w:t>
      </w:r>
    </w:p>
    <w:p w:rsidR="00776FAD" w:rsidRDefault="00776FAD" w:rsidP="00377B4C">
      <w:pPr>
        <w:spacing w:line="276" w:lineRule="auto"/>
        <w:jc w:val="both"/>
        <w:rPr>
          <w:rFonts w:ascii="Verdana" w:eastAsia="Times New Roman" w:hAnsi="Verdana" w:cs="Times New Roman"/>
          <w:color w:val="auto"/>
          <w:sz w:val="20"/>
          <w:szCs w:val="20"/>
          <w:lang w:eastAsia="en-US" w:bidi="ar-SA"/>
        </w:rPr>
      </w:pPr>
    </w:p>
    <w:p w:rsidR="00776FAD" w:rsidRPr="00776FAD" w:rsidRDefault="00776FAD" w:rsidP="00776FAD">
      <w:pPr>
        <w:spacing w:line="276" w:lineRule="auto"/>
        <w:jc w:val="both"/>
        <w:rPr>
          <w:rFonts w:ascii="Verdana" w:eastAsia="Times New Roman" w:hAnsi="Verdana" w:cs="Times New Roman"/>
          <w:b/>
          <w:color w:val="auto"/>
          <w:sz w:val="20"/>
          <w:szCs w:val="20"/>
          <w:lang w:eastAsia="en-US" w:bidi="ar-SA"/>
        </w:rPr>
      </w:pPr>
      <w:r w:rsidRPr="00776FAD">
        <w:rPr>
          <w:rFonts w:ascii="Verdana" w:eastAsia="Times New Roman" w:hAnsi="Verdana" w:cs="Times New Roman"/>
          <w:color w:val="auto"/>
          <w:sz w:val="20"/>
          <w:szCs w:val="20"/>
          <w:lang w:eastAsia="en-US" w:bidi="ar-SA"/>
        </w:rPr>
        <w:t xml:space="preserve">          </w:t>
      </w:r>
      <w:r w:rsidRPr="00776FAD">
        <w:rPr>
          <w:rFonts w:ascii="Verdana" w:eastAsia="Times New Roman" w:hAnsi="Verdana" w:cs="Times New Roman"/>
          <w:b/>
          <w:color w:val="auto"/>
          <w:sz w:val="20"/>
          <w:szCs w:val="20"/>
          <w:lang w:eastAsia="en-US" w:bidi="ar-SA"/>
        </w:rPr>
        <w:t>Вътрешен контрол</w:t>
      </w:r>
      <w:r>
        <w:rPr>
          <w:rFonts w:ascii="Verdana" w:eastAsia="Times New Roman" w:hAnsi="Verdana" w:cs="Times New Roman"/>
          <w:b/>
          <w:color w:val="auto"/>
          <w:sz w:val="20"/>
          <w:szCs w:val="20"/>
          <w:lang w:eastAsia="en-US" w:bidi="ar-SA"/>
        </w:rPr>
        <w:t>.</w:t>
      </w:r>
    </w:p>
    <w:p w:rsidR="00776FAD" w:rsidRPr="00776FAD" w:rsidRDefault="00776FAD" w:rsidP="00776FAD">
      <w:pPr>
        <w:spacing w:line="276" w:lineRule="auto"/>
        <w:jc w:val="both"/>
        <w:rPr>
          <w:rFonts w:ascii="Verdana" w:eastAsia="Times New Roman" w:hAnsi="Verdana" w:cs="Times New Roman"/>
          <w:color w:val="auto"/>
          <w:sz w:val="20"/>
          <w:szCs w:val="20"/>
          <w:lang w:eastAsia="en-US" w:bidi="ar-SA"/>
        </w:rPr>
      </w:pPr>
      <w:r w:rsidRPr="00776FAD">
        <w:rPr>
          <w:rFonts w:ascii="Verdana" w:eastAsia="Times New Roman" w:hAnsi="Verdana" w:cs="Times New Roman"/>
          <w:color w:val="auto"/>
          <w:sz w:val="20"/>
          <w:szCs w:val="20"/>
          <w:lang w:eastAsia="en-US" w:bidi="ar-SA"/>
        </w:rPr>
        <w:t xml:space="preserve">          През м. октомври в дирекция НЗБ е извършен вътрешен одит на тема „Контрол  върху дейността на държавните здравни инспектори  по изпълнение на здравните изисквания в ЛЗ, чрез проверка на случаен принцип на досиета на обектите. Несъответствия не са установени.</w:t>
      </w:r>
    </w:p>
    <w:p w:rsidR="000256D6" w:rsidRDefault="00776FAD" w:rsidP="00776FAD">
      <w:pPr>
        <w:spacing w:line="276" w:lineRule="auto"/>
        <w:jc w:val="both"/>
        <w:rPr>
          <w:rFonts w:ascii="Verdana" w:eastAsia="Times New Roman" w:hAnsi="Verdana" w:cs="Times New Roman"/>
          <w:color w:val="auto"/>
          <w:sz w:val="20"/>
          <w:szCs w:val="20"/>
          <w:lang w:eastAsia="en-US" w:bidi="ar-SA"/>
        </w:rPr>
      </w:pPr>
      <w:r w:rsidRPr="00776FAD">
        <w:rPr>
          <w:rFonts w:ascii="Verdana" w:eastAsia="Times New Roman" w:hAnsi="Verdana" w:cs="Times New Roman"/>
          <w:color w:val="auto"/>
          <w:sz w:val="20"/>
          <w:szCs w:val="20"/>
          <w:lang w:eastAsia="en-US" w:bidi="ar-SA"/>
        </w:rPr>
        <w:t xml:space="preserve">          </w:t>
      </w:r>
    </w:p>
    <w:p w:rsidR="000F7AD7" w:rsidRPr="000F7AD7" w:rsidRDefault="000256D6" w:rsidP="000F7AD7">
      <w:pPr>
        <w:tabs>
          <w:tab w:val="left" w:pos="709"/>
        </w:tabs>
        <w:rPr>
          <w:rFonts w:ascii="Verdana" w:eastAsia="Times New Roman" w:hAnsi="Verdana" w:cs="Times New Roman"/>
          <w:b/>
          <w:bCs/>
          <w:sz w:val="20"/>
          <w:szCs w:val="20"/>
          <w:lang w:eastAsia="en-US" w:bidi="ar-SA"/>
        </w:rPr>
      </w:pPr>
      <w:r>
        <w:rPr>
          <w:rFonts w:ascii="Verdana" w:eastAsiaTheme="minorHAnsi" w:hAnsi="Verdana" w:cs="Times New Roman"/>
          <w:b/>
          <w:color w:val="auto"/>
          <w:sz w:val="20"/>
          <w:szCs w:val="20"/>
          <w:lang w:eastAsia="en-US" w:bidi="ar-SA"/>
        </w:rPr>
        <w:t xml:space="preserve">          </w:t>
      </w:r>
      <w:r w:rsidR="00B23108">
        <w:rPr>
          <w:rFonts w:ascii="Verdana" w:eastAsia="Times New Roman" w:hAnsi="Verdana" w:cs="Times New Roman"/>
          <w:b/>
          <w:bCs/>
          <w:sz w:val="20"/>
          <w:szCs w:val="20"/>
          <w:lang w:eastAsia="en-US" w:bidi="ar-SA"/>
        </w:rPr>
        <w:t>Повишаване на квалификацията.</w:t>
      </w:r>
    </w:p>
    <w:p w:rsidR="000F7AD7" w:rsidRPr="000F7AD7" w:rsidRDefault="000F7AD7" w:rsidP="000F7AD7">
      <w:pPr>
        <w:ind w:firstLine="709"/>
        <w:jc w:val="both"/>
        <w:rPr>
          <w:rFonts w:ascii="Verdana" w:eastAsia="Times New Roman" w:hAnsi="Verdana" w:cs="Times New Roman"/>
          <w:b/>
          <w:bCs/>
          <w:sz w:val="20"/>
          <w:szCs w:val="20"/>
          <w:lang w:eastAsia="en-US" w:bidi="ar-SA"/>
        </w:rPr>
      </w:pPr>
      <w:r w:rsidRPr="000F7AD7">
        <w:rPr>
          <w:rFonts w:ascii="Verdana" w:eastAsia="Times New Roman" w:hAnsi="Verdana" w:cs="Times New Roman"/>
          <w:b/>
          <w:bCs/>
          <w:sz w:val="20"/>
          <w:szCs w:val="20"/>
          <w:lang w:eastAsia="en-US" w:bidi="ar-SA"/>
        </w:rPr>
        <w:t>Вътрешни колегиуми</w:t>
      </w:r>
      <w:r w:rsidRPr="000F7AD7">
        <w:rPr>
          <w:rFonts w:ascii="Verdana" w:eastAsia="Times New Roman" w:hAnsi="Verdana" w:cs="Times New Roman"/>
          <w:b/>
          <w:bCs/>
          <w:color w:val="auto"/>
          <w:sz w:val="20"/>
          <w:szCs w:val="20"/>
          <w:lang w:eastAsia="en-US" w:bidi="ar-SA"/>
        </w:rPr>
        <w:t>:</w:t>
      </w:r>
    </w:p>
    <w:p w:rsidR="000F7AD7" w:rsidRPr="000F7AD7" w:rsidRDefault="000F7AD7" w:rsidP="00067059">
      <w:pPr>
        <w:widowControl/>
        <w:numPr>
          <w:ilvl w:val="0"/>
          <w:numId w:val="23"/>
        </w:numPr>
        <w:tabs>
          <w:tab w:val="left" w:pos="0"/>
          <w:tab w:val="left" w:pos="709"/>
          <w:tab w:val="left" w:pos="993"/>
        </w:tabs>
        <w:spacing w:line="276" w:lineRule="auto"/>
        <w:ind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lang w:eastAsia="en-US" w:bidi="ar-SA"/>
        </w:rPr>
        <w:t xml:space="preserve">21 в дирекция НЗБ - на теми: „Разглеждане на Кратка характеристика на лекарствен продукт – </w:t>
      </w:r>
      <w:r w:rsidRPr="000F7AD7">
        <w:rPr>
          <w:rFonts w:ascii="Verdana" w:eastAsia="Times New Roman" w:hAnsi="Verdana" w:cs="Times New Roman"/>
          <w:color w:val="auto"/>
          <w:sz w:val="20"/>
          <w:szCs w:val="20"/>
          <w:lang w:val="en-US" w:eastAsia="en-US" w:bidi="ar-SA"/>
        </w:rPr>
        <w:t xml:space="preserve">COVID – 19 Vaccine Moderna – </w:t>
      </w:r>
      <w:r w:rsidRPr="000F7AD7">
        <w:rPr>
          <w:rFonts w:ascii="Verdana" w:eastAsia="Times New Roman" w:hAnsi="Verdana" w:cs="Times New Roman"/>
          <w:color w:val="auto"/>
          <w:sz w:val="20"/>
          <w:szCs w:val="20"/>
          <w:lang w:eastAsia="en-US" w:bidi="ar-SA"/>
        </w:rPr>
        <w:t xml:space="preserve">иРНК ваксина срещу </w:t>
      </w:r>
      <w:r w:rsidRPr="000F7AD7">
        <w:rPr>
          <w:rFonts w:ascii="Verdana" w:eastAsia="Times New Roman" w:hAnsi="Verdana" w:cs="Times New Roman"/>
          <w:color w:val="auto"/>
          <w:sz w:val="20"/>
          <w:szCs w:val="20"/>
          <w:lang w:val="en-US" w:eastAsia="en-US" w:bidi="ar-SA"/>
        </w:rPr>
        <w:t>COVID - 19</w:t>
      </w:r>
      <w:r w:rsidRPr="000F7AD7">
        <w:rPr>
          <w:rFonts w:ascii="Verdana" w:eastAsia="Times New Roman" w:hAnsi="Verdana" w:cs="Times New Roman"/>
          <w:color w:val="auto"/>
          <w:sz w:val="20"/>
          <w:szCs w:val="20"/>
          <w:lang w:eastAsia="en-US" w:bidi="ar-SA"/>
        </w:rPr>
        <w:t xml:space="preserve">“, „Провеждане на национално сероепидемиологично проучване на ниво колективен имунитет спрямо морбили и </w:t>
      </w:r>
      <w:r w:rsidRPr="000F7AD7">
        <w:rPr>
          <w:rFonts w:ascii="Verdana" w:eastAsia="Times New Roman" w:hAnsi="Verdana" w:cs="Times New Roman"/>
          <w:color w:val="auto"/>
          <w:sz w:val="20"/>
          <w:szCs w:val="20"/>
          <w:lang w:eastAsia="en-US" w:bidi="ar-SA"/>
        </w:rPr>
        <w:lastRenderedPageBreak/>
        <w:t xml:space="preserve">рубеола сред рискови групи от населението“, „Разглеждане на Указание за провеждане на изборите за народни представители в страната на 04.04.2021 г. в условията на обявена извънредна епидемична обстановка във връзка с </w:t>
      </w:r>
      <w:r w:rsidRPr="000F7AD7">
        <w:rPr>
          <w:rFonts w:ascii="Verdana" w:eastAsia="Times New Roman" w:hAnsi="Verdana" w:cs="Times New Roman"/>
          <w:color w:val="auto"/>
          <w:sz w:val="20"/>
          <w:szCs w:val="20"/>
          <w:lang w:val="en-GB" w:eastAsia="en-US" w:bidi="ar-SA"/>
        </w:rPr>
        <w:t>COVID-19</w:t>
      </w:r>
      <w:r w:rsidRPr="000F7AD7">
        <w:rPr>
          <w:rFonts w:ascii="Verdana" w:eastAsia="Times New Roman" w:hAnsi="Verdana" w:cs="Times New Roman"/>
          <w:color w:val="auto"/>
          <w:sz w:val="20"/>
          <w:szCs w:val="20"/>
          <w:lang w:eastAsia="en-US" w:bidi="ar-SA"/>
        </w:rPr>
        <w:t xml:space="preserve">“, „Заповед № РД-02-50/25.03.2021 г. на Министъра на здравеопазването за допълване на Заповед № РД-01-610/22.10.2020 г.“, „Разглеждане на Кратка характеристика на лекарствен продукт – </w:t>
      </w:r>
      <w:r w:rsidRPr="000F7AD7">
        <w:rPr>
          <w:rFonts w:ascii="Verdana" w:eastAsia="Times New Roman" w:hAnsi="Verdana" w:cs="Times New Roman"/>
          <w:color w:val="auto"/>
          <w:sz w:val="20"/>
          <w:szCs w:val="20"/>
          <w:lang w:val="en-US" w:eastAsia="en-US" w:bidi="ar-SA"/>
        </w:rPr>
        <w:t>COVID – 19 Vaccine Janssen –</w:t>
      </w:r>
      <w:r w:rsidRPr="000F7AD7">
        <w:rPr>
          <w:rFonts w:ascii="Verdana" w:eastAsia="Times New Roman" w:hAnsi="Verdana" w:cs="Times New Roman"/>
          <w:color w:val="auto"/>
          <w:sz w:val="20"/>
          <w:szCs w:val="20"/>
          <w:lang w:eastAsia="en-US" w:bidi="ar-SA"/>
        </w:rPr>
        <w:t xml:space="preserve"> ваксина срещу </w:t>
      </w:r>
      <w:r w:rsidRPr="000F7AD7">
        <w:rPr>
          <w:rFonts w:ascii="Verdana" w:eastAsia="Times New Roman" w:hAnsi="Verdana" w:cs="Times New Roman"/>
          <w:color w:val="auto"/>
          <w:sz w:val="20"/>
          <w:szCs w:val="20"/>
          <w:lang w:val="en-US" w:eastAsia="en-US" w:bidi="ar-SA"/>
        </w:rPr>
        <w:t>COVID - 19</w:t>
      </w:r>
      <w:r w:rsidRPr="000F7AD7">
        <w:rPr>
          <w:rFonts w:ascii="Verdana" w:eastAsia="Times New Roman" w:hAnsi="Verdana" w:cs="Times New Roman"/>
          <w:color w:val="auto"/>
          <w:sz w:val="20"/>
          <w:szCs w:val="20"/>
          <w:lang w:eastAsia="en-US" w:bidi="ar-SA"/>
        </w:rPr>
        <w:t xml:space="preserve">“, „Заповед № РД-01-384/28.05.2021 г. на МЗ за утвърждаване на образец на цифров </w:t>
      </w:r>
      <w:r w:rsidRPr="000F7AD7">
        <w:rPr>
          <w:rFonts w:ascii="Verdana" w:eastAsia="Times New Roman" w:hAnsi="Verdana" w:cs="Times New Roman"/>
          <w:color w:val="auto"/>
          <w:sz w:val="20"/>
          <w:szCs w:val="20"/>
          <w:lang w:val="en-GB" w:eastAsia="en-US" w:bidi="ar-SA"/>
        </w:rPr>
        <w:t>COVID-19</w:t>
      </w:r>
      <w:r w:rsidRPr="000F7AD7">
        <w:rPr>
          <w:rFonts w:ascii="Verdana" w:eastAsia="Times New Roman" w:hAnsi="Verdana" w:cs="Times New Roman"/>
          <w:color w:val="auto"/>
          <w:sz w:val="20"/>
          <w:szCs w:val="20"/>
          <w:lang w:eastAsia="en-US" w:bidi="ar-SA"/>
        </w:rPr>
        <w:t xml:space="preserve"> сертификат“, „Разглеждане на Кратка характеристика на лекарствен продукт – </w:t>
      </w:r>
      <w:r w:rsidRPr="000F7AD7">
        <w:rPr>
          <w:rFonts w:ascii="Verdana" w:eastAsia="Times New Roman" w:hAnsi="Verdana" w:cs="Times New Roman"/>
          <w:color w:val="auto"/>
          <w:sz w:val="20"/>
          <w:szCs w:val="20"/>
          <w:lang w:val="en-US" w:eastAsia="en-US" w:bidi="ar-SA"/>
        </w:rPr>
        <w:t>VAXZEVRIA/COVID – 19 Vaccine AstraZeneca –</w:t>
      </w:r>
      <w:r w:rsidRPr="000F7AD7">
        <w:rPr>
          <w:rFonts w:ascii="Verdana" w:eastAsia="Times New Roman" w:hAnsi="Verdana" w:cs="Times New Roman"/>
          <w:color w:val="auto"/>
          <w:sz w:val="20"/>
          <w:szCs w:val="20"/>
          <w:lang w:eastAsia="en-US" w:bidi="ar-SA"/>
        </w:rPr>
        <w:t xml:space="preserve"> ваксина срещу </w:t>
      </w:r>
      <w:r w:rsidRPr="000F7AD7">
        <w:rPr>
          <w:rFonts w:ascii="Verdana" w:eastAsia="Times New Roman" w:hAnsi="Verdana" w:cs="Times New Roman"/>
          <w:color w:val="auto"/>
          <w:sz w:val="20"/>
          <w:szCs w:val="20"/>
          <w:lang w:val="en-US" w:eastAsia="en-US" w:bidi="ar-SA"/>
        </w:rPr>
        <w:t>COVID - 19</w:t>
      </w:r>
      <w:r w:rsidRPr="000F7AD7">
        <w:rPr>
          <w:rFonts w:ascii="Verdana" w:eastAsia="Times New Roman" w:hAnsi="Verdana" w:cs="Times New Roman"/>
          <w:color w:val="auto"/>
          <w:sz w:val="20"/>
          <w:szCs w:val="20"/>
          <w:lang w:eastAsia="en-US" w:bidi="ar-SA"/>
        </w:rPr>
        <w:t>“, „Разглеждане на продуктова информация за актуализиран срок на годност и съхранение от 2</w:t>
      </w:r>
      <w:r w:rsidRPr="000F7AD7">
        <w:rPr>
          <w:rFonts w:ascii="Verdana" w:eastAsia="Times New Roman" w:hAnsi="Verdana" w:cs="Times New Roman"/>
          <w:color w:val="auto"/>
          <w:sz w:val="20"/>
          <w:szCs w:val="20"/>
          <w:vertAlign w:val="superscript"/>
          <w:lang w:eastAsia="en-US" w:bidi="ar-SA"/>
        </w:rPr>
        <w:t>0</w:t>
      </w:r>
      <w:r w:rsidRPr="000F7AD7">
        <w:rPr>
          <w:rFonts w:ascii="Verdana" w:eastAsia="Times New Roman" w:hAnsi="Verdana" w:cs="Times New Roman"/>
          <w:color w:val="auto"/>
          <w:sz w:val="20"/>
          <w:szCs w:val="20"/>
          <w:lang w:eastAsia="en-US" w:bidi="ar-SA"/>
        </w:rPr>
        <w:t>С до 8</w:t>
      </w:r>
      <w:r w:rsidRPr="000F7AD7">
        <w:rPr>
          <w:rFonts w:ascii="Verdana" w:eastAsia="Times New Roman" w:hAnsi="Verdana" w:cs="Times New Roman"/>
          <w:color w:val="auto"/>
          <w:sz w:val="20"/>
          <w:szCs w:val="20"/>
          <w:vertAlign w:val="superscript"/>
          <w:lang w:eastAsia="en-US" w:bidi="ar-SA"/>
        </w:rPr>
        <w:t>0</w:t>
      </w:r>
      <w:r w:rsidRPr="000F7AD7">
        <w:rPr>
          <w:rFonts w:ascii="Verdana" w:eastAsia="Times New Roman" w:hAnsi="Verdana" w:cs="Times New Roman"/>
          <w:color w:val="auto"/>
          <w:sz w:val="20"/>
          <w:szCs w:val="20"/>
          <w:lang w:eastAsia="en-US" w:bidi="ar-SA"/>
        </w:rPr>
        <w:t xml:space="preserve">С на лекарствен продукт – </w:t>
      </w:r>
      <w:r w:rsidRPr="000F7AD7">
        <w:rPr>
          <w:rFonts w:ascii="Verdana" w:eastAsia="Times New Roman" w:hAnsi="Verdana" w:cs="Times New Roman"/>
          <w:color w:val="auto"/>
          <w:sz w:val="20"/>
          <w:szCs w:val="20"/>
          <w:lang w:val="en-US" w:eastAsia="en-US" w:bidi="ar-SA"/>
        </w:rPr>
        <w:t xml:space="preserve">Comirnaty – </w:t>
      </w:r>
      <w:r w:rsidRPr="000F7AD7">
        <w:rPr>
          <w:rFonts w:ascii="Verdana" w:eastAsia="Times New Roman" w:hAnsi="Verdana" w:cs="Times New Roman"/>
          <w:color w:val="auto"/>
          <w:sz w:val="20"/>
          <w:szCs w:val="20"/>
          <w:lang w:eastAsia="en-US" w:bidi="ar-SA"/>
        </w:rPr>
        <w:t xml:space="preserve">иРНК ваксина срещу </w:t>
      </w:r>
      <w:r w:rsidRPr="000F7AD7">
        <w:rPr>
          <w:rFonts w:ascii="Verdana" w:eastAsia="Times New Roman" w:hAnsi="Verdana" w:cs="Times New Roman"/>
          <w:color w:val="auto"/>
          <w:sz w:val="20"/>
          <w:szCs w:val="20"/>
          <w:lang w:val="en-GB" w:eastAsia="en-US" w:bidi="ar-SA"/>
        </w:rPr>
        <w:t>COVID-19</w:t>
      </w:r>
      <w:r w:rsidRPr="000F7AD7">
        <w:rPr>
          <w:rFonts w:ascii="Verdana" w:eastAsia="Times New Roman" w:hAnsi="Verdana" w:cs="Times New Roman"/>
          <w:color w:val="auto"/>
          <w:sz w:val="20"/>
          <w:szCs w:val="20"/>
          <w:lang w:eastAsia="en-US" w:bidi="ar-SA"/>
        </w:rPr>
        <w:t xml:space="preserve"> (нуклеозидно модифицирана)“ и „ Разглеждане на Заповед № РД-01-496/15.06.2021 г. на МЗ за допускане изключение от изискването за носене на защитни маски за лице“, Провеждане на обучение за изпращане на ежедневна и седмична сводка за ОЗБ, ОРЗ и грип, „Разглеждане  на Заповед № РД-01-547/30.06.2021 г. на министъра на здравеопазването за въвеждане на временни противоепидемични мерки относно влизане на лица, пристигащи от други държави, на територията на Р България, съобразно оценката на разпространението на</w:t>
      </w:r>
      <w:r w:rsidRPr="000F7AD7">
        <w:rPr>
          <w:rFonts w:ascii="Verdana" w:eastAsia="Times New Roman" w:hAnsi="Verdana" w:cs="Times New Roman"/>
          <w:color w:val="auto"/>
          <w:sz w:val="20"/>
          <w:szCs w:val="20"/>
          <w:lang w:val="en-US" w:eastAsia="en-US" w:bidi="ar-SA"/>
        </w:rPr>
        <w:t xml:space="preserve"> COVID - 19</w:t>
      </w:r>
      <w:r w:rsidRPr="000F7AD7">
        <w:rPr>
          <w:rFonts w:ascii="Verdana" w:eastAsia="Times New Roman" w:hAnsi="Verdana" w:cs="Times New Roman"/>
          <w:color w:val="auto"/>
          <w:sz w:val="20"/>
          <w:szCs w:val="20"/>
          <w:lang w:eastAsia="en-US" w:bidi="ar-SA"/>
        </w:rPr>
        <w:t xml:space="preserve"> в съответната държава по критерии и поставяне на държавите в цветови зони.“, „Разглеждане на писмо № 16-00-4/28.06.2021 г. на МЗ относно провеждане на ваксинация срещу </w:t>
      </w:r>
      <w:r w:rsidRPr="000F7AD7">
        <w:rPr>
          <w:rFonts w:ascii="Verdana" w:eastAsia="Times New Roman" w:hAnsi="Verdana" w:cs="Times New Roman"/>
          <w:color w:val="auto"/>
          <w:sz w:val="20"/>
          <w:szCs w:val="20"/>
          <w:lang w:val="en-US" w:eastAsia="en-US" w:bidi="ar-SA"/>
        </w:rPr>
        <w:t>COVID – 19</w:t>
      </w:r>
      <w:r w:rsidRPr="000F7AD7">
        <w:rPr>
          <w:rFonts w:ascii="Verdana" w:eastAsia="Times New Roman" w:hAnsi="Verdana" w:cs="Times New Roman"/>
          <w:color w:val="auto"/>
          <w:sz w:val="20"/>
          <w:szCs w:val="20"/>
          <w:lang w:eastAsia="en-US" w:bidi="ar-SA"/>
        </w:rPr>
        <w:t xml:space="preserve"> в страната.“, „Заповед № РД-01-548 на министъра на здравеопазването за утвърждаване на </w:t>
      </w:r>
      <w:r w:rsidRPr="000F7AD7">
        <w:rPr>
          <w:rFonts w:ascii="Verdana" w:eastAsia="Times New Roman" w:hAnsi="Verdana" w:cs="Times New Roman"/>
          <w:color w:val="auto"/>
          <w:sz w:val="20"/>
          <w:szCs w:val="20"/>
          <w:lang w:val="en-US" w:eastAsia="en-US" w:bidi="ar-SA"/>
        </w:rPr>
        <w:t>COVID – 19</w:t>
      </w:r>
      <w:r w:rsidRPr="000F7AD7">
        <w:rPr>
          <w:rFonts w:ascii="Verdana" w:eastAsia="Times New Roman" w:hAnsi="Verdana" w:cs="Times New Roman"/>
          <w:color w:val="auto"/>
          <w:sz w:val="20"/>
          <w:szCs w:val="20"/>
          <w:lang w:eastAsia="en-US" w:bidi="ar-SA"/>
        </w:rPr>
        <w:t xml:space="preserve"> цифров сертификат.“, „Прилагане на разпоредбите на Заповед № РД-01-547/30.06.2021 г. на министъра на здравеопазването, изменена и допълнение със Заповед № РД-01-553/05.07.2021 г. за въвеждане на временни противоепидемични мерки относно влизане на лица, пристигащи от други държави, на територията на Р България, съобразно оценката на разпространението на</w:t>
      </w:r>
      <w:r w:rsidRPr="000F7AD7">
        <w:rPr>
          <w:rFonts w:ascii="Verdana" w:eastAsia="Times New Roman" w:hAnsi="Verdana" w:cs="Times New Roman"/>
          <w:color w:val="auto"/>
          <w:sz w:val="20"/>
          <w:szCs w:val="20"/>
          <w:lang w:val="en-US" w:eastAsia="en-US" w:bidi="ar-SA"/>
        </w:rPr>
        <w:t xml:space="preserve"> COVID - 19</w:t>
      </w:r>
      <w:r w:rsidRPr="000F7AD7">
        <w:rPr>
          <w:rFonts w:ascii="Verdana" w:eastAsia="Times New Roman" w:hAnsi="Verdana" w:cs="Times New Roman"/>
          <w:color w:val="auto"/>
          <w:sz w:val="20"/>
          <w:szCs w:val="20"/>
          <w:lang w:eastAsia="en-US" w:bidi="ar-SA"/>
        </w:rPr>
        <w:t xml:space="preserve"> в съответната държава по критерии и поставяне на държавите в цветови зони“, „Запознаване с писмо № 16-00-4/29.09.2021 г. на главен държавен здравен инспектор д-р А. Кунчев относно прилагане на бустерна доза /реваксинация/ на ваксина срещу</w:t>
      </w:r>
      <w:r w:rsidRPr="000F7AD7">
        <w:rPr>
          <w:rFonts w:ascii="Verdana" w:eastAsia="Times New Roman" w:hAnsi="Verdana" w:cs="Times New Roman"/>
          <w:color w:val="auto"/>
          <w:sz w:val="20"/>
          <w:szCs w:val="20"/>
          <w:lang w:val="en-US" w:eastAsia="en-US" w:bidi="ar-SA"/>
        </w:rPr>
        <w:t xml:space="preserve"> COVID - 19</w:t>
      </w:r>
      <w:r w:rsidRPr="000F7AD7">
        <w:rPr>
          <w:rFonts w:ascii="Verdana" w:eastAsia="Times New Roman" w:hAnsi="Verdana" w:cs="Times New Roman"/>
          <w:color w:val="auto"/>
          <w:sz w:val="20"/>
          <w:szCs w:val="20"/>
          <w:lang w:eastAsia="en-US" w:bidi="ar-SA"/>
        </w:rPr>
        <w:t>“, „Прилагане на разпоредбите на Заповед № РД-01-733/27.08.2021 г. на министъра на здравеопазването за въвеждане на временни противоепидемични мерки относно влизане на лица, пристигащи от други държави, на територията на Р България, считано от 01.09.2021 г. до 30.11.2021 г., съобразно оценката на разпространението на</w:t>
      </w:r>
      <w:r w:rsidRPr="000F7AD7">
        <w:rPr>
          <w:rFonts w:ascii="Verdana" w:eastAsia="Times New Roman" w:hAnsi="Verdana" w:cs="Times New Roman"/>
          <w:color w:val="auto"/>
          <w:sz w:val="20"/>
          <w:szCs w:val="20"/>
          <w:lang w:val="en-US" w:eastAsia="en-US" w:bidi="ar-SA"/>
        </w:rPr>
        <w:t xml:space="preserve"> COVID - 19</w:t>
      </w:r>
      <w:r w:rsidRPr="000F7AD7">
        <w:rPr>
          <w:rFonts w:ascii="Verdana" w:eastAsia="Times New Roman" w:hAnsi="Verdana" w:cs="Times New Roman"/>
          <w:color w:val="auto"/>
          <w:sz w:val="20"/>
          <w:szCs w:val="20"/>
          <w:lang w:eastAsia="en-US" w:bidi="ar-SA"/>
        </w:rPr>
        <w:t xml:space="preserve"> в съответната държава по критерии и поставяне на държавите в цветови зони и писмо № 16-00-79/14.10.2021 г. на заместник-министъра на здравеопазването“, „Прилагане на разпоредбите на Заповед № РД-01-890/03.11.2021 г. на министъра на здравеопазването за удължаване срока на обявената извънредна епидемична обстановка, удължена с решение на МС“, „Запознаване със Заповед № РД-01-915/09.11.2021 г. на министъра на здравеопазването за наличие на антитела срещу </w:t>
      </w:r>
      <w:r w:rsidRPr="000F7AD7">
        <w:rPr>
          <w:rFonts w:ascii="Verdana" w:eastAsia="Times New Roman" w:hAnsi="Verdana" w:cs="Times New Roman"/>
          <w:color w:val="auto"/>
          <w:sz w:val="20"/>
          <w:szCs w:val="20"/>
          <w:lang w:val="en-US" w:eastAsia="en-US" w:bidi="ar-SA"/>
        </w:rPr>
        <w:t>SARS-CoV-2</w:t>
      </w:r>
      <w:r w:rsidRPr="000F7AD7">
        <w:rPr>
          <w:rFonts w:ascii="Verdana" w:eastAsia="Times New Roman" w:hAnsi="Verdana" w:cs="Times New Roman"/>
          <w:color w:val="auto"/>
          <w:sz w:val="20"/>
          <w:szCs w:val="20"/>
          <w:lang w:eastAsia="en-US" w:bidi="ar-SA"/>
        </w:rPr>
        <w:t xml:space="preserve"> със стойности повече от 150 </w:t>
      </w:r>
      <w:r w:rsidRPr="000F7AD7">
        <w:rPr>
          <w:rFonts w:ascii="Verdana" w:eastAsia="Times New Roman" w:hAnsi="Verdana" w:cs="Times New Roman"/>
          <w:color w:val="auto"/>
          <w:sz w:val="20"/>
          <w:szCs w:val="20"/>
          <w:lang w:val="en-US" w:eastAsia="en-US" w:bidi="ar-SA"/>
        </w:rPr>
        <w:t>BAU/ml</w:t>
      </w:r>
      <w:r w:rsidRPr="000F7AD7">
        <w:rPr>
          <w:rFonts w:ascii="Verdana" w:eastAsia="Times New Roman" w:hAnsi="Verdana" w:cs="Times New Roman"/>
          <w:color w:val="auto"/>
          <w:sz w:val="20"/>
          <w:szCs w:val="20"/>
          <w:lang w:eastAsia="en-US" w:bidi="ar-SA"/>
        </w:rPr>
        <w:t xml:space="preserve">.“, „Запознаване със Заповед № РИ-01-954/ 19.11.2021 г. на министъра на здравеопазването относно рамка за издаването, проверката и приемането на оперативно съвместими сертификати за ваксинация срещу, направено изследване за и преболедуване на </w:t>
      </w:r>
      <w:r w:rsidRPr="000F7AD7">
        <w:rPr>
          <w:rFonts w:ascii="Verdana" w:eastAsia="Times New Roman" w:hAnsi="Verdana" w:cs="Times New Roman"/>
          <w:color w:val="auto"/>
          <w:sz w:val="20"/>
          <w:szCs w:val="20"/>
          <w:lang w:val="en-US" w:eastAsia="en-US" w:bidi="ar-SA"/>
        </w:rPr>
        <w:t>COVID – 19</w:t>
      </w:r>
      <w:r w:rsidRPr="000F7AD7">
        <w:rPr>
          <w:rFonts w:ascii="Verdana" w:eastAsia="Times New Roman" w:hAnsi="Verdana" w:cs="Times New Roman"/>
          <w:color w:val="auto"/>
          <w:sz w:val="20"/>
          <w:szCs w:val="20"/>
          <w:lang w:eastAsia="en-US" w:bidi="ar-SA"/>
        </w:rPr>
        <w:t xml:space="preserve"> /цифров</w:t>
      </w:r>
      <w:r w:rsidRPr="000F7AD7">
        <w:rPr>
          <w:rFonts w:ascii="Verdana" w:eastAsia="Times New Roman" w:hAnsi="Verdana" w:cs="Times New Roman"/>
          <w:color w:val="auto"/>
          <w:sz w:val="20"/>
          <w:szCs w:val="20"/>
          <w:lang w:val="en-US" w:eastAsia="en-US" w:bidi="ar-SA"/>
        </w:rPr>
        <w:t xml:space="preserve"> COVID сертификат на </w:t>
      </w:r>
      <w:r w:rsidRPr="000F7AD7">
        <w:rPr>
          <w:rFonts w:ascii="Verdana" w:eastAsia="Times New Roman" w:hAnsi="Verdana" w:cs="Times New Roman"/>
          <w:color w:val="auto"/>
          <w:sz w:val="20"/>
          <w:szCs w:val="20"/>
          <w:lang w:eastAsia="en-US" w:bidi="ar-SA"/>
        </w:rPr>
        <w:t xml:space="preserve">ЕС/ с цел улесняване на свободно движение по време на пандемия от </w:t>
      </w:r>
      <w:r w:rsidRPr="000F7AD7">
        <w:rPr>
          <w:rFonts w:ascii="Verdana" w:eastAsia="Times New Roman" w:hAnsi="Verdana" w:cs="Times New Roman"/>
          <w:color w:val="auto"/>
          <w:sz w:val="20"/>
          <w:szCs w:val="20"/>
          <w:lang w:val="en-US" w:eastAsia="en-US" w:bidi="ar-SA"/>
        </w:rPr>
        <w:t>COVID – 19</w:t>
      </w:r>
      <w:r w:rsidRPr="000F7AD7">
        <w:rPr>
          <w:rFonts w:ascii="Verdana" w:eastAsia="Times New Roman" w:hAnsi="Verdana" w:cs="Times New Roman"/>
          <w:color w:val="auto"/>
          <w:sz w:val="20"/>
          <w:szCs w:val="20"/>
          <w:lang w:eastAsia="en-US" w:bidi="ar-SA"/>
        </w:rPr>
        <w:t>“, „Запознаване със Заповед № РД-01-952/19.11.2021 г. на министъра на здравеопазването на основание чл. 29 от Наредба № 21/2005 г. за реда за регистрация, съобщаване и отчет на заразните болести и чл. 73 от Административнопроцесуалния кодекс“, „Запознаване с писмо № 16-00-4/10.12.2021 г. на главен държавен здравен инспектор д-р А. Кунчев, относно създаване на организация за провеждане на ваксинация срещу</w:t>
      </w:r>
      <w:r w:rsidRPr="000F7AD7">
        <w:rPr>
          <w:rFonts w:ascii="Verdana" w:eastAsia="Times New Roman" w:hAnsi="Verdana" w:cs="Times New Roman"/>
          <w:color w:val="auto"/>
          <w:sz w:val="20"/>
          <w:szCs w:val="20"/>
          <w:lang w:val="en-US" w:eastAsia="en-US" w:bidi="ar-SA"/>
        </w:rPr>
        <w:t xml:space="preserve"> COVID – 19</w:t>
      </w:r>
      <w:r w:rsidRPr="000F7AD7">
        <w:rPr>
          <w:rFonts w:ascii="Verdana" w:eastAsia="Times New Roman" w:hAnsi="Verdana" w:cs="Times New Roman"/>
          <w:color w:val="auto"/>
          <w:sz w:val="20"/>
          <w:szCs w:val="20"/>
          <w:lang w:eastAsia="en-US" w:bidi="ar-SA"/>
        </w:rPr>
        <w:t xml:space="preserve"> при деца на възраст 5 -11 години“. </w:t>
      </w:r>
    </w:p>
    <w:p w:rsidR="00BF4905" w:rsidRDefault="00BF4905" w:rsidP="000F7AD7">
      <w:pPr>
        <w:widowControl/>
        <w:tabs>
          <w:tab w:val="left" w:pos="993"/>
        </w:tabs>
        <w:jc w:val="both"/>
        <w:rPr>
          <w:rFonts w:ascii="Verdana" w:eastAsiaTheme="minorHAnsi" w:hAnsi="Verdana" w:cs="Times New Roman"/>
          <w:color w:val="auto"/>
          <w:sz w:val="20"/>
          <w:szCs w:val="20"/>
          <w:lang w:eastAsia="en-US" w:bidi="ar-SA"/>
        </w:rPr>
      </w:pPr>
    </w:p>
    <w:p w:rsidR="00092E7E" w:rsidRDefault="00092E7E" w:rsidP="000F7AD7">
      <w:pPr>
        <w:widowControl/>
        <w:tabs>
          <w:tab w:val="left" w:pos="993"/>
        </w:tabs>
        <w:jc w:val="both"/>
        <w:rPr>
          <w:rFonts w:ascii="Verdana" w:eastAsiaTheme="minorHAnsi" w:hAnsi="Verdana" w:cs="Times New Roman"/>
          <w:color w:val="auto"/>
          <w:sz w:val="20"/>
          <w:szCs w:val="20"/>
          <w:lang w:eastAsia="en-US" w:bidi="ar-SA"/>
        </w:rPr>
      </w:pPr>
    </w:p>
    <w:p w:rsidR="00092E7E" w:rsidRDefault="00092E7E" w:rsidP="000F7AD7">
      <w:pPr>
        <w:widowControl/>
        <w:tabs>
          <w:tab w:val="left" w:pos="993"/>
        </w:tabs>
        <w:jc w:val="both"/>
        <w:rPr>
          <w:rFonts w:ascii="Verdana" w:eastAsiaTheme="minorHAnsi" w:hAnsi="Verdana" w:cs="Times New Roman"/>
          <w:color w:val="auto"/>
          <w:sz w:val="20"/>
          <w:szCs w:val="20"/>
          <w:lang w:eastAsia="en-US" w:bidi="ar-SA"/>
        </w:rPr>
      </w:pPr>
    </w:p>
    <w:p w:rsidR="00B13389" w:rsidRDefault="00B13389" w:rsidP="000F7AD7">
      <w:pPr>
        <w:widowControl/>
        <w:tabs>
          <w:tab w:val="left" w:pos="993"/>
        </w:tabs>
        <w:jc w:val="both"/>
      </w:pPr>
    </w:p>
    <w:p w:rsidR="0017059F" w:rsidRPr="0017059F" w:rsidRDefault="0017059F" w:rsidP="0017059F">
      <w:pPr>
        <w:tabs>
          <w:tab w:val="left" w:pos="709"/>
        </w:tabs>
        <w:jc w:val="both"/>
        <w:rPr>
          <w:rFonts w:ascii="Verdana" w:eastAsia="TimesNewRomanPSMT" w:hAnsi="Verdana" w:cs="TimesNewRomanPSMT"/>
          <w:color w:val="auto"/>
          <w:sz w:val="20"/>
          <w:szCs w:val="20"/>
          <w:lang w:eastAsia="en-US" w:bidi="ar-SA"/>
        </w:rPr>
      </w:pPr>
    </w:p>
    <w:p w:rsidR="00E73B85" w:rsidRPr="00E73B85" w:rsidRDefault="00E73B85" w:rsidP="00E73B85">
      <w:pPr>
        <w:tabs>
          <w:tab w:val="left" w:pos="284"/>
        </w:tabs>
        <w:spacing w:line="264" w:lineRule="auto"/>
        <w:jc w:val="center"/>
        <w:rPr>
          <w:rFonts w:ascii="Verdana" w:eastAsia="Times New Roman" w:hAnsi="Verdana" w:cs="Times New Roman"/>
          <w:b/>
          <w:bCs/>
          <w:sz w:val="20"/>
          <w:szCs w:val="20"/>
        </w:rPr>
      </w:pPr>
      <w:r w:rsidRPr="00E73B85">
        <w:rPr>
          <w:rFonts w:ascii="Verdana" w:eastAsia="Times New Roman" w:hAnsi="Verdana" w:cs="Times New Roman"/>
          <w:b/>
          <w:bCs/>
          <w:sz w:val="20"/>
          <w:szCs w:val="20"/>
        </w:rPr>
        <w:t>БЮДЖЕТНА ПРОГРАМА</w:t>
      </w:r>
    </w:p>
    <w:p w:rsidR="00E73B85" w:rsidRPr="00E73B85" w:rsidRDefault="00E73B85" w:rsidP="00E73B85">
      <w:pPr>
        <w:tabs>
          <w:tab w:val="left" w:pos="284"/>
        </w:tabs>
        <w:spacing w:line="264" w:lineRule="auto"/>
        <w:jc w:val="center"/>
        <w:rPr>
          <w:rFonts w:ascii="Verdana" w:eastAsia="Times New Roman" w:hAnsi="Verdana" w:cs="Times New Roman"/>
          <w:b/>
          <w:bCs/>
          <w:sz w:val="20"/>
          <w:szCs w:val="20"/>
        </w:rPr>
      </w:pPr>
      <w:r w:rsidRPr="00E73B85">
        <w:rPr>
          <w:rFonts w:ascii="Verdana" w:eastAsia="Times New Roman" w:hAnsi="Verdana" w:cs="Times New Roman"/>
          <w:b/>
          <w:bCs/>
          <w:sz w:val="20"/>
          <w:szCs w:val="20"/>
        </w:rPr>
        <w:t>„КОНТРОЛ НА МЕДИЦИНСКИТЕ ДЕЙНОСТИ, ЗДРАВНА ИНФОРМАЦИЯ И ЕЛЕКТРОННО ЗДРАВЕОПАЗВАНЕ“</w:t>
      </w:r>
    </w:p>
    <w:p w:rsidR="00E73B85" w:rsidRPr="00E73B85" w:rsidRDefault="00E73B85" w:rsidP="00E73B85">
      <w:pPr>
        <w:tabs>
          <w:tab w:val="left" w:pos="284"/>
        </w:tabs>
        <w:spacing w:line="264" w:lineRule="auto"/>
        <w:jc w:val="both"/>
        <w:rPr>
          <w:rFonts w:ascii="Verdana" w:eastAsia="Times New Roman" w:hAnsi="Verdana" w:cs="Times New Roman"/>
          <w:b/>
          <w:bCs/>
          <w:i/>
          <w:iCs/>
          <w:sz w:val="20"/>
          <w:szCs w:val="20"/>
        </w:rPr>
      </w:pPr>
    </w:p>
    <w:p w:rsidR="00E73B85" w:rsidRPr="00E73B85" w:rsidRDefault="00E37F62" w:rsidP="00377B4C">
      <w:pPr>
        <w:tabs>
          <w:tab w:val="left" w:pos="284"/>
          <w:tab w:val="left" w:pos="709"/>
        </w:tabs>
        <w:spacing w:line="276" w:lineRule="auto"/>
        <w:jc w:val="both"/>
        <w:rPr>
          <w:rFonts w:ascii="Verdana" w:eastAsia="Times New Roman" w:hAnsi="Verdana" w:cs="Times New Roman"/>
          <w:color w:val="auto"/>
          <w:sz w:val="20"/>
          <w:szCs w:val="20"/>
          <w:lang w:eastAsia="en-US" w:bidi="ar-SA"/>
        </w:rPr>
      </w:pPr>
      <w:r>
        <w:rPr>
          <w:rFonts w:ascii="Verdana" w:eastAsia="Times New Roman" w:hAnsi="Verdana" w:cs="Times New Roman"/>
          <w:b/>
          <w:bCs/>
          <w:i/>
          <w:iCs/>
          <w:sz w:val="20"/>
          <w:szCs w:val="20"/>
        </w:rPr>
        <w:t xml:space="preserve">          </w:t>
      </w:r>
      <w:r w:rsidR="00E73B85" w:rsidRPr="00E73B85">
        <w:rPr>
          <w:rFonts w:ascii="Verdana" w:eastAsia="Times New Roman" w:hAnsi="Verdana" w:cs="Times New Roman"/>
          <w:b/>
          <w:bCs/>
          <w:i/>
          <w:iCs/>
          <w:sz w:val="20"/>
          <w:szCs w:val="20"/>
        </w:rPr>
        <w:t>Цел на програмата:</w:t>
      </w:r>
    </w:p>
    <w:p w:rsidR="00E73B85" w:rsidRPr="00E73B85" w:rsidRDefault="00E73B85" w:rsidP="00377B4C">
      <w:pPr>
        <w:tabs>
          <w:tab w:val="left" w:pos="284"/>
        </w:tabs>
        <w:spacing w:after="240" w:line="276" w:lineRule="auto"/>
        <w:ind w:firstLine="709"/>
        <w:jc w:val="both"/>
        <w:rPr>
          <w:rFonts w:ascii="Verdana" w:eastAsia="Times New Roman" w:hAnsi="Verdana" w:cs="Times New Roman"/>
          <w:color w:val="auto"/>
          <w:sz w:val="20"/>
          <w:szCs w:val="20"/>
          <w:lang w:eastAsia="en-US" w:bidi="ar-SA"/>
        </w:rPr>
      </w:pPr>
      <w:r w:rsidRPr="00E73B85">
        <w:rPr>
          <w:rFonts w:ascii="Verdana" w:eastAsia="Times New Roman" w:hAnsi="Verdana" w:cs="Times New Roman"/>
          <w:sz w:val="20"/>
          <w:szCs w:val="20"/>
        </w:rPr>
        <w:t>Осигуряване на устойчиво управление на системата на здравеопазване и непрекъснато подобряване на качеството и безопасността на медицинското обслужване на гражданите, чрез ефективни системи за събиране и обработване на информация и контрол, и мониторинг на медицинските дейности.</w:t>
      </w:r>
    </w:p>
    <w:p w:rsidR="00E73B85" w:rsidRPr="00E73B85" w:rsidRDefault="00E37F62" w:rsidP="00B01F52">
      <w:pPr>
        <w:tabs>
          <w:tab w:val="left" w:pos="284"/>
        </w:tabs>
        <w:spacing w:after="240"/>
        <w:ind w:firstLine="709"/>
        <w:jc w:val="both"/>
        <w:rPr>
          <w:rFonts w:ascii="Verdana" w:eastAsia="Times New Roman" w:hAnsi="Verdana" w:cs="Times New Roman"/>
          <w:color w:val="auto"/>
          <w:sz w:val="20"/>
          <w:szCs w:val="20"/>
          <w:lang w:eastAsia="en-US" w:bidi="ar-SA"/>
        </w:rPr>
      </w:pPr>
      <w:r>
        <w:rPr>
          <w:rFonts w:ascii="Verdana" w:eastAsia="Times New Roman" w:hAnsi="Verdana" w:cs="Times New Roman"/>
          <w:i/>
          <w:iCs/>
          <w:color w:val="auto"/>
          <w:sz w:val="20"/>
          <w:szCs w:val="20"/>
        </w:rPr>
        <w:t xml:space="preserve"> </w:t>
      </w:r>
      <w:r w:rsidR="00E73B85" w:rsidRPr="00E73B85">
        <w:rPr>
          <w:rFonts w:ascii="Verdana" w:eastAsia="Times New Roman" w:hAnsi="Verdana" w:cs="Times New Roman"/>
          <w:i/>
          <w:iCs/>
          <w:color w:val="auto"/>
          <w:sz w:val="20"/>
          <w:szCs w:val="20"/>
        </w:rPr>
        <w:t xml:space="preserve">Дейността по бюджетна програма „Контрол на медицинските дейности, здравна информация и електронно здравеопазване” е дадена в </w:t>
      </w:r>
      <w:r w:rsidR="00E73B85" w:rsidRPr="00E73B85">
        <w:rPr>
          <w:rFonts w:ascii="Verdana" w:eastAsia="Times New Roman" w:hAnsi="Verdana" w:cs="Times New Roman"/>
          <w:b/>
          <w:bCs/>
          <w:i/>
          <w:iCs/>
          <w:color w:val="auto"/>
          <w:sz w:val="20"/>
          <w:szCs w:val="20"/>
        </w:rPr>
        <w:t>Приложение № 3</w:t>
      </w:r>
      <w:r w:rsidR="00E73B85" w:rsidRPr="00E73B85">
        <w:rPr>
          <w:rFonts w:ascii="Verdana" w:eastAsia="Times New Roman" w:hAnsi="Verdana" w:cs="Times New Roman"/>
          <w:i/>
          <w:iCs/>
          <w:color w:val="auto"/>
          <w:sz w:val="20"/>
          <w:szCs w:val="20"/>
        </w:rPr>
        <w:t>.</w:t>
      </w:r>
    </w:p>
    <w:p w:rsidR="00E73B85" w:rsidRPr="000F7AD7" w:rsidRDefault="00E73B85" w:rsidP="00B01F52">
      <w:pPr>
        <w:tabs>
          <w:tab w:val="left" w:pos="284"/>
        </w:tabs>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b/>
          <w:bCs/>
          <w:color w:val="auto"/>
          <w:sz w:val="20"/>
          <w:szCs w:val="20"/>
        </w:rPr>
        <w:t>ДИРЕКЦИЯ „МЕДИЦИНСКИ ДЕЙНОСТИ”</w:t>
      </w:r>
    </w:p>
    <w:p w:rsidR="00E73B85" w:rsidRPr="000F7AD7" w:rsidRDefault="00E73B85" w:rsidP="00B01F52">
      <w:pPr>
        <w:tabs>
          <w:tab w:val="left" w:pos="284"/>
        </w:tabs>
        <w:jc w:val="both"/>
        <w:rPr>
          <w:rFonts w:ascii="Verdana" w:eastAsia="Times New Roman" w:hAnsi="Verdana" w:cs="Times New Roman"/>
          <w:b/>
          <w:bCs/>
          <w:i/>
          <w:iCs/>
          <w:color w:val="auto"/>
          <w:sz w:val="20"/>
          <w:szCs w:val="20"/>
        </w:rPr>
      </w:pPr>
    </w:p>
    <w:p w:rsidR="00E73B85" w:rsidRPr="000F7AD7" w:rsidRDefault="00E37F62" w:rsidP="00377B4C">
      <w:pPr>
        <w:tabs>
          <w:tab w:val="left" w:pos="284"/>
        </w:tabs>
        <w:spacing w:line="276" w:lineRule="auto"/>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b/>
          <w:bCs/>
          <w:i/>
          <w:iCs/>
          <w:color w:val="auto"/>
          <w:sz w:val="20"/>
          <w:szCs w:val="20"/>
        </w:rPr>
        <w:t xml:space="preserve">          </w:t>
      </w:r>
      <w:r w:rsidR="00E73B85" w:rsidRPr="000F7AD7">
        <w:rPr>
          <w:rFonts w:ascii="Verdana" w:eastAsia="Times New Roman" w:hAnsi="Verdana" w:cs="Times New Roman"/>
          <w:b/>
          <w:bCs/>
          <w:i/>
          <w:iCs/>
          <w:color w:val="auto"/>
          <w:sz w:val="20"/>
          <w:szCs w:val="20"/>
        </w:rPr>
        <w:t>Оперативни цели:</w:t>
      </w:r>
    </w:p>
    <w:p w:rsidR="00E73B85" w:rsidRPr="000F7AD7" w:rsidRDefault="007B4340" w:rsidP="00067059">
      <w:pPr>
        <w:widowControl/>
        <w:numPr>
          <w:ilvl w:val="0"/>
          <w:numId w:val="9"/>
        </w:numPr>
        <w:tabs>
          <w:tab w:val="left" w:pos="284"/>
          <w:tab w:val="left" w:pos="1134"/>
        </w:tabs>
        <w:spacing w:line="276" w:lineRule="auto"/>
        <w:ind w:left="0"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Извършване на проверки</w:t>
      </w:r>
      <w:r w:rsidR="00E73B85" w:rsidRPr="000F7AD7">
        <w:rPr>
          <w:rFonts w:ascii="Verdana" w:eastAsia="Times New Roman" w:hAnsi="Verdana" w:cs="Times New Roman"/>
          <w:color w:val="auto"/>
          <w:sz w:val="20"/>
          <w:szCs w:val="20"/>
        </w:rPr>
        <w:t xml:space="preserve"> </w:t>
      </w:r>
      <w:r w:rsidRPr="000F7AD7">
        <w:rPr>
          <w:rFonts w:ascii="Verdana" w:eastAsia="Times New Roman" w:hAnsi="Verdana" w:cs="Times New Roman"/>
          <w:color w:val="auto"/>
          <w:sz w:val="20"/>
          <w:szCs w:val="20"/>
        </w:rPr>
        <w:t xml:space="preserve">във връзка с </w:t>
      </w:r>
      <w:r w:rsidR="00E73B85" w:rsidRPr="000F7AD7">
        <w:rPr>
          <w:rFonts w:ascii="Verdana" w:eastAsia="Times New Roman" w:hAnsi="Verdana" w:cs="Times New Roman"/>
          <w:color w:val="auto"/>
          <w:sz w:val="20"/>
          <w:szCs w:val="20"/>
        </w:rPr>
        <w:t>регистрация</w:t>
      </w:r>
      <w:r w:rsidRPr="000F7AD7">
        <w:rPr>
          <w:rFonts w:ascii="Verdana" w:eastAsia="Times New Roman" w:hAnsi="Verdana" w:cs="Times New Roman"/>
          <w:color w:val="auto"/>
          <w:sz w:val="20"/>
          <w:szCs w:val="20"/>
        </w:rPr>
        <w:t>та</w:t>
      </w:r>
      <w:r w:rsidR="00E73B85" w:rsidRPr="000F7AD7">
        <w:rPr>
          <w:rFonts w:ascii="Verdana" w:eastAsia="Times New Roman" w:hAnsi="Verdana" w:cs="Times New Roman"/>
          <w:color w:val="auto"/>
          <w:sz w:val="20"/>
          <w:szCs w:val="20"/>
        </w:rPr>
        <w:t xml:space="preserve"> на лечебни заведения</w:t>
      </w:r>
      <w:r w:rsidRPr="000F7AD7">
        <w:rPr>
          <w:rFonts w:ascii="Verdana" w:eastAsia="Times New Roman" w:hAnsi="Verdana" w:cs="Times New Roman"/>
          <w:color w:val="auto"/>
          <w:sz w:val="20"/>
          <w:szCs w:val="20"/>
        </w:rPr>
        <w:t xml:space="preserve"> за извънболнична помощ</w:t>
      </w:r>
      <w:r w:rsidR="00E73B85" w:rsidRPr="000F7AD7">
        <w:rPr>
          <w:rFonts w:ascii="Verdana" w:eastAsia="Times New Roman" w:hAnsi="Verdana" w:cs="Times New Roman"/>
          <w:color w:val="auto"/>
          <w:sz w:val="20"/>
          <w:szCs w:val="20"/>
        </w:rPr>
        <w:t xml:space="preserve"> и хосписи </w:t>
      </w:r>
      <w:r w:rsidRPr="000F7AD7">
        <w:rPr>
          <w:rFonts w:ascii="Verdana" w:eastAsia="Times New Roman" w:hAnsi="Verdana" w:cs="Times New Roman"/>
          <w:color w:val="auto"/>
          <w:sz w:val="20"/>
          <w:szCs w:val="20"/>
        </w:rPr>
        <w:t xml:space="preserve"> по чл.40 от Закона за лечебните заведения</w:t>
      </w:r>
      <w:r w:rsidR="00E73B85" w:rsidRPr="000F7AD7">
        <w:rPr>
          <w:rFonts w:ascii="Verdana" w:eastAsia="Times New Roman" w:hAnsi="Verdana" w:cs="Times New Roman"/>
          <w:color w:val="auto"/>
          <w:sz w:val="20"/>
          <w:szCs w:val="20"/>
        </w:rPr>
        <w:t>“.</w:t>
      </w:r>
    </w:p>
    <w:p w:rsidR="00E73B85" w:rsidRPr="000F7AD7" w:rsidRDefault="00E73B85" w:rsidP="00067059">
      <w:pPr>
        <w:widowControl/>
        <w:numPr>
          <w:ilvl w:val="0"/>
          <w:numId w:val="9"/>
        </w:numPr>
        <w:tabs>
          <w:tab w:val="left" w:pos="284"/>
          <w:tab w:val="left" w:pos="1134"/>
        </w:tabs>
        <w:spacing w:line="276" w:lineRule="auto"/>
        <w:ind w:left="0"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Извършване на проверки на документацията за спазване на изискванията на Закона за лечебните заведения, проверки за спазване на здравните изисквания и проверки за спазването на медицинските стандарти при регистрация и пререгистрация на лечебни заведения и издаване на удостоверения за съответствие на здравните изисквания и медицинските стандарти.</w:t>
      </w:r>
    </w:p>
    <w:p w:rsidR="00E73B85" w:rsidRPr="000F7AD7" w:rsidRDefault="00E73B85" w:rsidP="00067059">
      <w:pPr>
        <w:widowControl/>
        <w:numPr>
          <w:ilvl w:val="0"/>
          <w:numId w:val="9"/>
        </w:numPr>
        <w:tabs>
          <w:tab w:val="left" w:pos="284"/>
          <w:tab w:val="left" w:pos="1134"/>
          <w:tab w:val="left" w:pos="1440"/>
        </w:tabs>
        <w:spacing w:line="276" w:lineRule="auto"/>
        <w:ind w:left="0"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Систематичен контрол върху регистрацията на лечебните заведения.</w:t>
      </w:r>
    </w:p>
    <w:p w:rsidR="00E73B85" w:rsidRPr="000F7AD7" w:rsidRDefault="00E73B85" w:rsidP="00067059">
      <w:pPr>
        <w:widowControl/>
        <w:numPr>
          <w:ilvl w:val="0"/>
          <w:numId w:val="9"/>
        </w:numPr>
        <w:tabs>
          <w:tab w:val="left" w:pos="284"/>
          <w:tab w:val="left" w:pos="1134"/>
          <w:tab w:val="left" w:pos="1440"/>
        </w:tabs>
        <w:spacing w:line="276" w:lineRule="auto"/>
        <w:ind w:left="0"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Контрол на инспекционната дейност за спазване на утвърдените медицински стандарти, оперативни процедури, ръководства или указания.</w:t>
      </w:r>
    </w:p>
    <w:p w:rsidR="00E73B85" w:rsidRPr="000F7AD7" w:rsidRDefault="00E73B85" w:rsidP="00067059">
      <w:pPr>
        <w:widowControl/>
        <w:numPr>
          <w:ilvl w:val="0"/>
          <w:numId w:val="9"/>
        </w:numPr>
        <w:tabs>
          <w:tab w:val="left" w:pos="284"/>
          <w:tab w:val="left" w:pos="1134"/>
          <w:tab w:val="left" w:pos="1440"/>
        </w:tabs>
        <w:spacing w:line="276" w:lineRule="auto"/>
        <w:ind w:left="0"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Контрол по качеството и в срок изготвяне на отговори на сигнали, жалби и молби на граждани и институции.</w:t>
      </w:r>
    </w:p>
    <w:p w:rsidR="00E73B85" w:rsidRPr="000F7AD7" w:rsidRDefault="00E73B85" w:rsidP="00067059">
      <w:pPr>
        <w:widowControl/>
        <w:numPr>
          <w:ilvl w:val="0"/>
          <w:numId w:val="9"/>
        </w:numPr>
        <w:tabs>
          <w:tab w:val="left" w:pos="284"/>
          <w:tab w:val="left" w:pos="1134"/>
          <w:tab w:val="left" w:pos="1440"/>
        </w:tabs>
        <w:spacing w:line="276" w:lineRule="auto"/>
        <w:ind w:left="0"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Контрол на основните изисквания, на които трябва да отговарят устройството, дейността и вътрешния ред на лечебните заведения за болнична помощ и домовете за медико-социална дейност.</w:t>
      </w:r>
    </w:p>
    <w:p w:rsidR="00E73B85" w:rsidRPr="000F7AD7" w:rsidRDefault="00E73B85" w:rsidP="00067059">
      <w:pPr>
        <w:widowControl/>
        <w:numPr>
          <w:ilvl w:val="0"/>
          <w:numId w:val="9"/>
        </w:numPr>
        <w:tabs>
          <w:tab w:val="left" w:pos="284"/>
          <w:tab w:val="left" w:pos="1134"/>
          <w:tab w:val="left" w:pos="1440"/>
        </w:tabs>
        <w:spacing w:line="276" w:lineRule="auto"/>
        <w:ind w:left="0"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Контрол на изпълнението на Наредба № 3 от 05.04.2019 г. на Министерство на здравеопазването за субсидиране на лечебните заведения.</w:t>
      </w:r>
    </w:p>
    <w:p w:rsidR="00E73B85" w:rsidRPr="000F7AD7" w:rsidRDefault="00E73B85" w:rsidP="00067059">
      <w:pPr>
        <w:widowControl/>
        <w:numPr>
          <w:ilvl w:val="0"/>
          <w:numId w:val="9"/>
        </w:numPr>
        <w:tabs>
          <w:tab w:val="left" w:pos="284"/>
          <w:tab w:val="left" w:pos="1134"/>
          <w:tab w:val="left" w:pos="1440"/>
        </w:tabs>
        <w:spacing w:line="276" w:lineRule="auto"/>
        <w:ind w:left="0"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Контрол на дейността на медицинската експертиза.</w:t>
      </w:r>
    </w:p>
    <w:p w:rsidR="00E73B85" w:rsidRPr="000F7AD7" w:rsidRDefault="00E73B85" w:rsidP="00067059">
      <w:pPr>
        <w:widowControl/>
        <w:numPr>
          <w:ilvl w:val="0"/>
          <w:numId w:val="9"/>
        </w:numPr>
        <w:tabs>
          <w:tab w:val="left" w:pos="284"/>
          <w:tab w:val="left" w:pos="1134"/>
          <w:tab w:val="left" w:pos="1440"/>
        </w:tabs>
        <w:spacing w:line="276" w:lineRule="auto"/>
        <w:ind w:left="0"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Дейност по събиране, обобщаване и анализиране на медико-статистическа информация от лечебни заведения за болнична и извънболнична помощ с оглед осигуряване информационната основа за управление на здравеопазването в столицата, както и формирането на национална и регионална здравна политика.</w:t>
      </w:r>
    </w:p>
    <w:p w:rsidR="00E73B85" w:rsidRPr="000F7AD7" w:rsidRDefault="00E73B85" w:rsidP="00067059">
      <w:pPr>
        <w:widowControl/>
        <w:numPr>
          <w:ilvl w:val="0"/>
          <w:numId w:val="9"/>
        </w:numPr>
        <w:tabs>
          <w:tab w:val="left" w:pos="284"/>
          <w:tab w:val="left" w:pos="1134"/>
          <w:tab w:val="left" w:pos="1440"/>
        </w:tabs>
        <w:spacing w:line="276" w:lineRule="auto"/>
        <w:ind w:left="0"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Контрол върху качеството на медико-статистическата документация за здравния статус на населението и за ресурсите и дейността на лечебните заведения, отговаряща на нуждите на управлението и международния обмен на данни;</w:t>
      </w:r>
    </w:p>
    <w:p w:rsidR="00E73B85" w:rsidRPr="000F7AD7" w:rsidRDefault="00E73B85" w:rsidP="00067059">
      <w:pPr>
        <w:widowControl/>
        <w:numPr>
          <w:ilvl w:val="0"/>
          <w:numId w:val="9"/>
        </w:numPr>
        <w:tabs>
          <w:tab w:val="left" w:pos="284"/>
          <w:tab w:val="left" w:pos="1134"/>
          <w:tab w:val="left" w:pos="1440"/>
        </w:tabs>
        <w:spacing w:line="276" w:lineRule="auto"/>
        <w:ind w:left="0"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Дейност по анализиране на регионално ниво на демографските показатели и здравното състояние на населението.</w:t>
      </w:r>
    </w:p>
    <w:p w:rsidR="00E73B85" w:rsidRPr="000F7AD7" w:rsidRDefault="00E73B85" w:rsidP="00067059">
      <w:pPr>
        <w:widowControl/>
        <w:numPr>
          <w:ilvl w:val="0"/>
          <w:numId w:val="9"/>
        </w:numPr>
        <w:tabs>
          <w:tab w:val="left" w:pos="284"/>
          <w:tab w:val="left" w:pos="1134"/>
          <w:tab w:val="left" w:pos="1440"/>
        </w:tabs>
        <w:spacing w:line="276" w:lineRule="auto"/>
        <w:ind w:left="0"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Дейности на регионално ниво по развитие на единна здравно-информационна система и електронно здравеопазване.</w:t>
      </w:r>
    </w:p>
    <w:p w:rsidR="00E73B85" w:rsidRPr="000F7AD7" w:rsidRDefault="00E73B85" w:rsidP="00B01F52">
      <w:pPr>
        <w:tabs>
          <w:tab w:val="left" w:pos="284"/>
        </w:tabs>
        <w:jc w:val="both"/>
        <w:rPr>
          <w:rFonts w:ascii="Verdana" w:eastAsia="Times New Roman" w:hAnsi="Verdana" w:cs="Times New Roman"/>
          <w:b/>
          <w:bCs/>
          <w:color w:val="auto"/>
          <w:sz w:val="20"/>
          <w:szCs w:val="20"/>
        </w:rPr>
      </w:pPr>
    </w:p>
    <w:p w:rsidR="00E73B85" w:rsidRPr="000F7AD7" w:rsidRDefault="00E37F62" w:rsidP="00377B4C">
      <w:pPr>
        <w:tabs>
          <w:tab w:val="left" w:pos="284"/>
        </w:tabs>
        <w:spacing w:line="276" w:lineRule="auto"/>
        <w:jc w:val="both"/>
        <w:rPr>
          <w:rFonts w:ascii="Verdana" w:eastAsia="Times New Roman" w:hAnsi="Verdana" w:cs="Times New Roman"/>
          <w:i/>
          <w:color w:val="auto"/>
          <w:sz w:val="20"/>
          <w:szCs w:val="20"/>
          <w:lang w:eastAsia="en-US" w:bidi="ar-SA"/>
        </w:rPr>
      </w:pPr>
      <w:r w:rsidRPr="000F7AD7">
        <w:rPr>
          <w:rFonts w:ascii="Verdana" w:eastAsia="Times New Roman" w:hAnsi="Verdana" w:cs="Times New Roman"/>
          <w:b/>
          <w:bCs/>
          <w:color w:val="auto"/>
          <w:sz w:val="20"/>
          <w:szCs w:val="20"/>
        </w:rPr>
        <w:t xml:space="preserve">           </w:t>
      </w:r>
      <w:r w:rsidR="00E73B85" w:rsidRPr="000F7AD7">
        <w:rPr>
          <w:rFonts w:ascii="Verdana" w:eastAsia="Times New Roman" w:hAnsi="Verdana" w:cs="Times New Roman"/>
          <w:b/>
          <w:bCs/>
          <w:i/>
          <w:color w:val="auto"/>
          <w:sz w:val="20"/>
          <w:szCs w:val="20"/>
        </w:rPr>
        <w:t>Показатели за изпълнение:</w:t>
      </w:r>
    </w:p>
    <w:p w:rsidR="00E73B85" w:rsidRPr="000F7AD7" w:rsidRDefault="002A630C" w:rsidP="00377B4C">
      <w:pPr>
        <w:tabs>
          <w:tab w:val="left" w:pos="284"/>
        </w:tabs>
        <w:spacing w:line="276" w:lineRule="auto"/>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ab/>
      </w:r>
      <w:r w:rsidRPr="000F7AD7">
        <w:rPr>
          <w:rFonts w:ascii="Verdana" w:eastAsia="Times New Roman" w:hAnsi="Verdana" w:cs="Times New Roman"/>
          <w:color w:val="auto"/>
          <w:sz w:val="20"/>
          <w:szCs w:val="20"/>
        </w:rPr>
        <w:tab/>
      </w:r>
      <w:r w:rsidR="00E73B85" w:rsidRPr="000F7AD7">
        <w:rPr>
          <w:rFonts w:ascii="Verdana" w:eastAsia="Times New Roman" w:hAnsi="Verdana" w:cs="Times New Roman"/>
          <w:color w:val="auto"/>
          <w:sz w:val="20"/>
          <w:szCs w:val="20"/>
        </w:rPr>
        <w:t>Своевременно се разглеждат заявленията за регистрация и пререгистрация на лечебните заведения за извънболнична помощ, хосписите и на лицата, упражняващи неконвенционални методи за благоприятно въздействие върху индивидуалното здраве.</w:t>
      </w:r>
    </w:p>
    <w:p w:rsidR="00E73B85" w:rsidRPr="000F7AD7" w:rsidRDefault="002A630C" w:rsidP="00377B4C">
      <w:pPr>
        <w:tabs>
          <w:tab w:val="left" w:pos="284"/>
        </w:tabs>
        <w:spacing w:line="276" w:lineRule="auto"/>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lastRenderedPageBreak/>
        <w:tab/>
      </w:r>
      <w:r w:rsidRPr="000F7AD7">
        <w:rPr>
          <w:rFonts w:ascii="Verdana" w:eastAsia="Times New Roman" w:hAnsi="Verdana" w:cs="Times New Roman"/>
          <w:color w:val="auto"/>
          <w:sz w:val="20"/>
          <w:szCs w:val="20"/>
        </w:rPr>
        <w:tab/>
      </w:r>
      <w:r w:rsidR="00E73B85" w:rsidRPr="000F7AD7">
        <w:rPr>
          <w:rFonts w:ascii="Verdana" w:eastAsia="Times New Roman" w:hAnsi="Verdana" w:cs="Times New Roman"/>
          <w:color w:val="auto"/>
          <w:sz w:val="20"/>
          <w:szCs w:val="20"/>
        </w:rPr>
        <w:t>Своевременна е и обработката на документите, свързани с разрешителния режим на лечебните заведения за болнична помощ.</w:t>
      </w:r>
    </w:p>
    <w:p w:rsidR="00E73B85" w:rsidRPr="000F7AD7" w:rsidRDefault="002A630C" w:rsidP="00377B4C">
      <w:pPr>
        <w:tabs>
          <w:tab w:val="left" w:pos="284"/>
        </w:tabs>
        <w:spacing w:line="276" w:lineRule="auto"/>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rPr>
        <w:tab/>
      </w:r>
      <w:r w:rsidRPr="000F7AD7">
        <w:rPr>
          <w:rFonts w:ascii="Verdana" w:eastAsia="Times New Roman" w:hAnsi="Verdana" w:cs="Times New Roman"/>
          <w:color w:val="auto"/>
          <w:sz w:val="20"/>
          <w:szCs w:val="20"/>
        </w:rPr>
        <w:tab/>
      </w:r>
      <w:r w:rsidR="00E73B85" w:rsidRPr="000F7AD7">
        <w:rPr>
          <w:rFonts w:ascii="Verdana" w:eastAsia="Times New Roman" w:hAnsi="Verdana" w:cs="Times New Roman"/>
          <w:color w:val="auto"/>
          <w:sz w:val="20"/>
          <w:szCs w:val="20"/>
        </w:rPr>
        <w:t>Извършени са проверки, свързани с изпълнението на медицинските стандарти, със сигнали и жалби на граждани във връзка с медицинското обслужване и медицинската експертиза.</w:t>
      </w:r>
    </w:p>
    <w:p w:rsidR="00534CC0" w:rsidRDefault="002A630C" w:rsidP="00377B4C">
      <w:pPr>
        <w:tabs>
          <w:tab w:val="left" w:pos="284"/>
        </w:tabs>
        <w:spacing w:after="220" w:line="276" w:lineRule="auto"/>
        <w:jc w:val="both"/>
        <w:rPr>
          <w:rFonts w:ascii="Verdana" w:eastAsia="Times New Roman" w:hAnsi="Verdana" w:cs="Times New Roman"/>
          <w:color w:val="auto"/>
          <w:sz w:val="20"/>
          <w:szCs w:val="20"/>
        </w:rPr>
      </w:pPr>
      <w:r w:rsidRPr="000F7AD7">
        <w:rPr>
          <w:rFonts w:ascii="Verdana" w:eastAsia="Times New Roman" w:hAnsi="Verdana" w:cs="Times New Roman"/>
          <w:color w:val="auto"/>
          <w:sz w:val="20"/>
          <w:szCs w:val="20"/>
        </w:rPr>
        <w:tab/>
      </w:r>
      <w:r w:rsidRPr="000F7AD7">
        <w:rPr>
          <w:rFonts w:ascii="Verdana" w:eastAsia="Times New Roman" w:hAnsi="Verdana" w:cs="Times New Roman"/>
          <w:color w:val="auto"/>
          <w:sz w:val="20"/>
          <w:szCs w:val="20"/>
        </w:rPr>
        <w:tab/>
      </w:r>
      <w:r w:rsidR="00E73B85" w:rsidRPr="000F7AD7">
        <w:rPr>
          <w:rFonts w:ascii="Verdana" w:eastAsia="Times New Roman" w:hAnsi="Verdana" w:cs="Times New Roman"/>
          <w:color w:val="auto"/>
          <w:sz w:val="20"/>
          <w:szCs w:val="20"/>
        </w:rPr>
        <w:t>Взети са участия в комисии към районните дирекции „Социално подпомагане“, в заседания на пробационен съвет, в съвета по осиновяване.</w:t>
      </w:r>
    </w:p>
    <w:p w:rsidR="006D3744" w:rsidRPr="000F7AD7" w:rsidRDefault="006D3744" w:rsidP="00377B4C">
      <w:pPr>
        <w:tabs>
          <w:tab w:val="left" w:pos="284"/>
        </w:tabs>
        <w:spacing w:after="220" w:line="276" w:lineRule="auto"/>
        <w:jc w:val="both"/>
        <w:rPr>
          <w:rFonts w:ascii="Verdana" w:eastAsia="Times New Roman" w:hAnsi="Verdana" w:cs="Times New Roman"/>
          <w:color w:val="auto"/>
          <w:sz w:val="20"/>
          <w:szCs w:val="20"/>
        </w:rPr>
      </w:pPr>
    </w:p>
    <w:p w:rsidR="00E73B85" w:rsidRPr="000F7AD7" w:rsidRDefault="00E37F62" w:rsidP="00B01F52">
      <w:pPr>
        <w:widowControl/>
        <w:rPr>
          <w:rFonts w:ascii="Verdana" w:eastAsiaTheme="minorHAnsi" w:hAnsi="Verdana" w:cs="Times New Roman"/>
          <w:i/>
          <w:color w:val="auto"/>
          <w:sz w:val="20"/>
          <w:szCs w:val="20"/>
          <w:lang w:eastAsia="en-US" w:bidi="ar-SA"/>
        </w:rPr>
      </w:pPr>
      <w:r w:rsidRPr="000F7AD7">
        <w:rPr>
          <w:rFonts w:ascii="Verdana" w:eastAsiaTheme="minorHAnsi" w:hAnsi="Verdana" w:cs="Times New Roman"/>
          <w:b/>
          <w:i/>
          <w:color w:val="auto"/>
          <w:sz w:val="20"/>
          <w:szCs w:val="20"/>
          <w:lang w:eastAsia="en-US" w:bidi="ar-SA"/>
        </w:rPr>
        <w:t xml:space="preserve">           </w:t>
      </w:r>
      <w:r w:rsidR="00E73B85" w:rsidRPr="000F7AD7">
        <w:rPr>
          <w:rFonts w:ascii="Verdana" w:eastAsiaTheme="minorHAnsi" w:hAnsi="Verdana" w:cs="Times New Roman"/>
          <w:b/>
          <w:i/>
          <w:color w:val="auto"/>
          <w:sz w:val="20"/>
          <w:szCs w:val="20"/>
          <w:lang w:eastAsia="en-US" w:bidi="ar-SA"/>
        </w:rPr>
        <w:t>Изпълнение</w:t>
      </w:r>
      <w:r w:rsidR="002A630C" w:rsidRPr="000F7AD7">
        <w:rPr>
          <w:rFonts w:ascii="Verdana" w:eastAsiaTheme="minorHAnsi" w:hAnsi="Verdana" w:cs="Times New Roman"/>
          <w:i/>
          <w:color w:val="auto"/>
          <w:sz w:val="20"/>
          <w:szCs w:val="20"/>
          <w:lang w:eastAsia="en-US" w:bidi="ar-SA"/>
        </w:rPr>
        <w:t>:</w:t>
      </w:r>
    </w:p>
    <w:p w:rsidR="00103C79" w:rsidRPr="000F7AD7" w:rsidRDefault="002A630C" w:rsidP="00377B4C">
      <w:pPr>
        <w:widowControl/>
        <w:tabs>
          <w:tab w:val="left" w:pos="709"/>
        </w:tabs>
        <w:spacing w:line="276" w:lineRule="auto"/>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ab/>
      </w:r>
      <w:r w:rsidR="008A1DC3" w:rsidRPr="000F7AD7">
        <w:rPr>
          <w:rFonts w:ascii="Verdana" w:eastAsiaTheme="minorHAnsi" w:hAnsi="Verdana" w:cstheme="minorBidi"/>
          <w:color w:val="auto"/>
          <w:sz w:val="20"/>
          <w:szCs w:val="22"/>
          <w:lang w:eastAsia="en-US" w:bidi="ar-SA"/>
        </w:rPr>
        <w:t>Към 31.12</w:t>
      </w:r>
      <w:r w:rsidR="002C7019" w:rsidRPr="000F7AD7">
        <w:rPr>
          <w:rFonts w:ascii="Verdana" w:eastAsiaTheme="minorHAnsi" w:hAnsi="Verdana" w:cstheme="minorBidi"/>
          <w:color w:val="auto"/>
          <w:sz w:val="20"/>
          <w:szCs w:val="22"/>
          <w:lang w:eastAsia="en-US" w:bidi="ar-SA"/>
        </w:rPr>
        <w:t>.2021</w:t>
      </w:r>
      <w:r w:rsidR="00E73B85" w:rsidRPr="000F7AD7">
        <w:rPr>
          <w:rFonts w:ascii="Verdana" w:eastAsiaTheme="minorHAnsi" w:hAnsi="Verdana" w:cstheme="minorBidi"/>
          <w:color w:val="auto"/>
          <w:sz w:val="20"/>
          <w:szCs w:val="22"/>
          <w:lang w:eastAsia="en-US" w:bidi="ar-SA"/>
        </w:rPr>
        <w:t xml:space="preserve"> г. на територията на област Разград функционират </w:t>
      </w:r>
      <w:r w:rsidR="002C7019" w:rsidRPr="000F7AD7">
        <w:rPr>
          <w:rFonts w:ascii="Verdana" w:eastAsiaTheme="minorHAnsi" w:hAnsi="Verdana" w:cstheme="minorBidi"/>
          <w:color w:val="auto"/>
          <w:sz w:val="20"/>
          <w:szCs w:val="22"/>
          <w:lang w:eastAsia="en-US" w:bidi="ar-SA"/>
        </w:rPr>
        <w:t>203</w:t>
      </w:r>
      <w:r w:rsidR="00E73B85" w:rsidRPr="000F7AD7">
        <w:rPr>
          <w:rFonts w:ascii="Verdana" w:eastAsiaTheme="minorHAnsi" w:hAnsi="Verdana" w:cstheme="minorBidi"/>
          <w:color w:val="auto"/>
          <w:sz w:val="20"/>
          <w:szCs w:val="22"/>
          <w:lang w:val="en-US" w:eastAsia="en-US" w:bidi="ar-SA"/>
        </w:rPr>
        <w:t xml:space="preserve"> </w:t>
      </w:r>
      <w:r w:rsidR="00E73B85" w:rsidRPr="000F7AD7">
        <w:rPr>
          <w:rFonts w:ascii="Verdana" w:eastAsiaTheme="minorHAnsi" w:hAnsi="Verdana" w:cstheme="minorBidi"/>
          <w:color w:val="auto"/>
          <w:sz w:val="20"/>
          <w:szCs w:val="22"/>
          <w:lang w:eastAsia="en-US" w:bidi="ar-SA"/>
        </w:rPr>
        <w:t xml:space="preserve">лечебни заведения за извънболнична помощ </w:t>
      </w:r>
      <w:r w:rsidR="00E73B85" w:rsidRPr="000F7AD7">
        <w:rPr>
          <w:rFonts w:ascii="Verdana" w:eastAsiaTheme="minorHAnsi" w:hAnsi="Verdana" w:cstheme="minorBidi"/>
          <w:color w:val="auto"/>
          <w:sz w:val="20"/>
          <w:szCs w:val="22"/>
          <w:lang w:val="en-US" w:eastAsia="en-US" w:bidi="ar-SA"/>
        </w:rPr>
        <w:t>(</w:t>
      </w:r>
      <w:r w:rsidR="005F02F5" w:rsidRPr="000F7AD7">
        <w:rPr>
          <w:rFonts w:ascii="Verdana" w:eastAsiaTheme="minorHAnsi" w:hAnsi="Verdana" w:cstheme="minorBidi"/>
          <w:color w:val="auto"/>
          <w:sz w:val="20"/>
          <w:szCs w:val="22"/>
          <w:lang w:eastAsia="en-US" w:bidi="ar-SA"/>
        </w:rPr>
        <w:t>45</w:t>
      </w:r>
      <w:r w:rsidR="00F64579" w:rsidRPr="000F7AD7">
        <w:rPr>
          <w:rFonts w:ascii="Verdana" w:eastAsiaTheme="minorHAnsi" w:hAnsi="Verdana" w:cstheme="minorBidi"/>
          <w:color w:val="auto"/>
          <w:sz w:val="20"/>
          <w:szCs w:val="22"/>
          <w:lang w:eastAsia="en-US" w:bidi="ar-SA"/>
        </w:rPr>
        <w:t xml:space="preserve"> - АПМП, 6</w:t>
      </w:r>
      <w:r w:rsidR="005F02F5" w:rsidRPr="000F7AD7">
        <w:rPr>
          <w:rFonts w:ascii="Verdana" w:eastAsiaTheme="minorHAnsi" w:hAnsi="Verdana" w:cstheme="minorBidi"/>
          <w:color w:val="auto"/>
          <w:sz w:val="20"/>
          <w:szCs w:val="22"/>
          <w:lang w:eastAsia="en-US" w:bidi="ar-SA"/>
        </w:rPr>
        <w:t>6</w:t>
      </w:r>
      <w:r w:rsidR="00F64579" w:rsidRPr="000F7AD7">
        <w:rPr>
          <w:rFonts w:ascii="Verdana" w:eastAsiaTheme="minorHAnsi" w:hAnsi="Verdana" w:cstheme="minorBidi"/>
          <w:color w:val="auto"/>
          <w:sz w:val="20"/>
          <w:szCs w:val="22"/>
          <w:lang w:eastAsia="en-US" w:bidi="ar-SA"/>
        </w:rPr>
        <w:t xml:space="preserve"> – АПДП, </w:t>
      </w:r>
      <w:r w:rsidR="005F02F5" w:rsidRPr="000F7AD7">
        <w:rPr>
          <w:rFonts w:ascii="Verdana" w:eastAsiaTheme="minorHAnsi" w:hAnsi="Verdana" w:cstheme="minorBidi"/>
          <w:color w:val="auto"/>
          <w:sz w:val="20"/>
          <w:szCs w:val="22"/>
          <w:lang w:eastAsia="en-US" w:bidi="ar-SA"/>
        </w:rPr>
        <w:t>65</w:t>
      </w:r>
      <w:r w:rsidR="00F64579" w:rsidRPr="000F7AD7">
        <w:rPr>
          <w:rFonts w:ascii="Verdana" w:eastAsiaTheme="minorHAnsi" w:hAnsi="Verdana" w:cstheme="minorBidi"/>
          <w:color w:val="auto"/>
          <w:sz w:val="20"/>
          <w:szCs w:val="22"/>
          <w:lang w:eastAsia="en-US" w:bidi="ar-SA"/>
        </w:rPr>
        <w:t xml:space="preserve"> – АСМП, 1 – ДКЦ, 7</w:t>
      </w:r>
      <w:r w:rsidR="005F02F5" w:rsidRPr="000F7AD7">
        <w:rPr>
          <w:rFonts w:ascii="Verdana" w:eastAsiaTheme="minorHAnsi" w:hAnsi="Verdana" w:cstheme="minorBidi"/>
          <w:color w:val="auto"/>
          <w:sz w:val="20"/>
          <w:szCs w:val="22"/>
          <w:lang w:eastAsia="en-US" w:bidi="ar-SA"/>
        </w:rPr>
        <w:t xml:space="preserve"> – МЦ, 5 – МДЛ, 12 – МТЛ, 1</w:t>
      </w:r>
      <w:r w:rsidR="00E73B85" w:rsidRPr="000F7AD7">
        <w:rPr>
          <w:rFonts w:ascii="Verdana" w:eastAsiaTheme="minorHAnsi" w:hAnsi="Verdana" w:cstheme="minorBidi"/>
          <w:color w:val="auto"/>
          <w:sz w:val="20"/>
          <w:szCs w:val="22"/>
          <w:lang w:eastAsia="en-US" w:bidi="ar-SA"/>
        </w:rPr>
        <w:t xml:space="preserve"> </w:t>
      </w:r>
      <w:r w:rsidR="005F02F5" w:rsidRPr="000F7AD7">
        <w:rPr>
          <w:rFonts w:ascii="Verdana" w:eastAsiaTheme="minorHAnsi" w:hAnsi="Verdana" w:cstheme="minorBidi"/>
          <w:color w:val="auto"/>
          <w:sz w:val="20"/>
          <w:szCs w:val="22"/>
          <w:lang w:eastAsia="en-US" w:bidi="ar-SA"/>
        </w:rPr>
        <w:t>–</w:t>
      </w:r>
      <w:r w:rsidR="00E73B85" w:rsidRPr="000F7AD7">
        <w:rPr>
          <w:rFonts w:ascii="Verdana" w:eastAsiaTheme="minorHAnsi" w:hAnsi="Verdana" w:cstheme="minorBidi"/>
          <w:color w:val="auto"/>
          <w:sz w:val="20"/>
          <w:szCs w:val="22"/>
          <w:lang w:eastAsia="en-US" w:bidi="ar-SA"/>
        </w:rPr>
        <w:t xml:space="preserve"> хоспис</w:t>
      </w:r>
      <w:r w:rsidR="005F02F5" w:rsidRPr="000F7AD7">
        <w:rPr>
          <w:rFonts w:ascii="Verdana" w:eastAsiaTheme="minorHAnsi" w:hAnsi="Verdana" w:cstheme="minorBidi"/>
          <w:color w:val="auto"/>
          <w:sz w:val="20"/>
          <w:szCs w:val="22"/>
          <w:lang w:eastAsia="en-US" w:bidi="ar-SA"/>
        </w:rPr>
        <w:t xml:space="preserve"> и 1 – АЗГ-ГП</w:t>
      </w:r>
      <w:r w:rsidR="00E73B85" w:rsidRPr="000F7AD7">
        <w:rPr>
          <w:rFonts w:ascii="Verdana" w:eastAsiaTheme="minorHAnsi" w:hAnsi="Verdana" w:cstheme="minorBidi"/>
          <w:color w:val="auto"/>
          <w:sz w:val="20"/>
          <w:szCs w:val="22"/>
          <w:lang w:val="en-US" w:eastAsia="en-US" w:bidi="ar-SA"/>
        </w:rPr>
        <w:t>)</w:t>
      </w:r>
      <w:r w:rsidR="00E73B85" w:rsidRPr="000F7AD7">
        <w:rPr>
          <w:rFonts w:ascii="Verdana" w:eastAsiaTheme="minorHAnsi" w:hAnsi="Verdana" w:cstheme="minorBidi"/>
          <w:color w:val="auto"/>
          <w:sz w:val="20"/>
          <w:szCs w:val="22"/>
          <w:lang w:eastAsia="en-US" w:bidi="ar-SA"/>
        </w:rPr>
        <w:t xml:space="preserve"> и 3 многопрофил</w:t>
      </w:r>
      <w:r w:rsidR="00103C79" w:rsidRPr="000F7AD7">
        <w:rPr>
          <w:rFonts w:ascii="Verdana" w:eastAsiaTheme="minorHAnsi" w:hAnsi="Verdana" w:cstheme="minorBidi"/>
          <w:color w:val="auto"/>
          <w:sz w:val="20"/>
          <w:szCs w:val="22"/>
          <w:lang w:eastAsia="en-US" w:bidi="ar-SA"/>
        </w:rPr>
        <w:t xml:space="preserve">ни болници за активно лечение. </w:t>
      </w:r>
    </w:p>
    <w:p w:rsidR="00103C79" w:rsidRPr="000F7AD7" w:rsidRDefault="00103C79" w:rsidP="00377B4C">
      <w:pPr>
        <w:widowControl/>
        <w:spacing w:line="276" w:lineRule="auto"/>
        <w:ind w:firstLine="709"/>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Във връзка с чл. 47 от ЗЛЗ са подготвени и изпратени в Изпълнителна агенция „Медицински надзор“ два комплекта документи, свързани с промяна в издаденото разрешение за лечебна дейност на МБАЛ „Св. Иван Рилски – Разград“ АД гр. Разград и „МБАЛ – Кубрат“ ЕООД гр. Кубрат, придружени с издадени от директора на РЗИ Разград удостоверения за изпълнение на изискванията на наредбата по чл. 46, ал.1 от ЗЛЗ и на утвърдените медицински стандарти.</w:t>
      </w:r>
    </w:p>
    <w:p w:rsidR="00E73B85" w:rsidRPr="000F7AD7" w:rsidRDefault="00E73B85" w:rsidP="00377B4C">
      <w:pPr>
        <w:widowControl/>
        <w:spacing w:line="276" w:lineRule="auto"/>
        <w:ind w:firstLine="709"/>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Във връзка с чл. 40</w:t>
      </w:r>
      <w:r w:rsidR="00753ABA" w:rsidRPr="000F7AD7">
        <w:rPr>
          <w:rFonts w:ascii="Verdana" w:eastAsiaTheme="minorHAnsi" w:hAnsi="Verdana" w:cstheme="minorBidi"/>
          <w:color w:val="auto"/>
          <w:sz w:val="20"/>
          <w:szCs w:val="22"/>
          <w:lang w:eastAsia="en-US" w:bidi="ar-SA"/>
        </w:rPr>
        <w:t>,</w:t>
      </w:r>
      <w:r w:rsidRPr="000F7AD7">
        <w:rPr>
          <w:rFonts w:ascii="Verdana" w:eastAsiaTheme="minorHAnsi" w:hAnsi="Verdana" w:cstheme="minorBidi"/>
          <w:color w:val="auto"/>
          <w:sz w:val="20"/>
          <w:szCs w:val="22"/>
          <w:lang w:eastAsia="en-US" w:bidi="ar-SA"/>
        </w:rPr>
        <w:t xml:space="preserve"> ал. </w:t>
      </w:r>
      <w:r w:rsidRPr="000F7AD7">
        <w:rPr>
          <w:rFonts w:ascii="Verdana" w:eastAsiaTheme="minorHAnsi" w:hAnsi="Verdana" w:cstheme="minorBidi"/>
          <w:color w:val="auto"/>
          <w:sz w:val="20"/>
          <w:szCs w:val="22"/>
          <w:lang w:val="en-US" w:eastAsia="en-US" w:bidi="ar-SA"/>
        </w:rPr>
        <w:t>8</w:t>
      </w:r>
      <w:r w:rsidRPr="000F7AD7">
        <w:rPr>
          <w:rFonts w:ascii="Verdana" w:eastAsiaTheme="minorHAnsi" w:hAnsi="Verdana" w:cstheme="minorBidi"/>
          <w:color w:val="auto"/>
          <w:sz w:val="20"/>
          <w:szCs w:val="22"/>
          <w:lang w:eastAsia="en-US" w:bidi="ar-SA"/>
        </w:rPr>
        <w:t xml:space="preserve"> от Закона за лечебните заведения са подготвени и изпратени в Изпълнителна агенция "Медицински надзор" необход</w:t>
      </w:r>
      <w:r w:rsidR="00103C79" w:rsidRPr="000F7AD7">
        <w:rPr>
          <w:rFonts w:ascii="Verdana" w:eastAsiaTheme="minorHAnsi" w:hAnsi="Verdana" w:cstheme="minorBidi"/>
          <w:color w:val="auto"/>
          <w:sz w:val="20"/>
          <w:szCs w:val="22"/>
          <w:lang w:eastAsia="en-US" w:bidi="ar-SA"/>
        </w:rPr>
        <w:t>имите документи за регистрация 7</w:t>
      </w:r>
      <w:r w:rsidRPr="000F7AD7">
        <w:rPr>
          <w:rFonts w:ascii="Verdana" w:eastAsiaTheme="minorHAnsi" w:hAnsi="Verdana" w:cstheme="minorBidi"/>
          <w:color w:val="auto"/>
          <w:sz w:val="20"/>
          <w:szCs w:val="22"/>
          <w:lang w:eastAsia="en-US" w:bidi="ar-SA"/>
        </w:rPr>
        <w:t xml:space="preserve"> бр. </w:t>
      </w:r>
      <w:r w:rsidRPr="000F7AD7">
        <w:rPr>
          <w:rFonts w:ascii="Verdana" w:eastAsiaTheme="minorHAnsi" w:hAnsi="Verdana" w:cstheme="minorBidi"/>
          <w:color w:val="auto"/>
          <w:sz w:val="20"/>
          <w:szCs w:val="22"/>
          <w:lang w:val="en-US" w:eastAsia="en-US" w:bidi="ar-SA"/>
        </w:rPr>
        <w:t>(</w:t>
      </w:r>
      <w:r w:rsidR="00103C79" w:rsidRPr="000F7AD7">
        <w:rPr>
          <w:rFonts w:ascii="Verdana" w:eastAsiaTheme="minorHAnsi" w:hAnsi="Verdana" w:cstheme="minorBidi"/>
          <w:color w:val="auto"/>
          <w:sz w:val="20"/>
          <w:szCs w:val="22"/>
          <w:lang w:eastAsia="en-US" w:bidi="ar-SA"/>
        </w:rPr>
        <w:t>1-АПМП-ИПДМ, 4</w:t>
      </w:r>
      <w:r w:rsidR="00F64579" w:rsidRPr="000F7AD7">
        <w:rPr>
          <w:rFonts w:ascii="Verdana" w:eastAsiaTheme="minorHAnsi" w:hAnsi="Verdana" w:cstheme="minorBidi"/>
          <w:color w:val="auto"/>
          <w:sz w:val="20"/>
          <w:szCs w:val="22"/>
          <w:lang w:eastAsia="en-US" w:bidi="ar-SA"/>
        </w:rPr>
        <w:t>-АСМП,</w:t>
      </w:r>
      <w:r w:rsidR="00103C79" w:rsidRPr="000F7AD7">
        <w:rPr>
          <w:rFonts w:ascii="Verdana" w:eastAsiaTheme="minorHAnsi" w:hAnsi="Verdana" w:cstheme="minorBidi"/>
          <w:color w:val="auto"/>
          <w:sz w:val="20"/>
          <w:szCs w:val="22"/>
          <w:lang w:eastAsia="en-US" w:bidi="ar-SA"/>
        </w:rPr>
        <w:t xml:space="preserve"> 1-АЗГ</w:t>
      </w:r>
      <w:r w:rsidR="00F64579" w:rsidRPr="000F7AD7">
        <w:rPr>
          <w:rFonts w:ascii="Verdana" w:eastAsiaTheme="minorHAnsi" w:hAnsi="Verdana" w:cstheme="minorBidi"/>
          <w:color w:val="auto"/>
          <w:sz w:val="20"/>
          <w:szCs w:val="22"/>
          <w:lang w:eastAsia="en-US" w:bidi="ar-SA"/>
        </w:rPr>
        <w:t xml:space="preserve"> </w:t>
      </w:r>
      <w:r w:rsidR="00103C79" w:rsidRPr="000F7AD7">
        <w:rPr>
          <w:rFonts w:ascii="Verdana" w:eastAsiaTheme="minorHAnsi" w:hAnsi="Verdana" w:cstheme="minorBidi"/>
          <w:color w:val="auto"/>
          <w:sz w:val="20"/>
          <w:szCs w:val="22"/>
          <w:lang w:eastAsia="en-US" w:bidi="ar-SA"/>
        </w:rPr>
        <w:t xml:space="preserve">и </w:t>
      </w:r>
      <w:r w:rsidRPr="000F7AD7">
        <w:rPr>
          <w:rFonts w:ascii="Verdana" w:eastAsiaTheme="minorHAnsi" w:hAnsi="Verdana" w:cstheme="minorBidi"/>
          <w:color w:val="auto"/>
          <w:sz w:val="20"/>
          <w:szCs w:val="22"/>
          <w:lang w:eastAsia="en-US" w:bidi="ar-SA"/>
        </w:rPr>
        <w:t>1-МТЛ</w:t>
      </w:r>
      <w:r w:rsidRPr="000F7AD7">
        <w:rPr>
          <w:rFonts w:ascii="Verdana" w:eastAsiaTheme="minorHAnsi" w:hAnsi="Verdana" w:cstheme="minorBidi"/>
          <w:color w:val="auto"/>
          <w:sz w:val="20"/>
          <w:szCs w:val="22"/>
          <w:lang w:val="en-US" w:eastAsia="en-US" w:bidi="ar-SA"/>
        </w:rPr>
        <w:t>)</w:t>
      </w:r>
      <w:r w:rsidR="00C13CA9" w:rsidRPr="000F7AD7">
        <w:rPr>
          <w:rFonts w:ascii="Verdana" w:eastAsiaTheme="minorHAnsi" w:hAnsi="Verdana" w:cstheme="minorBidi"/>
          <w:color w:val="auto"/>
          <w:sz w:val="20"/>
          <w:szCs w:val="22"/>
          <w:lang w:eastAsia="en-US" w:bidi="ar-SA"/>
        </w:rPr>
        <w:t xml:space="preserve"> и пререгистрация 19</w:t>
      </w:r>
      <w:r w:rsidRPr="000F7AD7">
        <w:rPr>
          <w:rFonts w:ascii="Verdana" w:eastAsiaTheme="minorHAnsi" w:hAnsi="Verdana" w:cstheme="minorBidi"/>
          <w:color w:val="auto"/>
          <w:sz w:val="20"/>
          <w:szCs w:val="22"/>
          <w:lang w:eastAsia="en-US" w:bidi="ar-SA"/>
        </w:rPr>
        <w:t xml:space="preserve"> бр.</w:t>
      </w:r>
      <w:r w:rsidRPr="000F7AD7">
        <w:rPr>
          <w:rFonts w:ascii="Verdana" w:eastAsiaTheme="minorHAnsi" w:hAnsi="Verdana" w:cstheme="minorBidi"/>
          <w:color w:val="auto"/>
          <w:sz w:val="20"/>
          <w:szCs w:val="22"/>
          <w:lang w:val="en-US" w:eastAsia="en-US" w:bidi="ar-SA"/>
        </w:rPr>
        <w:t xml:space="preserve"> (</w:t>
      </w:r>
      <w:r w:rsidR="00C13CA9" w:rsidRPr="000F7AD7">
        <w:rPr>
          <w:rFonts w:ascii="Verdana" w:eastAsiaTheme="minorHAnsi" w:hAnsi="Verdana" w:cstheme="minorBidi"/>
          <w:color w:val="auto"/>
          <w:sz w:val="20"/>
          <w:szCs w:val="22"/>
          <w:lang w:eastAsia="en-US" w:bidi="ar-SA"/>
        </w:rPr>
        <w:t>4-АПМП, 4-АПМП-ДМ, 2</w:t>
      </w:r>
      <w:r w:rsidR="00E070F9" w:rsidRPr="000F7AD7">
        <w:rPr>
          <w:rFonts w:ascii="Verdana" w:eastAsiaTheme="minorHAnsi" w:hAnsi="Verdana" w:cstheme="minorBidi"/>
          <w:color w:val="auto"/>
          <w:sz w:val="20"/>
          <w:szCs w:val="22"/>
          <w:lang w:eastAsia="en-US" w:bidi="ar-SA"/>
        </w:rPr>
        <w:t xml:space="preserve">- АСМП, </w:t>
      </w:r>
      <w:r w:rsidR="00C13CA9" w:rsidRPr="000F7AD7">
        <w:rPr>
          <w:rFonts w:ascii="Verdana" w:eastAsiaTheme="minorHAnsi" w:hAnsi="Verdana" w:cstheme="minorBidi"/>
          <w:color w:val="auto"/>
          <w:sz w:val="20"/>
          <w:szCs w:val="22"/>
          <w:lang w:eastAsia="en-US" w:bidi="ar-SA"/>
        </w:rPr>
        <w:t>1-ДКЦ, 5-МЦ, 1-</w:t>
      </w:r>
      <w:r w:rsidRPr="000F7AD7">
        <w:rPr>
          <w:rFonts w:ascii="Verdana" w:eastAsiaTheme="minorHAnsi" w:hAnsi="Verdana" w:cstheme="minorBidi"/>
          <w:color w:val="auto"/>
          <w:sz w:val="20"/>
          <w:szCs w:val="22"/>
          <w:lang w:eastAsia="en-US" w:bidi="ar-SA"/>
        </w:rPr>
        <w:t>МДЛ</w:t>
      </w:r>
      <w:r w:rsidR="00C13CA9" w:rsidRPr="000F7AD7">
        <w:rPr>
          <w:rFonts w:ascii="Verdana" w:eastAsiaTheme="minorHAnsi" w:hAnsi="Verdana" w:cstheme="minorBidi"/>
          <w:color w:val="auto"/>
          <w:sz w:val="20"/>
          <w:szCs w:val="22"/>
          <w:lang w:eastAsia="en-US" w:bidi="ar-SA"/>
        </w:rPr>
        <w:t xml:space="preserve"> и 2-МТЛ</w:t>
      </w:r>
      <w:r w:rsidRPr="000F7AD7">
        <w:rPr>
          <w:rFonts w:ascii="Verdana" w:eastAsiaTheme="minorHAnsi" w:hAnsi="Verdana" w:cstheme="minorBidi"/>
          <w:color w:val="auto"/>
          <w:sz w:val="20"/>
          <w:szCs w:val="22"/>
          <w:lang w:val="en-US" w:eastAsia="en-US" w:bidi="ar-SA"/>
        </w:rPr>
        <w:t>)</w:t>
      </w:r>
      <w:r w:rsidRPr="000F7AD7">
        <w:rPr>
          <w:rFonts w:ascii="Verdana" w:eastAsiaTheme="minorHAnsi" w:hAnsi="Verdana" w:cstheme="minorBidi"/>
          <w:color w:val="auto"/>
          <w:sz w:val="20"/>
          <w:szCs w:val="22"/>
          <w:lang w:eastAsia="en-US" w:bidi="ar-SA"/>
        </w:rPr>
        <w:t xml:space="preserve"> на лечебни заведения за извънболнична помощ.</w:t>
      </w:r>
    </w:p>
    <w:p w:rsidR="00E070F9" w:rsidRPr="000F7AD7" w:rsidRDefault="00753ABA" w:rsidP="00377B4C">
      <w:pPr>
        <w:widowControl/>
        <w:tabs>
          <w:tab w:val="left" w:pos="851"/>
          <w:tab w:val="left" w:pos="1560"/>
        </w:tabs>
        <w:spacing w:line="276" w:lineRule="auto"/>
        <w:jc w:val="both"/>
        <w:rPr>
          <w:rFonts w:ascii="Verdana" w:hAnsi="Verdana"/>
          <w:color w:val="auto"/>
          <w:sz w:val="20"/>
          <w:szCs w:val="20"/>
        </w:rPr>
      </w:pPr>
      <w:r w:rsidRPr="000F7AD7">
        <w:rPr>
          <w:rFonts w:ascii="Verdana" w:hAnsi="Verdana"/>
          <w:color w:val="auto"/>
          <w:sz w:val="20"/>
          <w:szCs w:val="20"/>
        </w:rPr>
        <w:t xml:space="preserve">          </w:t>
      </w:r>
      <w:r w:rsidR="00E070F9" w:rsidRPr="000F7AD7">
        <w:rPr>
          <w:rFonts w:ascii="Verdana" w:hAnsi="Verdana"/>
          <w:color w:val="auto"/>
          <w:sz w:val="20"/>
          <w:szCs w:val="20"/>
        </w:rPr>
        <w:t xml:space="preserve">Комплект документи за заличаване на лечебни заведения за ИБП </w:t>
      </w:r>
      <w:r w:rsidR="00E070F9" w:rsidRPr="000F7AD7">
        <w:rPr>
          <w:rFonts w:ascii="Verdana" w:hAnsi="Verdana"/>
          <w:color w:val="auto"/>
          <w:sz w:val="20"/>
          <w:szCs w:val="20"/>
          <w:lang w:val="en-US"/>
        </w:rPr>
        <w:t xml:space="preserve">– </w:t>
      </w:r>
      <w:r w:rsidR="000D0EBE" w:rsidRPr="000F7AD7">
        <w:rPr>
          <w:rFonts w:ascii="Verdana" w:hAnsi="Verdana"/>
          <w:color w:val="auto"/>
          <w:sz w:val="20"/>
          <w:szCs w:val="20"/>
        </w:rPr>
        <w:t>8</w:t>
      </w:r>
      <w:r w:rsidR="00E070F9" w:rsidRPr="000F7AD7">
        <w:rPr>
          <w:rFonts w:ascii="Verdana" w:hAnsi="Verdana"/>
          <w:color w:val="auto"/>
          <w:sz w:val="20"/>
          <w:szCs w:val="20"/>
          <w:lang w:val="en-GB"/>
        </w:rPr>
        <w:t xml:space="preserve"> </w:t>
      </w:r>
      <w:r w:rsidR="00E070F9" w:rsidRPr="000F7AD7">
        <w:rPr>
          <w:rFonts w:ascii="Verdana" w:hAnsi="Verdana"/>
          <w:color w:val="auto"/>
          <w:sz w:val="20"/>
          <w:szCs w:val="20"/>
        </w:rPr>
        <w:t xml:space="preserve">постъпили заявления </w:t>
      </w:r>
      <w:r w:rsidR="00E070F9" w:rsidRPr="000F7AD7">
        <w:rPr>
          <w:rFonts w:ascii="Verdana" w:hAnsi="Verdana"/>
          <w:color w:val="auto"/>
          <w:sz w:val="20"/>
          <w:szCs w:val="20"/>
          <w:lang w:val="en-GB"/>
        </w:rPr>
        <w:t>(</w:t>
      </w:r>
      <w:r w:rsidR="00C13CA9" w:rsidRPr="000F7AD7">
        <w:rPr>
          <w:rFonts w:ascii="Verdana" w:hAnsi="Verdana"/>
          <w:color w:val="auto"/>
          <w:sz w:val="20"/>
          <w:szCs w:val="20"/>
        </w:rPr>
        <w:t>2</w:t>
      </w:r>
      <w:r w:rsidR="00E070F9" w:rsidRPr="000F7AD7">
        <w:rPr>
          <w:rFonts w:ascii="Verdana" w:hAnsi="Verdana"/>
          <w:color w:val="auto"/>
          <w:sz w:val="20"/>
          <w:szCs w:val="20"/>
        </w:rPr>
        <w:t xml:space="preserve"> бр. – амбулатория за първична медицинска помощ, </w:t>
      </w:r>
      <w:r w:rsidR="00C13CA9" w:rsidRPr="000F7AD7">
        <w:rPr>
          <w:rFonts w:ascii="Verdana" w:hAnsi="Verdana"/>
          <w:color w:val="auto"/>
          <w:sz w:val="20"/>
          <w:szCs w:val="20"/>
        </w:rPr>
        <w:t xml:space="preserve">2 бр. – амбулатории за първична медицинска помощ – дентална медицина, </w:t>
      </w:r>
      <w:r w:rsidR="000D0EBE" w:rsidRPr="000F7AD7">
        <w:rPr>
          <w:rFonts w:ascii="Verdana" w:hAnsi="Verdana"/>
          <w:color w:val="auto"/>
          <w:sz w:val="20"/>
          <w:szCs w:val="20"/>
          <w:lang w:val="en-GB"/>
        </w:rPr>
        <w:t>3</w:t>
      </w:r>
      <w:r w:rsidR="00E070F9" w:rsidRPr="000F7AD7">
        <w:rPr>
          <w:rFonts w:ascii="Verdana" w:hAnsi="Verdana"/>
          <w:color w:val="auto"/>
          <w:sz w:val="20"/>
          <w:szCs w:val="20"/>
          <w:lang w:val="en-GB"/>
        </w:rPr>
        <w:t xml:space="preserve"> </w:t>
      </w:r>
      <w:r w:rsidR="00E070F9" w:rsidRPr="000F7AD7">
        <w:rPr>
          <w:rFonts w:ascii="Verdana" w:hAnsi="Verdana"/>
          <w:color w:val="auto"/>
          <w:sz w:val="20"/>
          <w:szCs w:val="20"/>
        </w:rPr>
        <w:t>бр. – амбулатории за специализирана и</w:t>
      </w:r>
      <w:r w:rsidR="00C13CA9" w:rsidRPr="000F7AD7">
        <w:rPr>
          <w:rFonts w:ascii="Verdana" w:hAnsi="Verdana"/>
          <w:color w:val="auto"/>
          <w:sz w:val="20"/>
          <w:szCs w:val="20"/>
        </w:rPr>
        <w:t>звънболнична помощ и 1 бр. - хоспис</w:t>
      </w:r>
      <w:r w:rsidR="00E070F9" w:rsidRPr="000F7AD7">
        <w:rPr>
          <w:rFonts w:ascii="Verdana" w:hAnsi="Verdana"/>
          <w:color w:val="auto"/>
          <w:sz w:val="20"/>
          <w:szCs w:val="20"/>
          <w:lang w:val="en-GB"/>
        </w:rPr>
        <w:t>)</w:t>
      </w:r>
      <w:r w:rsidR="00E070F9" w:rsidRPr="000F7AD7">
        <w:rPr>
          <w:rFonts w:ascii="Verdana" w:hAnsi="Verdana"/>
          <w:color w:val="auto"/>
          <w:sz w:val="20"/>
          <w:szCs w:val="20"/>
        </w:rPr>
        <w:t>.</w:t>
      </w:r>
    </w:p>
    <w:p w:rsidR="00E73B85" w:rsidRPr="000F7AD7" w:rsidRDefault="00753ABA" w:rsidP="00377B4C">
      <w:pPr>
        <w:widowControl/>
        <w:spacing w:line="276" w:lineRule="auto"/>
        <w:ind w:firstLine="709"/>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И</w:t>
      </w:r>
      <w:r w:rsidR="00E070F9" w:rsidRPr="000F7AD7">
        <w:rPr>
          <w:rFonts w:ascii="Verdana" w:eastAsiaTheme="minorHAnsi" w:hAnsi="Verdana" w:cstheme="minorBidi"/>
          <w:color w:val="auto"/>
          <w:sz w:val="20"/>
          <w:szCs w:val="22"/>
          <w:lang w:eastAsia="en-US" w:bidi="ar-SA"/>
        </w:rPr>
        <w:t xml:space="preserve">здадени </w:t>
      </w:r>
      <w:r w:rsidRPr="000F7AD7">
        <w:rPr>
          <w:rFonts w:ascii="Verdana" w:eastAsiaTheme="minorHAnsi" w:hAnsi="Verdana" w:cstheme="minorBidi"/>
          <w:color w:val="auto"/>
          <w:sz w:val="20"/>
          <w:szCs w:val="22"/>
          <w:lang w:eastAsia="en-US" w:bidi="ar-SA"/>
        </w:rPr>
        <w:t xml:space="preserve">са </w:t>
      </w:r>
      <w:r w:rsidR="005F02F5" w:rsidRPr="000F7AD7">
        <w:rPr>
          <w:rFonts w:ascii="Verdana" w:eastAsiaTheme="minorHAnsi" w:hAnsi="Verdana" w:cstheme="minorBidi"/>
          <w:color w:val="auto"/>
          <w:sz w:val="20"/>
          <w:szCs w:val="22"/>
          <w:lang w:eastAsia="en-US" w:bidi="ar-SA"/>
        </w:rPr>
        <w:t>46</w:t>
      </w:r>
      <w:r w:rsidR="00E73B85" w:rsidRPr="000F7AD7">
        <w:rPr>
          <w:rFonts w:ascii="Verdana" w:eastAsiaTheme="minorHAnsi" w:hAnsi="Verdana" w:cstheme="minorBidi"/>
          <w:color w:val="auto"/>
          <w:sz w:val="20"/>
          <w:szCs w:val="22"/>
          <w:lang w:eastAsia="en-US" w:bidi="ar-SA"/>
        </w:rPr>
        <w:t xml:space="preserve"> бр. становища по чл.</w:t>
      </w:r>
      <w:r w:rsidR="00E070F9" w:rsidRPr="000F7AD7">
        <w:rPr>
          <w:rFonts w:ascii="Verdana" w:eastAsiaTheme="minorHAnsi" w:hAnsi="Verdana" w:cstheme="minorBidi"/>
          <w:color w:val="auto"/>
          <w:sz w:val="20"/>
          <w:szCs w:val="22"/>
          <w:lang w:eastAsia="en-US" w:bidi="ar-SA"/>
        </w:rPr>
        <w:t xml:space="preserve"> </w:t>
      </w:r>
      <w:r w:rsidR="00E73B85" w:rsidRPr="000F7AD7">
        <w:rPr>
          <w:rFonts w:ascii="Verdana" w:eastAsiaTheme="minorHAnsi" w:hAnsi="Verdana" w:cstheme="minorBidi"/>
          <w:color w:val="auto"/>
          <w:sz w:val="20"/>
          <w:szCs w:val="22"/>
          <w:lang w:eastAsia="en-US" w:bidi="ar-SA"/>
        </w:rPr>
        <w:t>81 от Закона за лечебните заведения.</w:t>
      </w:r>
    </w:p>
    <w:p w:rsidR="00E73B85" w:rsidRPr="000F7AD7" w:rsidRDefault="00E73B85" w:rsidP="00377B4C">
      <w:pPr>
        <w:widowControl/>
        <w:spacing w:line="276" w:lineRule="auto"/>
        <w:ind w:firstLine="709"/>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Досиетата на лечебните заведения за извънболнична помощ продължават да се актуализират и съхраняват на електронен и хартиен носител в Регионална здравна инспекция Разград.</w:t>
      </w:r>
    </w:p>
    <w:p w:rsidR="00DC0C83" w:rsidRPr="000F7AD7" w:rsidRDefault="00604959" w:rsidP="00B13389">
      <w:pPr>
        <w:widowControl/>
        <w:tabs>
          <w:tab w:val="left" w:pos="709"/>
        </w:tabs>
        <w:spacing w:line="276" w:lineRule="auto"/>
        <w:ind w:firstLine="709"/>
        <w:contextualSpacing/>
        <w:jc w:val="both"/>
        <w:rPr>
          <w:rFonts w:ascii="Verdana" w:eastAsiaTheme="minorHAnsi" w:hAnsi="Verdana" w:cstheme="minorBidi"/>
          <w:color w:val="auto"/>
          <w:sz w:val="20"/>
          <w:szCs w:val="20"/>
          <w:lang w:eastAsia="en-US" w:bidi="ar-SA"/>
        </w:rPr>
      </w:pPr>
      <w:r w:rsidRPr="000F7AD7">
        <w:rPr>
          <w:rFonts w:ascii="Verdana" w:eastAsiaTheme="minorHAnsi" w:hAnsi="Verdana" w:cstheme="minorBidi"/>
          <w:color w:val="auto"/>
          <w:sz w:val="20"/>
          <w:szCs w:val="22"/>
          <w:lang w:eastAsia="en-US" w:bidi="ar-SA"/>
        </w:rPr>
        <w:t>През 2021</w:t>
      </w:r>
      <w:r w:rsidR="00C13CA9" w:rsidRPr="000F7AD7">
        <w:rPr>
          <w:rFonts w:ascii="Verdana" w:eastAsiaTheme="minorHAnsi" w:hAnsi="Verdana" w:cstheme="minorBidi"/>
          <w:color w:val="auto"/>
          <w:sz w:val="20"/>
          <w:szCs w:val="22"/>
          <w:lang w:eastAsia="en-US" w:bidi="ar-SA"/>
        </w:rPr>
        <w:t xml:space="preserve"> г. няма издадени</w:t>
      </w:r>
      <w:r w:rsidR="00E73B85" w:rsidRPr="000F7AD7">
        <w:rPr>
          <w:rFonts w:ascii="Verdana" w:eastAsiaTheme="minorHAnsi" w:hAnsi="Verdana" w:cstheme="minorBidi"/>
          <w:color w:val="auto"/>
          <w:sz w:val="20"/>
          <w:szCs w:val="22"/>
          <w:lang w:eastAsia="en-US" w:bidi="ar-SA"/>
        </w:rPr>
        <w:t xml:space="preserve"> </w:t>
      </w:r>
      <w:r w:rsidR="00C13CA9" w:rsidRPr="000F7AD7">
        <w:rPr>
          <w:rFonts w:ascii="Verdana" w:eastAsiaTheme="minorHAnsi" w:hAnsi="Verdana" w:cstheme="minorBidi"/>
          <w:color w:val="auto"/>
          <w:sz w:val="20"/>
          <w:szCs w:val="22"/>
          <w:lang w:eastAsia="en-US" w:bidi="ar-SA"/>
        </w:rPr>
        <w:t>удостоверения</w:t>
      </w:r>
      <w:r w:rsidR="00E73B85" w:rsidRPr="000F7AD7">
        <w:rPr>
          <w:rFonts w:ascii="Verdana" w:eastAsiaTheme="minorHAnsi" w:hAnsi="Verdana" w:cstheme="minorBidi"/>
          <w:color w:val="auto"/>
          <w:sz w:val="20"/>
          <w:szCs w:val="22"/>
          <w:lang w:eastAsia="en-US" w:bidi="ar-SA"/>
        </w:rPr>
        <w:t xml:space="preserve"> за регистрация</w:t>
      </w:r>
      <w:r w:rsidR="00C13CA9" w:rsidRPr="000F7AD7">
        <w:rPr>
          <w:rFonts w:ascii="Verdana" w:eastAsiaTheme="minorHAnsi" w:hAnsi="Verdana" w:cstheme="minorBidi"/>
          <w:color w:val="auto"/>
          <w:sz w:val="20"/>
          <w:szCs w:val="22"/>
          <w:lang w:eastAsia="en-US" w:bidi="ar-SA"/>
        </w:rPr>
        <w:t xml:space="preserve"> и заповеди за заличаване</w:t>
      </w:r>
      <w:r w:rsidR="00E73B85" w:rsidRPr="000F7AD7">
        <w:rPr>
          <w:rFonts w:ascii="Verdana" w:eastAsiaTheme="minorHAnsi" w:hAnsi="Verdana" w:cstheme="minorBidi"/>
          <w:color w:val="auto"/>
          <w:sz w:val="20"/>
          <w:szCs w:val="22"/>
          <w:lang w:eastAsia="en-US" w:bidi="ar-SA"/>
        </w:rPr>
        <w:t xml:space="preserve">  на лица, упражняващи неконвенционални методи за благоприятно въздейст</w:t>
      </w:r>
      <w:r w:rsidR="00C13CA9" w:rsidRPr="000F7AD7">
        <w:rPr>
          <w:rFonts w:ascii="Verdana" w:eastAsiaTheme="minorHAnsi" w:hAnsi="Verdana" w:cstheme="minorBidi"/>
          <w:color w:val="auto"/>
          <w:sz w:val="20"/>
          <w:szCs w:val="22"/>
          <w:lang w:eastAsia="en-US" w:bidi="ar-SA"/>
        </w:rPr>
        <w:t>вие върху индивидуалното здраве</w:t>
      </w:r>
      <w:r w:rsidR="00E73B85" w:rsidRPr="000F7AD7">
        <w:rPr>
          <w:rFonts w:ascii="Verdana" w:eastAsiaTheme="minorHAnsi" w:hAnsi="Verdana" w:cstheme="minorBidi"/>
          <w:color w:val="auto"/>
          <w:sz w:val="20"/>
          <w:szCs w:val="20"/>
          <w:lang w:eastAsia="en-US" w:bidi="ar-SA"/>
        </w:rPr>
        <w:t>.</w:t>
      </w:r>
    </w:p>
    <w:p w:rsidR="00E73B85" w:rsidRPr="000F7AD7" w:rsidRDefault="00E73B85" w:rsidP="00377B4C">
      <w:pPr>
        <w:widowControl/>
        <w:spacing w:line="276" w:lineRule="auto"/>
        <w:ind w:firstLine="709"/>
        <w:contextualSpacing/>
        <w:jc w:val="both"/>
        <w:rPr>
          <w:rFonts w:ascii="Verdana" w:eastAsiaTheme="minorHAnsi" w:hAnsi="Verdana" w:cstheme="minorBidi"/>
          <w:color w:val="auto"/>
          <w:sz w:val="20"/>
          <w:szCs w:val="20"/>
          <w:lang w:eastAsia="en-US" w:bidi="ar-SA"/>
        </w:rPr>
      </w:pPr>
      <w:r w:rsidRPr="000F7AD7">
        <w:rPr>
          <w:rFonts w:ascii="Verdana" w:eastAsiaTheme="minorHAnsi" w:hAnsi="Verdana" w:cstheme="minorBidi"/>
          <w:color w:val="auto"/>
          <w:sz w:val="20"/>
          <w:szCs w:val="22"/>
          <w:lang w:eastAsia="en-US" w:bidi="ar-SA"/>
        </w:rPr>
        <w:t>Във връзка с изпълнението на утвърдените медицински стандарти, през отчетния период са извършени</w:t>
      </w:r>
      <w:r w:rsidR="00C13CA9" w:rsidRPr="000F7AD7">
        <w:rPr>
          <w:rFonts w:ascii="Verdana" w:eastAsiaTheme="minorHAnsi" w:hAnsi="Verdana" w:cstheme="minorBidi"/>
          <w:color w:val="auto"/>
          <w:sz w:val="20"/>
          <w:szCs w:val="22"/>
          <w:lang w:eastAsia="en-US" w:bidi="ar-SA"/>
        </w:rPr>
        <w:t xml:space="preserve"> общо 105 проверки</w:t>
      </w:r>
      <w:r w:rsidRPr="000F7AD7">
        <w:rPr>
          <w:rFonts w:ascii="Verdana" w:eastAsiaTheme="minorHAnsi" w:hAnsi="Verdana" w:cstheme="minorBidi"/>
          <w:color w:val="auto"/>
          <w:sz w:val="20"/>
          <w:szCs w:val="22"/>
          <w:lang w:eastAsia="en-US" w:bidi="ar-SA"/>
        </w:rPr>
        <w:t xml:space="preserve">: </w:t>
      </w:r>
    </w:p>
    <w:p w:rsidR="00E73B85" w:rsidRPr="000F7AD7" w:rsidRDefault="00E73B85" w:rsidP="00067059">
      <w:pPr>
        <w:pStyle w:val="a8"/>
        <w:widowControl/>
        <w:numPr>
          <w:ilvl w:val="1"/>
          <w:numId w:val="27"/>
        </w:numPr>
        <w:spacing w:line="276" w:lineRule="auto"/>
        <w:ind w:left="993" w:hanging="284"/>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 xml:space="preserve">проверки по медицински стандарти в ЛЗ за БП – </w:t>
      </w:r>
      <w:r w:rsidR="00C13CA9" w:rsidRPr="000F7AD7">
        <w:rPr>
          <w:rFonts w:ascii="Verdana" w:eastAsiaTheme="minorHAnsi" w:hAnsi="Verdana" w:cstheme="minorBidi"/>
          <w:color w:val="auto"/>
          <w:sz w:val="20"/>
          <w:szCs w:val="22"/>
          <w:lang w:val="en-GB" w:eastAsia="en-US" w:bidi="ar-SA"/>
        </w:rPr>
        <w:t>12</w:t>
      </w:r>
      <w:r w:rsidRPr="000F7AD7">
        <w:rPr>
          <w:rFonts w:ascii="Verdana" w:eastAsiaTheme="minorHAnsi" w:hAnsi="Verdana" w:cstheme="minorBidi"/>
          <w:color w:val="auto"/>
          <w:sz w:val="20"/>
          <w:szCs w:val="22"/>
          <w:lang w:val="en-US" w:eastAsia="en-US" w:bidi="ar-SA"/>
        </w:rPr>
        <w:t xml:space="preserve"> </w:t>
      </w:r>
      <w:r w:rsidRPr="000F7AD7">
        <w:rPr>
          <w:rFonts w:ascii="Verdana" w:eastAsiaTheme="minorHAnsi" w:hAnsi="Verdana" w:cstheme="minorBidi"/>
          <w:color w:val="auto"/>
          <w:sz w:val="20"/>
          <w:szCs w:val="22"/>
          <w:lang w:eastAsia="en-US" w:bidi="ar-SA"/>
        </w:rPr>
        <w:t xml:space="preserve">бр. </w:t>
      </w:r>
      <w:r w:rsidR="00C13CA9" w:rsidRPr="000F7AD7">
        <w:rPr>
          <w:rFonts w:ascii="Verdana" w:eastAsiaTheme="minorHAnsi" w:hAnsi="Verdana" w:cstheme="minorBidi"/>
          <w:color w:val="auto"/>
          <w:sz w:val="20"/>
          <w:szCs w:val="22"/>
          <w:lang w:eastAsia="en-US" w:bidi="ar-SA"/>
        </w:rPr>
        <w:t>издадени 5 предписания</w:t>
      </w:r>
    </w:p>
    <w:p w:rsidR="00E73B85" w:rsidRPr="000F7AD7" w:rsidRDefault="00E73B85" w:rsidP="00067059">
      <w:pPr>
        <w:pStyle w:val="a8"/>
        <w:widowControl/>
        <w:numPr>
          <w:ilvl w:val="1"/>
          <w:numId w:val="27"/>
        </w:numPr>
        <w:spacing w:line="276" w:lineRule="auto"/>
        <w:ind w:left="993" w:hanging="284"/>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 xml:space="preserve">проверки по медицински стандарти в ЛЗ за ИБП – </w:t>
      </w:r>
      <w:r w:rsidR="00C13CA9" w:rsidRPr="000F7AD7">
        <w:rPr>
          <w:rFonts w:ascii="Verdana" w:eastAsiaTheme="minorHAnsi" w:hAnsi="Verdana" w:cstheme="minorBidi"/>
          <w:color w:val="auto"/>
          <w:sz w:val="20"/>
          <w:szCs w:val="22"/>
          <w:lang w:val="en-US" w:eastAsia="en-US" w:bidi="ar-SA"/>
        </w:rPr>
        <w:t>93</w:t>
      </w:r>
      <w:r w:rsidRPr="000F7AD7">
        <w:rPr>
          <w:rFonts w:ascii="Verdana" w:eastAsiaTheme="minorHAnsi" w:hAnsi="Verdana" w:cstheme="minorBidi"/>
          <w:color w:val="auto"/>
          <w:sz w:val="20"/>
          <w:szCs w:val="22"/>
          <w:lang w:eastAsia="en-US" w:bidi="ar-SA"/>
        </w:rPr>
        <w:t xml:space="preserve"> бр.</w:t>
      </w:r>
      <w:r w:rsidR="00C13CA9" w:rsidRPr="000F7AD7">
        <w:rPr>
          <w:rFonts w:ascii="Verdana" w:eastAsiaTheme="minorHAnsi" w:hAnsi="Verdana" w:cstheme="minorBidi"/>
          <w:color w:val="auto"/>
          <w:sz w:val="20"/>
          <w:szCs w:val="22"/>
          <w:lang w:eastAsia="en-US" w:bidi="ar-SA"/>
        </w:rPr>
        <w:t>, издадени 4</w:t>
      </w:r>
      <w:r w:rsidR="00FD0B24" w:rsidRPr="000F7AD7">
        <w:rPr>
          <w:rFonts w:ascii="Verdana" w:eastAsiaTheme="minorHAnsi" w:hAnsi="Verdana" w:cstheme="minorBidi"/>
          <w:color w:val="auto"/>
          <w:sz w:val="20"/>
          <w:szCs w:val="22"/>
          <w:lang w:eastAsia="en-US" w:bidi="ar-SA"/>
        </w:rPr>
        <w:t xml:space="preserve"> предписания</w:t>
      </w:r>
    </w:p>
    <w:p w:rsidR="00E73B85" w:rsidRPr="000F7AD7" w:rsidRDefault="00C13CA9" w:rsidP="00377B4C">
      <w:pPr>
        <w:widowControl/>
        <w:spacing w:line="276" w:lineRule="auto"/>
        <w:ind w:firstLine="709"/>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 xml:space="preserve">Също така са извършени и </w:t>
      </w:r>
      <w:r w:rsidR="004E2F2D" w:rsidRPr="000F7AD7">
        <w:rPr>
          <w:rFonts w:ascii="Verdana" w:eastAsiaTheme="minorHAnsi" w:hAnsi="Verdana" w:cstheme="minorBidi"/>
          <w:color w:val="auto"/>
          <w:sz w:val="20"/>
          <w:szCs w:val="22"/>
          <w:lang w:eastAsia="en-US" w:bidi="ar-SA"/>
        </w:rPr>
        <w:t>2</w:t>
      </w:r>
      <w:r w:rsidRPr="000F7AD7">
        <w:rPr>
          <w:rFonts w:ascii="Verdana" w:eastAsiaTheme="minorHAnsi" w:hAnsi="Verdana" w:cstheme="minorBidi"/>
          <w:color w:val="auto"/>
          <w:sz w:val="20"/>
          <w:szCs w:val="22"/>
          <w:lang w:eastAsia="en-US" w:bidi="ar-SA"/>
        </w:rPr>
        <w:t xml:space="preserve"> </w:t>
      </w:r>
      <w:r w:rsidR="00E73B85" w:rsidRPr="000F7AD7">
        <w:rPr>
          <w:rFonts w:ascii="Verdana" w:eastAsiaTheme="minorHAnsi" w:hAnsi="Verdana" w:cstheme="minorBidi"/>
          <w:color w:val="auto"/>
          <w:sz w:val="20"/>
          <w:szCs w:val="22"/>
          <w:lang w:eastAsia="en-US" w:bidi="ar-SA"/>
        </w:rPr>
        <w:t>проверки по инф</w:t>
      </w:r>
      <w:r w:rsidR="004E2F2D" w:rsidRPr="000F7AD7">
        <w:rPr>
          <w:rFonts w:ascii="Verdana" w:eastAsiaTheme="minorHAnsi" w:hAnsi="Verdana" w:cstheme="minorBidi"/>
          <w:color w:val="auto"/>
          <w:sz w:val="20"/>
          <w:szCs w:val="22"/>
          <w:lang w:eastAsia="en-US" w:bidi="ar-SA"/>
        </w:rPr>
        <w:t>ормирано съгласие в ЛЗ за БП и п</w:t>
      </w:r>
      <w:r w:rsidR="00E73B85" w:rsidRPr="000F7AD7">
        <w:rPr>
          <w:rFonts w:ascii="Verdana" w:eastAsiaTheme="minorHAnsi" w:hAnsi="Verdana" w:cstheme="minorBidi"/>
          <w:color w:val="auto"/>
          <w:sz w:val="20"/>
          <w:szCs w:val="22"/>
          <w:lang w:eastAsia="en-US" w:bidi="ar-SA"/>
        </w:rPr>
        <w:t xml:space="preserve">роверки по закона за кръвта, кръводаряването и кръвопреливането – </w:t>
      </w:r>
      <w:r w:rsidR="00E73B85" w:rsidRPr="000F7AD7">
        <w:rPr>
          <w:rFonts w:ascii="Verdana" w:eastAsiaTheme="minorHAnsi" w:hAnsi="Verdana" w:cstheme="minorBidi"/>
          <w:color w:val="auto"/>
          <w:sz w:val="20"/>
          <w:szCs w:val="22"/>
          <w:lang w:val="en-US" w:eastAsia="en-US" w:bidi="ar-SA"/>
        </w:rPr>
        <w:t>2</w:t>
      </w:r>
      <w:r w:rsidR="004E2F2D" w:rsidRPr="000F7AD7">
        <w:rPr>
          <w:rFonts w:ascii="Verdana" w:eastAsiaTheme="minorHAnsi" w:hAnsi="Verdana" w:cstheme="minorBidi"/>
          <w:color w:val="auto"/>
          <w:sz w:val="20"/>
          <w:szCs w:val="22"/>
          <w:lang w:eastAsia="en-US" w:bidi="ar-SA"/>
        </w:rPr>
        <w:t xml:space="preserve"> бр. Няма издадени предписания</w:t>
      </w:r>
      <w:r w:rsidR="00E73B85" w:rsidRPr="000F7AD7">
        <w:rPr>
          <w:rFonts w:ascii="Verdana" w:eastAsiaTheme="minorHAnsi" w:hAnsi="Verdana" w:cstheme="minorBidi"/>
          <w:color w:val="auto"/>
          <w:sz w:val="20"/>
          <w:szCs w:val="22"/>
          <w:lang w:eastAsia="en-US" w:bidi="ar-SA"/>
        </w:rPr>
        <w:t>.</w:t>
      </w:r>
    </w:p>
    <w:p w:rsidR="00E070F9" w:rsidRPr="000F7AD7" w:rsidRDefault="002A630C" w:rsidP="00377B4C">
      <w:pPr>
        <w:widowControl/>
        <w:tabs>
          <w:tab w:val="left" w:pos="1134"/>
        </w:tabs>
        <w:spacing w:line="276" w:lineRule="auto"/>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 xml:space="preserve">          </w:t>
      </w:r>
      <w:r w:rsidR="00E73B85" w:rsidRPr="000F7AD7">
        <w:rPr>
          <w:rFonts w:ascii="Verdana" w:eastAsiaTheme="minorHAnsi" w:hAnsi="Verdana" w:cstheme="minorBidi"/>
          <w:color w:val="auto"/>
          <w:sz w:val="20"/>
          <w:szCs w:val="22"/>
          <w:lang w:eastAsia="en-US" w:bidi="ar-SA"/>
        </w:rPr>
        <w:t xml:space="preserve">Извършени са </w:t>
      </w:r>
      <w:r w:rsidR="004E2F2D" w:rsidRPr="000F7AD7">
        <w:rPr>
          <w:rFonts w:ascii="Verdana" w:eastAsiaTheme="minorHAnsi" w:hAnsi="Verdana" w:cstheme="minorBidi"/>
          <w:color w:val="auto"/>
          <w:sz w:val="20"/>
          <w:szCs w:val="22"/>
          <w:lang w:eastAsia="en-US" w:bidi="ar-SA"/>
        </w:rPr>
        <w:t>56</w:t>
      </w:r>
      <w:r w:rsidR="00FD0B24" w:rsidRPr="000F7AD7">
        <w:rPr>
          <w:rFonts w:ascii="Verdana" w:eastAsiaTheme="minorHAnsi" w:hAnsi="Verdana" w:cstheme="minorBidi"/>
          <w:color w:val="auto"/>
          <w:sz w:val="20"/>
          <w:szCs w:val="22"/>
          <w:lang w:eastAsia="en-US" w:bidi="ar-SA"/>
        </w:rPr>
        <w:t xml:space="preserve"> проверки в </w:t>
      </w:r>
      <w:r w:rsidR="004E2F2D" w:rsidRPr="000F7AD7">
        <w:rPr>
          <w:rFonts w:ascii="Verdana" w:eastAsiaTheme="minorHAnsi" w:hAnsi="Verdana" w:cstheme="minorBidi"/>
          <w:color w:val="auto"/>
          <w:sz w:val="20"/>
          <w:szCs w:val="22"/>
          <w:lang w:eastAsia="en-US" w:bidi="ar-SA"/>
        </w:rPr>
        <w:t>амбулаториите за първична медицинска помощ по дентална медицина.</w:t>
      </w:r>
    </w:p>
    <w:p w:rsidR="00E73B85" w:rsidRPr="000F7AD7" w:rsidRDefault="002A630C" w:rsidP="00377B4C">
      <w:pPr>
        <w:widowControl/>
        <w:tabs>
          <w:tab w:val="left" w:pos="709"/>
          <w:tab w:val="left" w:pos="1134"/>
        </w:tabs>
        <w:spacing w:line="276" w:lineRule="auto"/>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 xml:space="preserve">          </w:t>
      </w:r>
      <w:r w:rsidR="00E070F9" w:rsidRPr="000F7AD7">
        <w:rPr>
          <w:rFonts w:ascii="Verdana" w:eastAsiaTheme="minorHAnsi" w:hAnsi="Verdana" w:cstheme="minorBidi"/>
          <w:color w:val="auto"/>
          <w:sz w:val="20"/>
          <w:szCs w:val="22"/>
          <w:lang w:eastAsia="en-US" w:bidi="ar-SA"/>
        </w:rPr>
        <w:t xml:space="preserve">Извършени са </w:t>
      </w:r>
      <w:r w:rsidR="004E2F2D" w:rsidRPr="000F7AD7">
        <w:rPr>
          <w:rFonts w:ascii="Verdana" w:eastAsiaTheme="minorHAnsi" w:hAnsi="Verdana" w:cstheme="minorBidi"/>
          <w:color w:val="auto"/>
          <w:sz w:val="20"/>
          <w:szCs w:val="22"/>
          <w:lang w:eastAsia="en-US" w:bidi="ar-SA"/>
        </w:rPr>
        <w:t>9</w:t>
      </w:r>
      <w:r w:rsidR="00E73B85" w:rsidRPr="000F7AD7">
        <w:rPr>
          <w:rFonts w:ascii="Verdana" w:eastAsiaTheme="minorHAnsi" w:hAnsi="Verdana" w:cstheme="minorBidi"/>
          <w:color w:val="auto"/>
          <w:sz w:val="20"/>
          <w:szCs w:val="22"/>
          <w:lang w:eastAsia="en-US" w:bidi="ar-SA"/>
        </w:rPr>
        <w:t xml:space="preserve"> проверки на място в лечебните заведения за болнична помощ по Наредба № 3 за медицинските дейности извън обхвата на задължителното здравно осигуряване, за които Министерството на здравеопазването субсидира лечебни заведения и за критериите и реда за субсидиране на лечебни заведения. Обработени са </w:t>
      </w:r>
      <w:r w:rsidR="001B1E04" w:rsidRPr="000F7AD7">
        <w:rPr>
          <w:rFonts w:ascii="Verdana" w:eastAsiaTheme="minorHAnsi" w:hAnsi="Verdana" w:cstheme="minorBidi"/>
          <w:color w:val="auto"/>
          <w:sz w:val="20"/>
          <w:szCs w:val="22"/>
          <w:lang w:val="en-GB" w:eastAsia="en-US" w:bidi="ar-SA"/>
        </w:rPr>
        <w:t>36</w:t>
      </w:r>
      <w:r w:rsidR="00E73B85" w:rsidRPr="000F7AD7">
        <w:rPr>
          <w:rFonts w:ascii="Verdana" w:eastAsiaTheme="minorHAnsi" w:hAnsi="Verdana" w:cstheme="minorBidi"/>
          <w:color w:val="auto"/>
          <w:sz w:val="20"/>
          <w:szCs w:val="22"/>
          <w:lang w:eastAsia="en-US" w:bidi="ar-SA"/>
        </w:rPr>
        <w:t xml:space="preserve"> бр. отчети за финансиране на лечебните заведения, които след проверка и одобрение са изпратени в Министерство на здравеопазването в указаните срокове.</w:t>
      </w:r>
    </w:p>
    <w:p w:rsidR="00E73B85" w:rsidRPr="000F7AD7" w:rsidRDefault="004E2F2D" w:rsidP="00377B4C">
      <w:pPr>
        <w:widowControl/>
        <w:spacing w:line="276" w:lineRule="auto"/>
        <w:ind w:firstLine="709"/>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lastRenderedPageBreak/>
        <w:t>За 2021</w:t>
      </w:r>
      <w:r w:rsidR="00E73B85" w:rsidRPr="000F7AD7">
        <w:rPr>
          <w:rFonts w:ascii="Verdana" w:eastAsiaTheme="minorHAnsi" w:hAnsi="Verdana" w:cstheme="minorBidi"/>
          <w:color w:val="auto"/>
          <w:sz w:val="20"/>
          <w:szCs w:val="22"/>
          <w:lang w:eastAsia="en-US" w:bidi="ar-SA"/>
        </w:rPr>
        <w:t xml:space="preserve"> г. са постъпили </w:t>
      </w:r>
      <w:r w:rsidR="00FD0B24" w:rsidRPr="000F7AD7">
        <w:rPr>
          <w:rFonts w:ascii="Verdana" w:eastAsiaTheme="minorHAnsi" w:hAnsi="Verdana" w:cstheme="minorBidi"/>
          <w:color w:val="auto"/>
          <w:sz w:val="20"/>
          <w:szCs w:val="22"/>
          <w:lang w:eastAsia="en-US" w:bidi="ar-SA"/>
        </w:rPr>
        <w:t>1</w:t>
      </w:r>
      <w:r w:rsidR="00794560" w:rsidRPr="000F7AD7">
        <w:rPr>
          <w:rFonts w:ascii="Verdana" w:eastAsiaTheme="minorHAnsi" w:hAnsi="Verdana" w:cstheme="minorBidi"/>
          <w:color w:val="auto"/>
          <w:sz w:val="20"/>
          <w:szCs w:val="22"/>
          <w:lang w:eastAsia="en-US" w:bidi="ar-SA"/>
        </w:rPr>
        <w:t>1</w:t>
      </w:r>
      <w:r w:rsidR="00E73B85" w:rsidRPr="000F7AD7">
        <w:rPr>
          <w:rFonts w:ascii="Verdana" w:eastAsiaTheme="minorHAnsi" w:hAnsi="Verdana" w:cstheme="minorBidi"/>
          <w:color w:val="auto"/>
          <w:sz w:val="20"/>
          <w:szCs w:val="22"/>
          <w:lang w:eastAsia="en-US" w:bidi="ar-SA"/>
        </w:rPr>
        <w:t xml:space="preserve"> жалби, касаеща медицинското обслужване и нарушаване правата на пациентите. След извършена проверка от инспекторите в дирекцията се установи, че </w:t>
      </w:r>
      <w:r w:rsidR="00794560" w:rsidRPr="000F7AD7">
        <w:rPr>
          <w:rFonts w:ascii="Verdana" w:eastAsiaTheme="minorHAnsi" w:hAnsi="Verdana" w:cstheme="minorBidi"/>
          <w:color w:val="auto"/>
          <w:sz w:val="20"/>
          <w:szCs w:val="22"/>
          <w:lang w:eastAsia="en-US" w:bidi="ar-SA"/>
        </w:rPr>
        <w:t>8</w:t>
      </w:r>
      <w:r w:rsidR="00AD5611" w:rsidRPr="000F7AD7">
        <w:rPr>
          <w:rFonts w:ascii="Verdana" w:eastAsiaTheme="minorHAnsi" w:hAnsi="Verdana" w:cstheme="minorBidi"/>
          <w:color w:val="auto"/>
          <w:sz w:val="20"/>
          <w:szCs w:val="22"/>
          <w:lang w:eastAsia="en-US" w:bidi="ar-SA"/>
        </w:rPr>
        <w:t xml:space="preserve"> от </w:t>
      </w:r>
      <w:r w:rsidR="00E73B85" w:rsidRPr="000F7AD7">
        <w:rPr>
          <w:rFonts w:ascii="Verdana" w:eastAsiaTheme="minorHAnsi" w:hAnsi="Verdana" w:cstheme="minorBidi"/>
          <w:color w:val="auto"/>
          <w:sz w:val="20"/>
          <w:szCs w:val="22"/>
          <w:lang w:eastAsia="en-US" w:bidi="ar-SA"/>
        </w:rPr>
        <w:t>жалбите са неоснователни. Своевременно е отговорено на жалбоподателите.</w:t>
      </w:r>
    </w:p>
    <w:p w:rsidR="00E73B85" w:rsidRPr="000F7AD7" w:rsidRDefault="002A630C" w:rsidP="00377B4C">
      <w:pPr>
        <w:widowControl/>
        <w:tabs>
          <w:tab w:val="left" w:pos="709"/>
        </w:tabs>
        <w:spacing w:line="276" w:lineRule="auto"/>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ab/>
      </w:r>
      <w:r w:rsidR="00E73B85" w:rsidRPr="000F7AD7">
        <w:rPr>
          <w:rFonts w:ascii="Verdana" w:eastAsiaTheme="minorHAnsi" w:hAnsi="Verdana" w:cstheme="minorBidi"/>
          <w:color w:val="auto"/>
          <w:sz w:val="20"/>
          <w:szCs w:val="22"/>
          <w:lang w:eastAsia="en-US" w:bidi="ar-SA"/>
        </w:rPr>
        <w:t>Във връзка с информационното осигуряване на системата на здравеопазване се извършиха следните дейности:</w:t>
      </w:r>
    </w:p>
    <w:p w:rsidR="00E73B85" w:rsidRPr="000F7AD7" w:rsidRDefault="00E73B85" w:rsidP="00377B4C">
      <w:pPr>
        <w:widowControl/>
        <w:spacing w:line="276" w:lineRule="auto"/>
        <w:ind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Събрани и обработени годишни </w:t>
      </w:r>
      <w:r w:rsidR="005D79F7" w:rsidRPr="000F7AD7">
        <w:rPr>
          <w:rFonts w:ascii="Verdana" w:eastAsiaTheme="minorHAnsi" w:hAnsi="Verdana" w:cs="Times New Roman"/>
          <w:color w:val="auto"/>
          <w:sz w:val="20"/>
          <w:szCs w:val="20"/>
          <w:lang w:eastAsia="en-US" w:bidi="ar-SA"/>
        </w:rPr>
        <w:t>статистически отчети на ЛЗ - 653</w:t>
      </w:r>
      <w:r w:rsidRPr="000F7AD7">
        <w:rPr>
          <w:rFonts w:ascii="Verdana" w:eastAsiaTheme="minorHAnsi" w:hAnsi="Verdana" w:cs="Times New Roman"/>
          <w:color w:val="auto"/>
          <w:sz w:val="20"/>
          <w:szCs w:val="20"/>
          <w:lang w:eastAsia="en-US" w:bidi="ar-SA"/>
        </w:rPr>
        <w:t xml:space="preserve"> бр.;</w:t>
      </w:r>
    </w:p>
    <w:p w:rsidR="00E73B85" w:rsidRPr="000F7AD7" w:rsidRDefault="00E73B85" w:rsidP="00377B4C">
      <w:pPr>
        <w:widowControl/>
        <w:spacing w:line="276" w:lineRule="auto"/>
        <w:ind w:left="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Събрани и обработени оперативни</w:t>
      </w:r>
      <w:r w:rsidR="00385DEB" w:rsidRPr="000F7AD7">
        <w:rPr>
          <w:rFonts w:ascii="Verdana" w:eastAsiaTheme="minorHAnsi" w:hAnsi="Verdana" w:cs="Times New Roman"/>
          <w:color w:val="auto"/>
          <w:sz w:val="20"/>
          <w:szCs w:val="20"/>
          <w:lang w:eastAsia="en-US" w:bidi="ar-SA"/>
        </w:rPr>
        <w:t xml:space="preserve"> </w:t>
      </w:r>
      <w:r w:rsidR="005D79F7" w:rsidRPr="000F7AD7">
        <w:rPr>
          <w:rFonts w:ascii="Verdana" w:eastAsiaTheme="minorHAnsi" w:hAnsi="Verdana" w:cs="Times New Roman"/>
          <w:color w:val="auto"/>
          <w:sz w:val="20"/>
          <w:szCs w:val="20"/>
          <w:lang w:eastAsia="en-US" w:bidi="ar-SA"/>
        </w:rPr>
        <w:t>статистически отчети на ЛЗ - 88</w:t>
      </w:r>
      <w:r w:rsidRPr="000F7AD7">
        <w:rPr>
          <w:rFonts w:ascii="Verdana" w:eastAsiaTheme="minorHAnsi" w:hAnsi="Verdana" w:cs="Times New Roman"/>
          <w:color w:val="auto"/>
          <w:sz w:val="20"/>
          <w:szCs w:val="20"/>
          <w:lang w:eastAsia="en-US" w:bidi="ar-SA"/>
        </w:rPr>
        <w:t xml:space="preserve"> бр.;</w:t>
      </w:r>
    </w:p>
    <w:p w:rsidR="00E73B85" w:rsidRPr="000F7AD7" w:rsidRDefault="00E73B85" w:rsidP="00377B4C">
      <w:pPr>
        <w:widowControl/>
        <w:spacing w:line="276" w:lineRule="auto"/>
        <w:ind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Обработени оперативни сведения и друга статистическа информация </w:t>
      </w:r>
      <w:r w:rsidRPr="000F7AD7">
        <w:rPr>
          <w:rFonts w:ascii="Verdana" w:eastAsiaTheme="minorHAnsi" w:hAnsi="Verdana" w:cs="Times New Roman"/>
          <w:color w:val="auto"/>
          <w:sz w:val="20"/>
          <w:szCs w:val="20"/>
          <w:lang w:val="en-US" w:eastAsia="en-US" w:bidi="ar-SA"/>
        </w:rPr>
        <w:t>(</w:t>
      </w:r>
      <w:r w:rsidRPr="000F7AD7">
        <w:rPr>
          <w:rFonts w:ascii="Verdana" w:eastAsiaTheme="minorHAnsi" w:hAnsi="Verdana" w:cs="Times New Roman"/>
          <w:color w:val="auto"/>
          <w:sz w:val="20"/>
          <w:szCs w:val="20"/>
          <w:lang w:eastAsia="en-US" w:bidi="ar-SA"/>
        </w:rPr>
        <w:t>съобщения, известия, информационни карти и др.</w:t>
      </w:r>
      <w:r w:rsidRPr="000F7AD7">
        <w:rPr>
          <w:rFonts w:ascii="Verdana" w:eastAsiaTheme="minorHAnsi" w:hAnsi="Verdana" w:cs="Times New Roman"/>
          <w:color w:val="auto"/>
          <w:sz w:val="20"/>
          <w:szCs w:val="20"/>
          <w:lang w:val="en-US" w:eastAsia="en-US" w:bidi="ar-SA"/>
        </w:rPr>
        <w:t>)</w:t>
      </w:r>
      <w:r w:rsidR="005D79F7" w:rsidRPr="000F7AD7">
        <w:rPr>
          <w:rFonts w:ascii="Verdana" w:eastAsiaTheme="minorHAnsi" w:hAnsi="Verdana" w:cs="Times New Roman"/>
          <w:color w:val="auto"/>
          <w:sz w:val="20"/>
          <w:szCs w:val="20"/>
          <w:lang w:eastAsia="en-US" w:bidi="ar-SA"/>
        </w:rPr>
        <w:t xml:space="preserve"> от лечебните заведения – 2 171</w:t>
      </w:r>
      <w:r w:rsidRPr="000F7AD7">
        <w:rPr>
          <w:rFonts w:ascii="Verdana" w:eastAsiaTheme="minorHAnsi" w:hAnsi="Verdana" w:cs="Times New Roman"/>
          <w:color w:val="auto"/>
          <w:sz w:val="20"/>
          <w:szCs w:val="20"/>
          <w:lang w:eastAsia="en-US" w:bidi="ar-SA"/>
        </w:rPr>
        <w:t xml:space="preserve"> бр.;</w:t>
      </w:r>
    </w:p>
    <w:p w:rsidR="00E73B85" w:rsidRPr="000F7AD7" w:rsidRDefault="00E73B85" w:rsidP="00377B4C">
      <w:pPr>
        <w:widowControl/>
        <w:spacing w:line="276" w:lineRule="auto"/>
        <w:ind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Събрани, обработени и проверени отчети по разделно отчитане на разходите на лечебните заведе</w:t>
      </w:r>
      <w:r w:rsidR="001830D8" w:rsidRPr="000F7AD7">
        <w:rPr>
          <w:rFonts w:ascii="Verdana" w:eastAsiaTheme="minorHAnsi" w:hAnsi="Verdana" w:cs="Times New Roman"/>
          <w:color w:val="auto"/>
          <w:sz w:val="20"/>
          <w:szCs w:val="20"/>
          <w:lang w:eastAsia="en-US" w:bidi="ar-SA"/>
        </w:rPr>
        <w:t>ния за болнична помощ и ЦСМП – 8</w:t>
      </w:r>
      <w:r w:rsidRPr="000F7AD7">
        <w:rPr>
          <w:rFonts w:ascii="Verdana" w:eastAsiaTheme="minorHAnsi" w:hAnsi="Verdana" w:cs="Times New Roman"/>
          <w:color w:val="auto"/>
          <w:sz w:val="20"/>
          <w:szCs w:val="20"/>
          <w:lang w:eastAsia="en-US" w:bidi="ar-SA"/>
        </w:rPr>
        <w:t xml:space="preserve"> бр. </w:t>
      </w:r>
    </w:p>
    <w:p w:rsidR="00E73B85" w:rsidRPr="000F7AD7" w:rsidRDefault="00E73B85" w:rsidP="00377B4C">
      <w:pPr>
        <w:widowControl/>
        <w:spacing w:line="276" w:lineRule="auto"/>
        <w:ind w:left="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Въведени на карти за суицидно действие в уеб базирания портал </w:t>
      </w:r>
      <w:r w:rsidR="005D79F7" w:rsidRPr="000F7AD7">
        <w:rPr>
          <w:rFonts w:ascii="Verdana" w:eastAsiaTheme="minorHAnsi" w:hAnsi="Verdana" w:cs="Times New Roman"/>
          <w:color w:val="auto"/>
          <w:sz w:val="20"/>
          <w:szCs w:val="20"/>
          <w:lang w:eastAsia="en-US" w:bidi="ar-SA"/>
        </w:rPr>
        <w:t>– 31</w:t>
      </w:r>
      <w:r w:rsidR="001830D8" w:rsidRPr="000F7AD7">
        <w:rPr>
          <w:rFonts w:ascii="Verdana" w:eastAsiaTheme="minorHAnsi" w:hAnsi="Verdana" w:cs="Times New Roman"/>
          <w:color w:val="auto"/>
          <w:sz w:val="20"/>
          <w:szCs w:val="20"/>
          <w:lang w:eastAsia="en-US" w:bidi="ar-SA"/>
        </w:rPr>
        <w:t xml:space="preserve"> </w:t>
      </w:r>
      <w:r w:rsidRPr="000F7AD7">
        <w:rPr>
          <w:rFonts w:ascii="Verdana" w:eastAsiaTheme="minorHAnsi" w:hAnsi="Verdana" w:cs="Times New Roman"/>
          <w:color w:val="auto"/>
          <w:sz w:val="20"/>
          <w:szCs w:val="20"/>
          <w:lang w:eastAsia="en-US" w:bidi="ar-SA"/>
        </w:rPr>
        <w:t>бр.;</w:t>
      </w:r>
    </w:p>
    <w:p w:rsidR="000D0EBE" w:rsidRPr="000F7AD7" w:rsidRDefault="000D0EBE" w:rsidP="00377B4C">
      <w:pPr>
        <w:widowControl/>
        <w:spacing w:line="276" w:lineRule="auto"/>
        <w:ind w:firstLine="709"/>
        <w:contextualSpacing/>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Във връзка с изпълнението на чл.24, ал. 5 от Постановление № 381 от 30.12.2019 г. за изпълнение на държавния бюджет на Република България за 2020 г. регулярно се изпраща информация за броя на децата в детските ясли, на децата в детските кухни и на здравните медиатори в Министерство на здравеопазването.</w:t>
      </w:r>
    </w:p>
    <w:p w:rsidR="00E73B85" w:rsidRPr="000F7AD7" w:rsidRDefault="00E73B85" w:rsidP="00377B4C">
      <w:pPr>
        <w:widowControl/>
        <w:spacing w:line="276" w:lineRule="auto"/>
        <w:ind w:firstLine="709"/>
        <w:contextualSpacing/>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В съответствие с указание БЮ № 1/10.02.2020 г. на Министерство на финансите за подготовката и представянето на бюджетните прогнози на Първостепенните разпор</w:t>
      </w:r>
      <w:r w:rsidR="005D79F7" w:rsidRPr="000F7AD7">
        <w:rPr>
          <w:rFonts w:ascii="Verdana" w:eastAsiaTheme="minorHAnsi" w:hAnsi="Verdana" w:cs="Times New Roman"/>
          <w:color w:val="auto"/>
          <w:sz w:val="20"/>
          <w:szCs w:val="20"/>
          <w:lang w:eastAsia="en-US" w:bidi="ar-SA"/>
        </w:rPr>
        <w:t>едители с бюджет за периода 2022-2024</w:t>
      </w:r>
      <w:r w:rsidRPr="000F7AD7">
        <w:rPr>
          <w:rFonts w:ascii="Verdana" w:eastAsiaTheme="minorHAnsi" w:hAnsi="Verdana" w:cs="Times New Roman"/>
          <w:color w:val="auto"/>
          <w:sz w:val="20"/>
          <w:szCs w:val="20"/>
          <w:lang w:eastAsia="en-US" w:bidi="ar-SA"/>
        </w:rPr>
        <w:t xml:space="preserve"> г., държавните и общински лечебни заведения за болнична помощ – търговски дружества са проверени и изпратени отчетите на лечебните заведения за болнична помощ.</w:t>
      </w:r>
    </w:p>
    <w:p w:rsidR="00E73B85" w:rsidRPr="000F7AD7" w:rsidRDefault="00E73B85" w:rsidP="00DB5829">
      <w:pPr>
        <w:widowControl/>
        <w:spacing w:line="276" w:lineRule="auto"/>
        <w:ind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По време на кампанията по годишната статисти</w:t>
      </w:r>
      <w:r w:rsidR="005D79F7" w:rsidRPr="000F7AD7">
        <w:rPr>
          <w:rFonts w:ascii="Verdana" w:eastAsiaTheme="minorHAnsi" w:hAnsi="Verdana" w:cs="Times New Roman"/>
          <w:color w:val="auto"/>
          <w:sz w:val="20"/>
          <w:szCs w:val="20"/>
          <w:lang w:eastAsia="en-US" w:bidi="ar-SA"/>
        </w:rPr>
        <w:t>ческата отчетност са извършени 82</w:t>
      </w:r>
      <w:r w:rsidRPr="000F7AD7">
        <w:rPr>
          <w:rFonts w:ascii="Verdana" w:eastAsiaTheme="minorHAnsi" w:hAnsi="Verdana" w:cs="Times New Roman"/>
          <w:color w:val="auto"/>
          <w:sz w:val="20"/>
          <w:szCs w:val="20"/>
          <w:lang w:eastAsia="en-US" w:bidi="ar-SA"/>
        </w:rPr>
        <w:t xml:space="preserve"> проверки в лечебните заведения.</w:t>
      </w:r>
    </w:p>
    <w:p w:rsidR="00E73B85" w:rsidRPr="000F7AD7" w:rsidRDefault="00E73B85" w:rsidP="00DB5829">
      <w:pPr>
        <w:widowControl/>
        <w:spacing w:line="276" w:lineRule="auto"/>
        <w:ind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Извършен е анализ на използваемостта на болничните легла по видове и медицински дейности в ЛЗ за болнична помощ през 20</w:t>
      </w:r>
      <w:r w:rsidR="005D79F7" w:rsidRPr="000F7AD7">
        <w:rPr>
          <w:rFonts w:ascii="Verdana" w:eastAsiaTheme="minorHAnsi" w:hAnsi="Verdana" w:cs="Times New Roman"/>
          <w:color w:val="auto"/>
          <w:sz w:val="20"/>
          <w:szCs w:val="20"/>
          <w:lang w:eastAsia="en-US" w:bidi="ar-SA"/>
        </w:rPr>
        <w:t>21</w:t>
      </w:r>
      <w:r w:rsidRPr="000F7AD7">
        <w:rPr>
          <w:rFonts w:ascii="Verdana" w:eastAsiaTheme="minorHAnsi" w:hAnsi="Verdana" w:cs="Times New Roman"/>
          <w:color w:val="auto"/>
          <w:sz w:val="20"/>
          <w:szCs w:val="20"/>
          <w:lang w:eastAsia="en-US" w:bidi="ar-SA"/>
        </w:rPr>
        <w:t xml:space="preserve"> г. </w:t>
      </w:r>
    </w:p>
    <w:p w:rsidR="00E73B85" w:rsidRPr="000F7AD7" w:rsidRDefault="00DB5829" w:rsidP="00DB5829">
      <w:pPr>
        <w:widowControl/>
        <w:tabs>
          <w:tab w:val="left" w:pos="709"/>
          <w:tab w:val="left" w:pos="851"/>
        </w:tabs>
        <w:spacing w:line="276" w:lineRule="auto"/>
        <w:jc w:val="both"/>
        <w:rPr>
          <w:rFonts w:ascii="Verdana" w:eastAsiaTheme="minorHAnsi" w:hAnsi="Verdana" w:cs="Times New Roman"/>
          <w:color w:val="auto"/>
          <w:sz w:val="20"/>
          <w:szCs w:val="20"/>
          <w:lang w:eastAsia="en-US" w:bidi="ar-SA"/>
        </w:rPr>
      </w:pPr>
      <w:r>
        <w:rPr>
          <w:rFonts w:ascii="Verdana" w:eastAsiaTheme="minorHAnsi" w:hAnsi="Verdana" w:cs="Times New Roman"/>
          <w:color w:val="auto"/>
          <w:sz w:val="20"/>
          <w:szCs w:val="20"/>
          <w:lang w:eastAsia="en-US" w:bidi="ar-SA"/>
        </w:rPr>
        <w:t xml:space="preserve">          </w:t>
      </w:r>
      <w:r w:rsidR="00E73B85" w:rsidRPr="000F7AD7">
        <w:rPr>
          <w:rFonts w:ascii="Verdana" w:eastAsiaTheme="minorHAnsi" w:hAnsi="Verdana" w:cs="Times New Roman"/>
          <w:color w:val="auto"/>
          <w:sz w:val="20"/>
          <w:szCs w:val="20"/>
          <w:lang w:eastAsia="en-US" w:bidi="ar-SA"/>
        </w:rPr>
        <w:t xml:space="preserve">Подадени са </w:t>
      </w:r>
      <w:r w:rsidR="001830D8" w:rsidRPr="000F7AD7">
        <w:rPr>
          <w:rFonts w:ascii="Verdana" w:eastAsiaTheme="minorHAnsi" w:hAnsi="Verdana" w:cs="Times New Roman"/>
          <w:color w:val="auto"/>
          <w:sz w:val="20"/>
          <w:szCs w:val="20"/>
          <w:lang w:eastAsia="en-US" w:bidi="ar-SA"/>
        </w:rPr>
        <w:t>36</w:t>
      </w:r>
      <w:r w:rsidR="00E73B85" w:rsidRPr="000F7AD7">
        <w:rPr>
          <w:rFonts w:ascii="Verdana" w:eastAsiaTheme="minorHAnsi" w:hAnsi="Verdana" w:cs="Times New Roman"/>
          <w:color w:val="auto"/>
          <w:sz w:val="20"/>
          <w:szCs w:val="20"/>
          <w:lang w:eastAsia="en-US" w:bidi="ar-SA"/>
        </w:rPr>
        <w:t xml:space="preserve"> сведения в Изпълнителна агенция „Медицински надзор“ за броя на починалите пациенти в лечебните заведения за болнична помощ от областта във връзка с чл. 17, ал. 1 и ал. 2 от Наредба №14/15.04.2004 г. за медицинските критерии и реда за установяване на смърт. </w:t>
      </w:r>
    </w:p>
    <w:p w:rsidR="00E73B85" w:rsidRPr="000F7AD7" w:rsidRDefault="00E73B85" w:rsidP="00DB5829">
      <w:pPr>
        <w:widowControl/>
        <w:spacing w:line="276" w:lineRule="auto"/>
        <w:ind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Във връзка с стартирането на отчетната кампания за информационното осигуряване на управлението на здравеопазването за 202</w:t>
      </w:r>
      <w:r w:rsidR="005D79F7" w:rsidRPr="000F7AD7">
        <w:rPr>
          <w:rFonts w:ascii="Verdana" w:eastAsiaTheme="minorHAnsi" w:hAnsi="Verdana" w:cs="Times New Roman"/>
          <w:color w:val="auto"/>
          <w:sz w:val="20"/>
          <w:szCs w:val="20"/>
          <w:lang w:eastAsia="en-US" w:bidi="ar-SA"/>
        </w:rPr>
        <w:t>1</w:t>
      </w:r>
      <w:r w:rsidRPr="000F7AD7">
        <w:rPr>
          <w:rFonts w:ascii="Verdana" w:eastAsiaTheme="minorHAnsi" w:hAnsi="Verdana" w:cs="Times New Roman"/>
          <w:color w:val="auto"/>
          <w:sz w:val="20"/>
          <w:szCs w:val="20"/>
          <w:lang w:eastAsia="en-US" w:bidi="ar-SA"/>
        </w:rPr>
        <w:t xml:space="preserve"> г. са получени от НЦОЗА и НСИ електронни приложения и методични указания, които своевременно са изпратени на лечебните и здравни заведения.</w:t>
      </w:r>
    </w:p>
    <w:p w:rsidR="00E73B85" w:rsidRPr="000F7AD7" w:rsidRDefault="00DB5829" w:rsidP="00377B4C">
      <w:pPr>
        <w:widowControl/>
        <w:tabs>
          <w:tab w:val="left" w:pos="1276"/>
        </w:tabs>
        <w:spacing w:line="276" w:lineRule="auto"/>
        <w:contextualSpacing/>
        <w:jc w:val="both"/>
        <w:rPr>
          <w:rFonts w:ascii="Verdana" w:eastAsiaTheme="minorHAnsi" w:hAnsi="Verdana" w:cstheme="minorBidi"/>
          <w:b/>
          <w:color w:val="auto"/>
          <w:sz w:val="20"/>
          <w:szCs w:val="20"/>
          <w:lang w:eastAsia="en-US" w:bidi="ar-SA"/>
        </w:rPr>
      </w:pPr>
      <w:r>
        <w:rPr>
          <w:rFonts w:ascii="Verdana" w:eastAsiaTheme="minorHAnsi" w:hAnsi="Verdana" w:cstheme="minorBidi"/>
          <w:color w:val="auto"/>
          <w:sz w:val="20"/>
          <w:szCs w:val="20"/>
          <w:lang w:eastAsia="en-US" w:bidi="ar-SA"/>
        </w:rPr>
        <w:t xml:space="preserve">          </w:t>
      </w:r>
      <w:r w:rsidR="00E73B85" w:rsidRPr="000F7AD7">
        <w:rPr>
          <w:rFonts w:ascii="Verdana" w:eastAsiaTheme="minorHAnsi" w:hAnsi="Verdana" w:cstheme="minorBidi"/>
          <w:b/>
          <w:color w:val="auto"/>
          <w:sz w:val="20"/>
          <w:szCs w:val="20"/>
          <w:lang w:eastAsia="en-US" w:bidi="ar-SA"/>
        </w:rPr>
        <w:t>Дейности, свързани с медицинското образование и провеждане на обучението за придобиване на специалност в системата на здравеопазването.</w:t>
      </w:r>
    </w:p>
    <w:p w:rsidR="00E73B85" w:rsidRPr="000F7AD7" w:rsidRDefault="00DB5829" w:rsidP="00DB5829">
      <w:pPr>
        <w:widowControl/>
        <w:tabs>
          <w:tab w:val="left" w:pos="851"/>
        </w:tabs>
        <w:spacing w:line="276" w:lineRule="auto"/>
        <w:contextualSpacing/>
        <w:jc w:val="both"/>
        <w:rPr>
          <w:rFonts w:ascii="Verdana" w:eastAsiaTheme="minorHAnsi" w:hAnsi="Verdana" w:cstheme="minorBidi"/>
          <w:color w:val="auto"/>
          <w:sz w:val="20"/>
          <w:szCs w:val="20"/>
          <w:lang w:eastAsia="en-US" w:bidi="ar-SA"/>
        </w:rPr>
      </w:pPr>
      <w:r>
        <w:rPr>
          <w:rFonts w:ascii="Verdana" w:eastAsiaTheme="minorHAnsi" w:hAnsi="Verdana" w:cstheme="minorBidi"/>
          <w:color w:val="auto"/>
          <w:sz w:val="20"/>
          <w:szCs w:val="20"/>
          <w:lang w:eastAsia="en-US" w:bidi="ar-SA"/>
        </w:rPr>
        <w:t xml:space="preserve">          </w:t>
      </w:r>
      <w:r w:rsidR="00E73B85" w:rsidRPr="000F7AD7">
        <w:rPr>
          <w:rFonts w:ascii="Verdana" w:eastAsiaTheme="minorHAnsi" w:hAnsi="Verdana" w:cstheme="minorBidi"/>
          <w:color w:val="auto"/>
          <w:sz w:val="20"/>
          <w:szCs w:val="20"/>
          <w:lang w:eastAsia="en-US" w:bidi="ar-SA"/>
        </w:rPr>
        <w:t>Във връзка с чл. 44 от Наредба № 1/22.01.2015 г. за придобиване на специалност в системата на здравеопазването е изготвен и изпратен в срок в Министерство на здравеопазването „Анализ на състоянието на специалистите в област Разград“, придружен от справка „Приложение № 1 – брой и възрастова структура на лицата, придобили и упражняващи специалност в системата на здравеопазването.</w:t>
      </w:r>
    </w:p>
    <w:p w:rsidR="001830D8" w:rsidRPr="000F7AD7" w:rsidRDefault="00DB5829" w:rsidP="00DB5829">
      <w:pPr>
        <w:pStyle w:val="a8"/>
        <w:tabs>
          <w:tab w:val="left" w:pos="709"/>
          <w:tab w:val="left" w:pos="1276"/>
        </w:tabs>
        <w:spacing w:line="276" w:lineRule="auto"/>
        <w:ind w:left="0"/>
        <w:jc w:val="both"/>
        <w:rPr>
          <w:rFonts w:ascii="Verdana" w:hAnsi="Verdana"/>
          <w:color w:val="auto"/>
          <w:sz w:val="20"/>
          <w:szCs w:val="20"/>
        </w:rPr>
      </w:pPr>
      <w:r>
        <w:rPr>
          <w:rFonts w:ascii="Verdana" w:hAnsi="Verdana"/>
          <w:color w:val="auto"/>
          <w:sz w:val="20"/>
          <w:szCs w:val="20"/>
        </w:rPr>
        <w:t xml:space="preserve">          </w:t>
      </w:r>
      <w:r w:rsidR="001830D8" w:rsidRPr="000F7AD7">
        <w:rPr>
          <w:rFonts w:ascii="Verdana" w:hAnsi="Verdana"/>
          <w:color w:val="auto"/>
          <w:sz w:val="20"/>
          <w:szCs w:val="20"/>
        </w:rPr>
        <w:t>Във връзка с проучване на потребностите в област Разград от специалисти по реда на чл. 44, ал. 3 от Наредба № 1/22.01.2015 г. за придобиване на специалност в системата на здравеопазването е изготвена и изпратена в срок в Министерство на здравеопазването и НЦОЗА исканата информация и допълнителни заявки за места финансирани от държавата от общинските лечебни заведения за болнична помощ.</w:t>
      </w:r>
    </w:p>
    <w:p w:rsidR="001830D8" w:rsidRPr="000F7AD7" w:rsidRDefault="00DB5829" w:rsidP="00DB5829">
      <w:pPr>
        <w:widowControl/>
        <w:tabs>
          <w:tab w:val="left" w:pos="1276"/>
        </w:tabs>
        <w:spacing w:line="276" w:lineRule="auto"/>
        <w:contextualSpacing/>
        <w:jc w:val="both"/>
        <w:rPr>
          <w:rFonts w:ascii="Verdana" w:eastAsiaTheme="minorHAnsi" w:hAnsi="Verdana" w:cstheme="minorBidi"/>
          <w:color w:val="auto"/>
          <w:sz w:val="20"/>
          <w:szCs w:val="20"/>
          <w:lang w:eastAsia="en-US" w:bidi="ar-SA"/>
        </w:rPr>
      </w:pPr>
      <w:r>
        <w:rPr>
          <w:rFonts w:ascii="Verdana" w:eastAsiaTheme="minorHAnsi" w:hAnsi="Verdana" w:cstheme="minorBidi"/>
          <w:color w:val="auto"/>
          <w:sz w:val="20"/>
          <w:szCs w:val="20"/>
          <w:lang w:eastAsia="en-US" w:bidi="ar-SA"/>
        </w:rPr>
        <w:t xml:space="preserve">          </w:t>
      </w:r>
      <w:r w:rsidR="001830D8" w:rsidRPr="000F7AD7">
        <w:rPr>
          <w:rFonts w:ascii="Verdana" w:eastAsiaTheme="minorHAnsi" w:hAnsi="Verdana" w:cstheme="minorBidi"/>
          <w:color w:val="auto"/>
          <w:sz w:val="20"/>
          <w:szCs w:val="20"/>
          <w:lang w:eastAsia="en-US" w:bidi="ar-SA"/>
        </w:rPr>
        <w:t>И</w:t>
      </w:r>
      <w:r w:rsidR="00E73B85" w:rsidRPr="000F7AD7">
        <w:rPr>
          <w:rFonts w:ascii="Verdana" w:eastAsiaTheme="minorHAnsi" w:hAnsi="Verdana" w:cstheme="minorBidi"/>
          <w:color w:val="auto"/>
          <w:sz w:val="20"/>
          <w:szCs w:val="20"/>
          <w:lang w:eastAsia="en-US" w:bidi="ar-SA"/>
        </w:rPr>
        <w:t xml:space="preserve">зпратена </w:t>
      </w:r>
      <w:r w:rsidR="001830D8" w:rsidRPr="000F7AD7">
        <w:rPr>
          <w:rFonts w:ascii="Verdana" w:eastAsiaTheme="minorHAnsi" w:hAnsi="Verdana" w:cstheme="minorBidi"/>
          <w:color w:val="auto"/>
          <w:sz w:val="20"/>
          <w:szCs w:val="20"/>
          <w:lang w:eastAsia="en-US" w:bidi="ar-SA"/>
        </w:rPr>
        <w:t xml:space="preserve">е </w:t>
      </w:r>
      <w:r w:rsidR="00E73B85" w:rsidRPr="000F7AD7">
        <w:rPr>
          <w:rFonts w:ascii="Verdana" w:eastAsiaTheme="minorHAnsi" w:hAnsi="Verdana" w:cstheme="minorBidi"/>
          <w:color w:val="auto"/>
          <w:sz w:val="20"/>
          <w:szCs w:val="20"/>
          <w:lang w:eastAsia="en-US" w:bidi="ar-SA"/>
        </w:rPr>
        <w:t>и информация за броя и възрастовата структура на практикуващите в лечебните заведения специалисти и потребностите на същите от специалисти и предложенията си за места за специализанти, финансирани от държавата.</w:t>
      </w:r>
    </w:p>
    <w:p w:rsidR="001830D8" w:rsidRPr="000F7AD7" w:rsidRDefault="00DB5829" w:rsidP="00DB5829">
      <w:pPr>
        <w:pStyle w:val="a8"/>
        <w:tabs>
          <w:tab w:val="left" w:pos="1276"/>
        </w:tabs>
        <w:spacing w:line="276" w:lineRule="auto"/>
        <w:ind w:left="0"/>
        <w:jc w:val="both"/>
        <w:rPr>
          <w:rFonts w:ascii="Verdana" w:hAnsi="Verdana"/>
          <w:color w:val="auto"/>
          <w:sz w:val="20"/>
          <w:szCs w:val="20"/>
        </w:rPr>
      </w:pPr>
      <w:r>
        <w:rPr>
          <w:rFonts w:ascii="Verdana" w:hAnsi="Verdana"/>
          <w:color w:val="auto"/>
          <w:sz w:val="20"/>
          <w:szCs w:val="20"/>
        </w:rPr>
        <w:t xml:space="preserve">          </w:t>
      </w:r>
      <w:r w:rsidR="001830D8" w:rsidRPr="000F7AD7">
        <w:rPr>
          <w:rFonts w:ascii="Verdana" w:hAnsi="Verdana"/>
          <w:color w:val="auto"/>
          <w:sz w:val="20"/>
          <w:szCs w:val="20"/>
        </w:rPr>
        <w:t xml:space="preserve">В Министерство на здравеопазването е изпратен Анализ на здравните потребности, както и Анализ на необходимите и налични в момента човешки ресурси по категории, </w:t>
      </w:r>
      <w:r w:rsidR="001830D8" w:rsidRPr="000F7AD7">
        <w:rPr>
          <w:rFonts w:ascii="Verdana" w:hAnsi="Verdana"/>
          <w:color w:val="auto"/>
          <w:sz w:val="20"/>
          <w:szCs w:val="20"/>
        </w:rPr>
        <w:lastRenderedPageBreak/>
        <w:t>персонал, специалности и възрастова структура.</w:t>
      </w:r>
    </w:p>
    <w:p w:rsidR="001830D8" w:rsidRPr="000F7AD7" w:rsidRDefault="00DB5829" w:rsidP="00DB5829">
      <w:pPr>
        <w:pStyle w:val="a8"/>
        <w:tabs>
          <w:tab w:val="left" w:pos="567"/>
          <w:tab w:val="left" w:pos="851"/>
          <w:tab w:val="left" w:pos="1276"/>
        </w:tabs>
        <w:spacing w:line="276" w:lineRule="auto"/>
        <w:ind w:left="0"/>
        <w:jc w:val="both"/>
        <w:rPr>
          <w:rFonts w:ascii="Verdana" w:hAnsi="Verdana"/>
          <w:color w:val="auto"/>
          <w:sz w:val="20"/>
          <w:szCs w:val="20"/>
        </w:rPr>
      </w:pPr>
      <w:r>
        <w:rPr>
          <w:rFonts w:ascii="Verdana" w:hAnsi="Verdana"/>
          <w:color w:val="auto"/>
          <w:sz w:val="20"/>
          <w:szCs w:val="20"/>
        </w:rPr>
        <w:t xml:space="preserve">          </w:t>
      </w:r>
      <w:r w:rsidR="001830D8" w:rsidRPr="000F7AD7">
        <w:rPr>
          <w:rFonts w:ascii="Verdana" w:hAnsi="Verdana"/>
          <w:color w:val="auto"/>
          <w:sz w:val="20"/>
          <w:szCs w:val="20"/>
        </w:rPr>
        <w:t xml:space="preserve">Във връзка с писмо на Министерство на здравеопазването е изготвена и изпратена справка за необходимия липсващ брой медицински специалисти </w:t>
      </w:r>
      <w:r w:rsidR="001830D8" w:rsidRPr="000F7AD7">
        <w:rPr>
          <w:rFonts w:ascii="Verdana" w:hAnsi="Verdana"/>
          <w:color w:val="auto"/>
          <w:sz w:val="20"/>
          <w:szCs w:val="20"/>
          <w:lang w:val="en-GB"/>
        </w:rPr>
        <w:t>(</w:t>
      </w:r>
      <w:r w:rsidR="001830D8" w:rsidRPr="000F7AD7">
        <w:rPr>
          <w:rFonts w:ascii="Verdana" w:hAnsi="Verdana"/>
          <w:color w:val="auto"/>
          <w:sz w:val="20"/>
          <w:szCs w:val="20"/>
        </w:rPr>
        <w:t>лекари, лекари с придобита специалност, медицински сестри, лекари по дентална медицина, магистър – фармацевти, акушерки, рехабилитатори, медицински лаборанти и рентгенови лаборанти</w:t>
      </w:r>
      <w:r w:rsidR="001830D8" w:rsidRPr="000F7AD7">
        <w:rPr>
          <w:rFonts w:ascii="Verdana" w:hAnsi="Verdana"/>
          <w:color w:val="auto"/>
          <w:sz w:val="20"/>
          <w:szCs w:val="20"/>
          <w:lang w:val="en-GB"/>
        </w:rPr>
        <w:t>)</w:t>
      </w:r>
      <w:r w:rsidR="001830D8" w:rsidRPr="000F7AD7">
        <w:rPr>
          <w:rFonts w:ascii="Verdana" w:hAnsi="Verdana"/>
          <w:color w:val="auto"/>
          <w:sz w:val="20"/>
          <w:szCs w:val="20"/>
        </w:rPr>
        <w:t>, които лечебните заведения са готови да назначат с оглед обезпечаване на дейността си.</w:t>
      </w:r>
    </w:p>
    <w:p w:rsidR="001830D8" w:rsidRPr="000F7AD7" w:rsidRDefault="00DB5829" w:rsidP="00DB5829">
      <w:pPr>
        <w:pStyle w:val="a8"/>
        <w:tabs>
          <w:tab w:val="left" w:pos="851"/>
          <w:tab w:val="left" w:pos="1276"/>
        </w:tabs>
        <w:spacing w:line="276" w:lineRule="auto"/>
        <w:ind w:left="0"/>
        <w:jc w:val="both"/>
        <w:rPr>
          <w:rFonts w:ascii="Verdana" w:hAnsi="Verdana"/>
          <w:color w:val="auto"/>
          <w:sz w:val="20"/>
          <w:szCs w:val="20"/>
        </w:rPr>
      </w:pPr>
      <w:r>
        <w:rPr>
          <w:rFonts w:ascii="Verdana" w:hAnsi="Verdana"/>
          <w:color w:val="auto"/>
          <w:sz w:val="20"/>
          <w:szCs w:val="20"/>
        </w:rPr>
        <w:t xml:space="preserve">           </w:t>
      </w:r>
      <w:r w:rsidR="001830D8" w:rsidRPr="000F7AD7">
        <w:rPr>
          <w:rFonts w:ascii="Verdana" w:hAnsi="Verdana"/>
          <w:color w:val="auto"/>
          <w:sz w:val="20"/>
          <w:szCs w:val="20"/>
        </w:rPr>
        <w:t xml:space="preserve">Своевременно са уведомени лечебните заведения, които извършват обучение на студенти и специализанти, за публикуването на </w:t>
      </w:r>
      <w:r w:rsidR="00724663" w:rsidRPr="000F7AD7">
        <w:rPr>
          <w:rFonts w:ascii="Verdana" w:hAnsi="Verdana"/>
          <w:color w:val="auto"/>
          <w:sz w:val="20"/>
          <w:szCs w:val="20"/>
        </w:rPr>
        <w:t>наредба за изменение и допълнение</w:t>
      </w:r>
      <w:r w:rsidR="001830D8" w:rsidRPr="000F7AD7">
        <w:rPr>
          <w:rFonts w:ascii="Verdana" w:hAnsi="Verdana"/>
          <w:color w:val="auto"/>
          <w:sz w:val="20"/>
          <w:szCs w:val="20"/>
        </w:rPr>
        <w:t xml:space="preserve"> на  Наредба № 1 от 2015 г. за придобиване на специалност в системата на здравеопазването</w:t>
      </w:r>
      <w:r w:rsidR="00724663" w:rsidRPr="000F7AD7">
        <w:rPr>
          <w:rFonts w:ascii="Verdana" w:hAnsi="Verdana"/>
          <w:color w:val="auto"/>
          <w:sz w:val="20"/>
          <w:szCs w:val="20"/>
        </w:rPr>
        <w:t xml:space="preserve"> и заповед № РД-19-2 от 13.04.2021 г. за изменение и допълнение на заповед № РД-19-7 от 29.10.2020 г. на министъра на здравеопазването за определяне броя на местата за специализанти финансирани от държавата за 2021 г</w:t>
      </w:r>
      <w:r w:rsidR="001830D8" w:rsidRPr="000F7AD7">
        <w:rPr>
          <w:rFonts w:ascii="Verdana" w:hAnsi="Verdana"/>
          <w:color w:val="auto"/>
          <w:sz w:val="20"/>
          <w:szCs w:val="20"/>
        </w:rPr>
        <w:t>.</w:t>
      </w:r>
    </w:p>
    <w:p w:rsidR="00E73B85" w:rsidRPr="000F7AD7" w:rsidRDefault="00E73B85" w:rsidP="00377B4C">
      <w:pPr>
        <w:widowControl/>
        <w:tabs>
          <w:tab w:val="left" w:pos="1276"/>
        </w:tabs>
        <w:spacing w:line="276" w:lineRule="auto"/>
        <w:ind w:firstLine="851"/>
        <w:contextualSpacing/>
        <w:jc w:val="both"/>
        <w:rPr>
          <w:rFonts w:ascii="Verdana" w:eastAsiaTheme="minorHAnsi" w:hAnsi="Verdana" w:cstheme="minorBidi"/>
          <w:color w:val="auto"/>
          <w:sz w:val="20"/>
          <w:szCs w:val="20"/>
          <w:lang w:eastAsia="en-US" w:bidi="ar-SA"/>
        </w:rPr>
      </w:pPr>
      <w:r w:rsidRPr="000F7AD7">
        <w:rPr>
          <w:rFonts w:ascii="Verdana" w:eastAsiaTheme="minorHAnsi" w:hAnsi="Verdana" w:cstheme="minorBidi"/>
          <w:color w:val="auto"/>
          <w:sz w:val="20"/>
          <w:szCs w:val="20"/>
          <w:lang w:eastAsia="en-US" w:bidi="ar-SA"/>
        </w:rPr>
        <w:t xml:space="preserve">До всички лечебни заведения на територията на област Разград е изпратена и публикувана на интернет страницата на РЗИ Разград: </w:t>
      </w:r>
    </w:p>
    <w:p w:rsidR="00E73B85" w:rsidRPr="000F7AD7" w:rsidRDefault="00E73B85" w:rsidP="00067059">
      <w:pPr>
        <w:widowControl/>
        <w:numPr>
          <w:ilvl w:val="0"/>
          <w:numId w:val="19"/>
        </w:numPr>
        <w:tabs>
          <w:tab w:val="left" w:pos="1134"/>
        </w:tabs>
        <w:spacing w:line="276" w:lineRule="auto"/>
        <w:ind w:left="0" w:firstLine="851"/>
        <w:contextualSpacing/>
        <w:jc w:val="both"/>
        <w:rPr>
          <w:rFonts w:ascii="Verdana" w:eastAsiaTheme="minorHAnsi" w:hAnsi="Verdana" w:cstheme="minorBidi"/>
          <w:color w:val="auto"/>
          <w:sz w:val="20"/>
          <w:szCs w:val="20"/>
          <w:lang w:eastAsia="en-US" w:bidi="ar-SA"/>
        </w:rPr>
      </w:pPr>
      <w:r w:rsidRPr="000F7AD7">
        <w:rPr>
          <w:rFonts w:ascii="Verdana" w:eastAsiaTheme="minorHAnsi" w:hAnsi="Verdana" w:cstheme="minorBidi"/>
          <w:color w:val="auto"/>
          <w:sz w:val="20"/>
          <w:szCs w:val="20"/>
          <w:lang w:eastAsia="en-US" w:bidi="ar-SA"/>
        </w:rPr>
        <w:t>план-разписание за продължаващо медицинско обучение на висшите медицинск</w:t>
      </w:r>
      <w:r w:rsidR="00724663" w:rsidRPr="000F7AD7">
        <w:rPr>
          <w:rFonts w:ascii="Verdana" w:eastAsiaTheme="minorHAnsi" w:hAnsi="Verdana" w:cstheme="minorBidi"/>
          <w:color w:val="auto"/>
          <w:sz w:val="20"/>
          <w:szCs w:val="20"/>
          <w:lang w:eastAsia="en-US" w:bidi="ar-SA"/>
        </w:rPr>
        <w:t>и и немедицински кадри през 2021/2022</w:t>
      </w:r>
      <w:r w:rsidRPr="000F7AD7">
        <w:rPr>
          <w:rFonts w:ascii="Verdana" w:eastAsiaTheme="minorHAnsi" w:hAnsi="Verdana" w:cstheme="minorBidi"/>
          <w:color w:val="auto"/>
          <w:sz w:val="20"/>
          <w:szCs w:val="20"/>
          <w:lang w:eastAsia="en-US" w:bidi="ar-SA"/>
        </w:rPr>
        <w:t xml:space="preserve"> г. в Военномедицинска академия София</w:t>
      </w:r>
    </w:p>
    <w:p w:rsidR="00E73B85" w:rsidRPr="000F7AD7" w:rsidRDefault="00E73B85" w:rsidP="00067059">
      <w:pPr>
        <w:widowControl/>
        <w:numPr>
          <w:ilvl w:val="0"/>
          <w:numId w:val="19"/>
        </w:numPr>
        <w:tabs>
          <w:tab w:val="left" w:pos="1134"/>
        </w:tabs>
        <w:spacing w:line="276" w:lineRule="auto"/>
        <w:ind w:left="0" w:firstLine="851"/>
        <w:contextualSpacing/>
        <w:jc w:val="both"/>
        <w:rPr>
          <w:rFonts w:ascii="Verdana" w:eastAsiaTheme="minorHAnsi" w:hAnsi="Verdana" w:cstheme="minorBidi"/>
          <w:color w:val="auto"/>
          <w:sz w:val="20"/>
          <w:szCs w:val="20"/>
          <w:lang w:eastAsia="en-US" w:bidi="ar-SA"/>
        </w:rPr>
      </w:pPr>
      <w:r w:rsidRPr="000F7AD7">
        <w:rPr>
          <w:rFonts w:ascii="Verdana" w:eastAsiaTheme="minorHAnsi" w:hAnsi="Verdana" w:cstheme="minorBidi"/>
          <w:color w:val="auto"/>
          <w:sz w:val="20"/>
          <w:szCs w:val="20"/>
          <w:lang w:eastAsia="en-US" w:bidi="ar-SA"/>
        </w:rPr>
        <w:t>план-разписание на курсове и индивидуално обучение за следдипломна квалификация на висшите медицинск</w:t>
      </w:r>
      <w:r w:rsidR="00724663" w:rsidRPr="000F7AD7">
        <w:rPr>
          <w:rFonts w:ascii="Verdana" w:eastAsiaTheme="minorHAnsi" w:hAnsi="Verdana" w:cstheme="minorBidi"/>
          <w:color w:val="auto"/>
          <w:sz w:val="20"/>
          <w:szCs w:val="20"/>
          <w:lang w:eastAsia="en-US" w:bidi="ar-SA"/>
        </w:rPr>
        <w:t>и и немедицински кадри през 2022</w:t>
      </w:r>
      <w:r w:rsidRPr="000F7AD7">
        <w:rPr>
          <w:rFonts w:ascii="Verdana" w:eastAsiaTheme="minorHAnsi" w:hAnsi="Verdana" w:cstheme="minorBidi"/>
          <w:color w:val="auto"/>
          <w:sz w:val="20"/>
          <w:szCs w:val="20"/>
          <w:lang w:eastAsia="en-US" w:bidi="ar-SA"/>
        </w:rPr>
        <w:t xml:space="preserve"> г. в Медицински университет </w:t>
      </w:r>
      <w:r w:rsidR="001830D8" w:rsidRPr="000F7AD7">
        <w:rPr>
          <w:rFonts w:ascii="Verdana" w:eastAsiaTheme="minorHAnsi" w:hAnsi="Verdana" w:cstheme="minorBidi"/>
          <w:color w:val="auto"/>
          <w:sz w:val="20"/>
          <w:szCs w:val="20"/>
          <w:lang w:eastAsia="en-US" w:bidi="ar-SA"/>
        </w:rPr>
        <w:t>–</w:t>
      </w:r>
      <w:r w:rsidRPr="000F7AD7">
        <w:rPr>
          <w:rFonts w:ascii="Verdana" w:eastAsiaTheme="minorHAnsi" w:hAnsi="Verdana" w:cstheme="minorBidi"/>
          <w:color w:val="auto"/>
          <w:sz w:val="20"/>
          <w:szCs w:val="20"/>
          <w:lang w:eastAsia="en-US" w:bidi="ar-SA"/>
        </w:rPr>
        <w:t xml:space="preserve"> София</w:t>
      </w:r>
      <w:r w:rsidR="001830D8" w:rsidRPr="000F7AD7">
        <w:rPr>
          <w:rFonts w:ascii="Verdana" w:eastAsiaTheme="minorHAnsi" w:hAnsi="Verdana" w:cstheme="minorBidi"/>
          <w:color w:val="auto"/>
          <w:sz w:val="20"/>
          <w:szCs w:val="20"/>
          <w:lang w:eastAsia="en-US" w:bidi="ar-SA"/>
        </w:rPr>
        <w:t>.</w:t>
      </w:r>
    </w:p>
    <w:p w:rsidR="00E73B85" w:rsidRPr="000F7AD7" w:rsidRDefault="00501FC4" w:rsidP="00377B4C">
      <w:pPr>
        <w:widowControl/>
        <w:tabs>
          <w:tab w:val="left" w:pos="851"/>
        </w:tabs>
        <w:spacing w:line="276" w:lineRule="auto"/>
        <w:ind w:firstLine="709"/>
        <w:contextualSpacing/>
        <w:jc w:val="both"/>
        <w:rPr>
          <w:rFonts w:ascii="Verdana" w:eastAsiaTheme="minorHAnsi" w:hAnsi="Verdana" w:cstheme="minorBidi"/>
          <w:color w:val="auto"/>
          <w:sz w:val="20"/>
          <w:szCs w:val="20"/>
          <w:lang w:eastAsia="en-US" w:bidi="ar-SA"/>
        </w:rPr>
      </w:pPr>
      <w:r w:rsidRPr="000F7AD7">
        <w:rPr>
          <w:rFonts w:ascii="Verdana" w:eastAsiaTheme="minorHAnsi" w:hAnsi="Verdana" w:cstheme="minorBidi"/>
          <w:color w:val="auto"/>
          <w:sz w:val="20"/>
          <w:szCs w:val="20"/>
          <w:lang w:eastAsia="en-US" w:bidi="ar-SA"/>
        </w:rPr>
        <w:t xml:space="preserve">  </w:t>
      </w:r>
      <w:r w:rsidR="001830D8" w:rsidRPr="000F7AD7">
        <w:rPr>
          <w:rFonts w:ascii="Verdana" w:eastAsiaTheme="minorHAnsi" w:hAnsi="Verdana" w:cstheme="minorBidi"/>
          <w:color w:val="auto"/>
          <w:sz w:val="20"/>
          <w:szCs w:val="20"/>
          <w:lang w:eastAsia="en-US" w:bidi="ar-SA"/>
        </w:rPr>
        <w:t>За изтеклия период са получени и изпратени</w:t>
      </w:r>
      <w:r w:rsidR="00E73B85" w:rsidRPr="000F7AD7">
        <w:rPr>
          <w:rFonts w:ascii="Verdana" w:eastAsiaTheme="minorHAnsi" w:hAnsi="Verdana" w:cstheme="minorBidi"/>
          <w:color w:val="auto"/>
          <w:sz w:val="20"/>
          <w:szCs w:val="20"/>
          <w:lang w:eastAsia="en-US" w:bidi="ar-SA"/>
        </w:rPr>
        <w:t xml:space="preserve"> </w:t>
      </w:r>
      <w:r w:rsidR="00724663" w:rsidRPr="000F7AD7">
        <w:rPr>
          <w:rFonts w:ascii="Verdana" w:eastAsiaTheme="minorHAnsi" w:hAnsi="Verdana" w:cstheme="minorBidi"/>
          <w:color w:val="auto"/>
          <w:sz w:val="20"/>
          <w:szCs w:val="20"/>
          <w:lang w:eastAsia="en-US" w:bidi="ar-SA"/>
        </w:rPr>
        <w:t>2</w:t>
      </w:r>
      <w:r w:rsidR="00E73B85" w:rsidRPr="000F7AD7">
        <w:rPr>
          <w:rFonts w:ascii="Verdana" w:eastAsiaTheme="minorHAnsi" w:hAnsi="Verdana" w:cstheme="minorBidi"/>
          <w:color w:val="auto"/>
          <w:sz w:val="20"/>
          <w:szCs w:val="20"/>
          <w:lang w:eastAsia="en-US" w:bidi="ar-SA"/>
        </w:rPr>
        <w:t xml:space="preserve"> учебн</w:t>
      </w:r>
      <w:r w:rsidR="001830D8" w:rsidRPr="000F7AD7">
        <w:rPr>
          <w:rFonts w:ascii="Verdana" w:eastAsiaTheme="minorHAnsi" w:hAnsi="Verdana" w:cstheme="minorBidi"/>
          <w:color w:val="auto"/>
          <w:sz w:val="20"/>
          <w:szCs w:val="20"/>
          <w:lang w:eastAsia="en-US" w:bidi="ar-SA"/>
        </w:rPr>
        <w:t>и карти</w:t>
      </w:r>
      <w:r w:rsidR="00E73B85" w:rsidRPr="000F7AD7">
        <w:rPr>
          <w:rFonts w:ascii="Verdana" w:eastAsiaTheme="minorHAnsi" w:hAnsi="Verdana" w:cstheme="minorBidi"/>
          <w:color w:val="auto"/>
          <w:sz w:val="20"/>
          <w:szCs w:val="20"/>
          <w:lang w:eastAsia="en-US" w:bidi="ar-SA"/>
        </w:rPr>
        <w:t xml:space="preserve"> – направление за постъпване в курс. </w:t>
      </w:r>
    </w:p>
    <w:p w:rsidR="00E73B85" w:rsidRPr="000F7AD7" w:rsidRDefault="00501FC4" w:rsidP="00377B4C">
      <w:pPr>
        <w:widowControl/>
        <w:tabs>
          <w:tab w:val="left" w:pos="851"/>
        </w:tabs>
        <w:spacing w:line="276" w:lineRule="auto"/>
        <w:ind w:firstLine="709"/>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 xml:space="preserve">  </w:t>
      </w:r>
      <w:r w:rsidR="00E73B85" w:rsidRPr="000F7AD7">
        <w:rPr>
          <w:rFonts w:ascii="Verdana" w:eastAsiaTheme="minorHAnsi" w:hAnsi="Verdana" w:cstheme="minorBidi"/>
          <w:color w:val="auto"/>
          <w:sz w:val="20"/>
          <w:szCs w:val="22"/>
          <w:lang w:eastAsia="en-US" w:bidi="ar-SA"/>
        </w:rPr>
        <w:t>Изготвен е анализ на използваемостта на болничните легла в</w:t>
      </w:r>
      <w:r w:rsidR="001830D8" w:rsidRPr="000F7AD7">
        <w:rPr>
          <w:rFonts w:ascii="Verdana" w:eastAsiaTheme="minorHAnsi" w:hAnsi="Verdana" w:cstheme="minorBidi"/>
          <w:color w:val="auto"/>
          <w:sz w:val="20"/>
          <w:szCs w:val="22"/>
          <w:lang w:eastAsia="en-US" w:bidi="ar-SA"/>
        </w:rPr>
        <w:t xml:space="preserve"> област Разград за </w:t>
      </w:r>
      <w:r w:rsidR="00A42666" w:rsidRPr="000F7AD7">
        <w:rPr>
          <w:rFonts w:ascii="Verdana" w:eastAsiaTheme="minorHAnsi" w:hAnsi="Verdana" w:cstheme="minorBidi"/>
          <w:color w:val="auto"/>
          <w:sz w:val="20"/>
          <w:szCs w:val="22"/>
          <w:lang w:eastAsia="en-US" w:bidi="ar-SA"/>
        </w:rPr>
        <w:t xml:space="preserve">          </w:t>
      </w:r>
      <w:r w:rsidR="00724663" w:rsidRPr="000F7AD7">
        <w:rPr>
          <w:rFonts w:ascii="Verdana" w:eastAsiaTheme="minorHAnsi" w:hAnsi="Verdana" w:cstheme="minorBidi"/>
          <w:color w:val="auto"/>
          <w:sz w:val="20"/>
          <w:szCs w:val="22"/>
          <w:lang w:eastAsia="en-US" w:bidi="ar-SA"/>
        </w:rPr>
        <w:t>2021</w:t>
      </w:r>
      <w:r w:rsidR="00E73B85" w:rsidRPr="000F7AD7">
        <w:rPr>
          <w:rFonts w:ascii="Verdana" w:eastAsiaTheme="minorHAnsi" w:hAnsi="Verdana" w:cstheme="minorBidi"/>
          <w:color w:val="auto"/>
          <w:sz w:val="20"/>
          <w:szCs w:val="22"/>
          <w:lang w:eastAsia="en-US" w:bidi="ar-SA"/>
        </w:rPr>
        <w:t xml:space="preserve"> г.</w:t>
      </w:r>
    </w:p>
    <w:p w:rsidR="00E73B85" w:rsidRPr="00D238F3" w:rsidRDefault="00E73B85" w:rsidP="00B01F52">
      <w:pPr>
        <w:widowControl/>
        <w:ind w:firstLine="851"/>
        <w:jc w:val="both"/>
        <w:rPr>
          <w:rFonts w:ascii="Verdana" w:eastAsiaTheme="minorHAnsi" w:hAnsi="Verdana" w:cs="Times New Roman"/>
          <w:color w:val="FF0000"/>
          <w:sz w:val="20"/>
          <w:szCs w:val="20"/>
          <w:lang w:eastAsia="en-US" w:bidi="ar-SA"/>
        </w:rPr>
      </w:pPr>
    </w:p>
    <w:p w:rsidR="00E73B85" w:rsidRPr="000F7AD7" w:rsidRDefault="00E73B85" w:rsidP="00B01F52">
      <w:pPr>
        <w:tabs>
          <w:tab w:val="left" w:pos="284"/>
        </w:tabs>
        <w:jc w:val="center"/>
        <w:rPr>
          <w:rFonts w:ascii="Verdana" w:eastAsia="Times New Roman" w:hAnsi="Verdana" w:cs="Times New Roman"/>
          <w:b/>
          <w:bCs/>
          <w:color w:val="auto"/>
          <w:sz w:val="20"/>
          <w:szCs w:val="20"/>
        </w:rPr>
      </w:pPr>
      <w:r w:rsidRPr="000F7AD7">
        <w:rPr>
          <w:rFonts w:ascii="Verdana" w:eastAsia="Times New Roman" w:hAnsi="Verdana" w:cs="Times New Roman"/>
          <w:b/>
          <w:bCs/>
          <w:color w:val="auto"/>
          <w:sz w:val="20"/>
          <w:szCs w:val="20"/>
        </w:rPr>
        <w:t>ДЕЙНОСТИ ИЗВЪН УТВЪРДЕНИТЕ БЮДЖЕТНИ ПРОГРАМИ</w:t>
      </w:r>
    </w:p>
    <w:p w:rsidR="00E73B85" w:rsidRPr="000F7AD7" w:rsidRDefault="00E73B85" w:rsidP="00B01F52">
      <w:pPr>
        <w:tabs>
          <w:tab w:val="left" w:pos="284"/>
        </w:tabs>
        <w:ind w:firstLine="851"/>
        <w:jc w:val="both"/>
        <w:rPr>
          <w:rFonts w:ascii="Verdana" w:eastAsia="Times New Roman" w:hAnsi="Verdana" w:cs="Times New Roman"/>
          <w:b/>
          <w:bCs/>
          <w:color w:val="auto"/>
          <w:sz w:val="20"/>
          <w:szCs w:val="20"/>
        </w:rPr>
      </w:pPr>
    </w:p>
    <w:p w:rsidR="00E73B85" w:rsidRPr="000F7AD7" w:rsidRDefault="00E73B85" w:rsidP="00377B4C">
      <w:pPr>
        <w:tabs>
          <w:tab w:val="left" w:pos="284"/>
        </w:tabs>
        <w:spacing w:line="276" w:lineRule="auto"/>
        <w:ind w:firstLine="851"/>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b/>
          <w:bCs/>
          <w:color w:val="auto"/>
          <w:sz w:val="20"/>
          <w:szCs w:val="20"/>
        </w:rPr>
        <w:t xml:space="preserve"> „Експертиза на трайно намалената работоспособност“: </w:t>
      </w:r>
      <w:r w:rsidRPr="000F7AD7">
        <w:rPr>
          <w:rFonts w:ascii="Verdana" w:eastAsia="Times New Roman" w:hAnsi="Verdana" w:cs="Times New Roman"/>
          <w:color w:val="auto"/>
          <w:sz w:val="20"/>
          <w:szCs w:val="20"/>
        </w:rPr>
        <w:t>През отчетния период са приети и обработени документи за освидетелстване и преосвидетелстване по писма на институции за ТЕЛК. Изготвени са отговори на преписки по обжалвани болнични листове и експертни решения. Извършена е обработка на медицински досиета за служебно преосвидетелстване. Изготвени са отговори на преписки на ТЕЛК, НЕЛК и Дирекция социално подпомагане.</w:t>
      </w:r>
    </w:p>
    <w:p w:rsidR="00E73B85" w:rsidRPr="000F7AD7" w:rsidRDefault="00E73B85" w:rsidP="00377B4C">
      <w:pPr>
        <w:tabs>
          <w:tab w:val="left" w:pos="284"/>
        </w:tabs>
        <w:spacing w:line="276" w:lineRule="auto"/>
        <w:ind w:firstLine="851"/>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b/>
          <w:bCs/>
          <w:color w:val="auto"/>
          <w:sz w:val="20"/>
          <w:szCs w:val="20"/>
        </w:rPr>
        <w:t xml:space="preserve">„Контрол на експертизата на работоспособността“: </w:t>
      </w:r>
      <w:r w:rsidRPr="000F7AD7">
        <w:rPr>
          <w:rFonts w:ascii="Verdana" w:eastAsia="Times New Roman" w:hAnsi="Verdana" w:cs="Times New Roman"/>
          <w:color w:val="auto"/>
          <w:sz w:val="20"/>
          <w:szCs w:val="20"/>
        </w:rPr>
        <w:t>Извършват се проверки на ТЕЛК. Проверяват се експертни досиета и се заверяват експертни решения.</w:t>
      </w:r>
    </w:p>
    <w:p w:rsidR="00E73B85" w:rsidRPr="000F7AD7" w:rsidRDefault="00E73B85" w:rsidP="00067059">
      <w:pPr>
        <w:widowControl/>
        <w:numPr>
          <w:ilvl w:val="0"/>
          <w:numId w:val="16"/>
        </w:numPr>
        <w:tabs>
          <w:tab w:val="left" w:pos="1134"/>
        </w:tabs>
        <w:spacing w:line="276" w:lineRule="auto"/>
        <w:ind w:left="0" w:firstLine="851"/>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Направен е анализ на издадените болнични листове от ЛКК в лечебните заведения за извънболнична помощ. Обърнато е внимание на най-честите причини за обжалване на болничните листове и най-често допусканите пропуски при извършване на експертизата на временната неработоспособност.</w:t>
      </w:r>
    </w:p>
    <w:p w:rsidR="00794560" w:rsidRPr="000F7AD7" w:rsidRDefault="00794560" w:rsidP="00067059">
      <w:pPr>
        <w:widowControl/>
        <w:numPr>
          <w:ilvl w:val="0"/>
          <w:numId w:val="16"/>
        </w:numPr>
        <w:tabs>
          <w:tab w:val="left" w:pos="1134"/>
        </w:tabs>
        <w:spacing w:line="276" w:lineRule="auto"/>
        <w:ind w:left="0" w:firstLine="851"/>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Извършени са 12 проверки по сигнали и жалби на граждани във връзка с медицинската експертиза на работоспособността.</w:t>
      </w:r>
    </w:p>
    <w:p w:rsidR="00E73B85" w:rsidRPr="000F7AD7" w:rsidRDefault="00E73B85" w:rsidP="00067059">
      <w:pPr>
        <w:widowControl/>
        <w:numPr>
          <w:ilvl w:val="0"/>
          <w:numId w:val="16"/>
        </w:numPr>
        <w:tabs>
          <w:tab w:val="left" w:pos="1134"/>
        </w:tabs>
        <w:spacing w:line="276" w:lineRule="auto"/>
        <w:ind w:left="0" w:firstLine="851"/>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Във връзка с дейностите, свързани с</w:t>
      </w:r>
      <w:r w:rsidR="00BA6941" w:rsidRPr="000F7AD7">
        <w:rPr>
          <w:rFonts w:ascii="Verdana" w:eastAsiaTheme="minorHAnsi" w:hAnsi="Verdana" w:cstheme="minorBidi"/>
          <w:color w:val="auto"/>
          <w:sz w:val="20"/>
          <w:szCs w:val="22"/>
          <w:lang w:eastAsia="en-US" w:bidi="ar-SA"/>
        </w:rPr>
        <w:t xml:space="preserve"> медицинската експертиза за 2021</w:t>
      </w:r>
      <w:r w:rsidRPr="000F7AD7">
        <w:rPr>
          <w:rFonts w:ascii="Verdana" w:eastAsiaTheme="minorHAnsi" w:hAnsi="Verdana" w:cstheme="minorBidi"/>
          <w:color w:val="auto"/>
          <w:sz w:val="20"/>
          <w:szCs w:val="22"/>
          <w:lang w:eastAsia="en-US" w:bidi="ar-SA"/>
        </w:rPr>
        <w:t xml:space="preserve"> г. са извършени </w:t>
      </w:r>
      <w:r w:rsidR="00BA6941" w:rsidRPr="000F7AD7">
        <w:rPr>
          <w:rFonts w:ascii="Verdana" w:eastAsiaTheme="minorHAnsi" w:hAnsi="Verdana" w:cstheme="minorBidi"/>
          <w:color w:val="auto"/>
          <w:sz w:val="20"/>
          <w:szCs w:val="22"/>
          <w:lang w:eastAsia="en-US" w:bidi="ar-SA"/>
        </w:rPr>
        <w:t>63</w:t>
      </w:r>
      <w:r w:rsidRPr="000F7AD7">
        <w:rPr>
          <w:rFonts w:ascii="Verdana" w:eastAsiaTheme="minorHAnsi" w:hAnsi="Verdana" w:cstheme="minorBidi"/>
          <w:color w:val="auto"/>
          <w:sz w:val="20"/>
          <w:szCs w:val="22"/>
          <w:lang w:eastAsia="en-US" w:bidi="ar-SA"/>
        </w:rPr>
        <w:t xml:space="preserve"> проверки, свързани с издаването на болнични листове и спазването на Наредбата за медицинската експертиза и ПУОРОМЕРКМЕ.</w:t>
      </w:r>
    </w:p>
    <w:p w:rsidR="00E73B85" w:rsidRPr="000F7AD7" w:rsidRDefault="002D7E58" w:rsidP="00067059">
      <w:pPr>
        <w:widowControl/>
        <w:numPr>
          <w:ilvl w:val="0"/>
          <w:numId w:val="16"/>
        </w:numPr>
        <w:tabs>
          <w:tab w:val="left" w:pos="1134"/>
        </w:tabs>
        <w:spacing w:line="276" w:lineRule="auto"/>
        <w:ind w:left="0" w:firstLine="851"/>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Постъпили и обработени са 85</w:t>
      </w:r>
      <w:r w:rsidR="00E73B85" w:rsidRPr="000F7AD7">
        <w:rPr>
          <w:rFonts w:ascii="Verdana" w:eastAsiaTheme="minorHAnsi" w:hAnsi="Verdana" w:cstheme="minorBidi"/>
          <w:color w:val="auto"/>
          <w:sz w:val="20"/>
          <w:szCs w:val="22"/>
          <w:lang w:eastAsia="en-US" w:bidi="ar-SA"/>
        </w:rPr>
        <w:t xml:space="preserve"> жалби свързани с медицинската експертиза на временн</w:t>
      </w:r>
      <w:r w:rsidR="00A321D6" w:rsidRPr="000F7AD7">
        <w:rPr>
          <w:rFonts w:ascii="Verdana" w:eastAsiaTheme="minorHAnsi" w:hAnsi="Verdana" w:cstheme="minorBidi"/>
          <w:color w:val="auto"/>
          <w:sz w:val="20"/>
          <w:szCs w:val="22"/>
          <w:lang w:eastAsia="en-US" w:bidi="ar-SA"/>
        </w:rPr>
        <w:t>а</w:t>
      </w:r>
      <w:r w:rsidR="00BA6941" w:rsidRPr="000F7AD7">
        <w:rPr>
          <w:rFonts w:ascii="Verdana" w:eastAsiaTheme="minorHAnsi" w:hAnsi="Verdana" w:cstheme="minorBidi"/>
          <w:color w:val="auto"/>
          <w:sz w:val="20"/>
          <w:szCs w:val="22"/>
          <w:lang w:eastAsia="en-US" w:bidi="ar-SA"/>
        </w:rPr>
        <w:t>та неработоспособност. От тях 29 са  насочени към ЛКК, 51</w:t>
      </w:r>
      <w:r w:rsidR="00E73B85" w:rsidRPr="000F7AD7">
        <w:rPr>
          <w:rFonts w:ascii="Verdana" w:eastAsiaTheme="minorHAnsi" w:hAnsi="Verdana" w:cstheme="minorBidi"/>
          <w:color w:val="auto"/>
          <w:sz w:val="20"/>
          <w:szCs w:val="22"/>
          <w:lang w:eastAsia="en-US" w:bidi="ar-SA"/>
        </w:rPr>
        <w:t xml:space="preserve"> - насочени към ТЕЛК и </w:t>
      </w:r>
      <w:r w:rsidRPr="000F7AD7">
        <w:rPr>
          <w:rFonts w:ascii="Verdana" w:eastAsiaTheme="minorHAnsi" w:hAnsi="Verdana" w:cstheme="minorBidi"/>
          <w:color w:val="auto"/>
          <w:sz w:val="20"/>
          <w:szCs w:val="22"/>
          <w:lang w:eastAsia="en-US" w:bidi="ar-SA"/>
        </w:rPr>
        <w:t>5</w:t>
      </w:r>
      <w:r w:rsidR="00E73B85" w:rsidRPr="000F7AD7">
        <w:rPr>
          <w:rFonts w:ascii="Verdana" w:eastAsiaTheme="minorHAnsi" w:hAnsi="Verdana" w:cstheme="minorBidi"/>
          <w:color w:val="auto"/>
          <w:sz w:val="20"/>
          <w:szCs w:val="22"/>
          <w:lang w:eastAsia="en-US" w:bidi="ar-SA"/>
        </w:rPr>
        <w:t xml:space="preserve"> към НЕЛК гр. С</w:t>
      </w:r>
      <w:r w:rsidR="00BA6941" w:rsidRPr="000F7AD7">
        <w:rPr>
          <w:rFonts w:ascii="Verdana" w:eastAsiaTheme="minorHAnsi" w:hAnsi="Verdana" w:cstheme="minorBidi"/>
          <w:color w:val="auto"/>
          <w:sz w:val="20"/>
          <w:szCs w:val="22"/>
          <w:lang w:eastAsia="en-US" w:bidi="ar-SA"/>
        </w:rPr>
        <w:t>офия. За периода са постъпили 52</w:t>
      </w:r>
      <w:r w:rsidR="00E73B85" w:rsidRPr="000F7AD7">
        <w:rPr>
          <w:rFonts w:ascii="Verdana" w:eastAsiaTheme="minorHAnsi" w:hAnsi="Verdana" w:cstheme="minorBidi"/>
          <w:color w:val="auto"/>
          <w:sz w:val="20"/>
          <w:szCs w:val="22"/>
          <w:lang w:eastAsia="en-US" w:bidi="ar-SA"/>
        </w:rPr>
        <w:t xml:space="preserve"> жалби от дирекция „Социално подпомагане“ по повод на издадени протоколи за отпускане на помощно средство. Постъпили са и </w:t>
      </w:r>
      <w:r w:rsidR="00BA6941" w:rsidRPr="000F7AD7">
        <w:rPr>
          <w:rFonts w:ascii="Verdana" w:eastAsiaTheme="minorHAnsi" w:hAnsi="Verdana" w:cstheme="minorBidi"/>
          <w:color w:val="auto"/>
          <w:sz w:val="20"/>
          <w:szCs w:val="22"/>
          <w:lang w:eastAsia="en-US" w:bidi="ar-SA"/>
        </w:rPr>
        <w:t>4</w:t>
      </w:r>
      <w:r w:rsidR="00E73B85" w:rsidRPr="000F7AD7">
        <w:rPr>
          <w:rFonts w:ascii="Verdana" w:eastAsiaTheme="minorHAnsi" w:hAnsi="Verdana" w:cstheme="minorBidi"/>
          <w:color w:val="auto"/>
          <w:sz w:val="20"/>
          <w:szCs w:val="22"/>
          <w:lang w:eastAsia="en-US" w:bidi="ar-SA"/>
        </w:rPr>
        <w:t xml:space="preserve"> писма от работодател по</w:t>
      </w:r>
      <w:r w:rsidR="00E73B85" w:rsidRPr="000F7AD7">
        <w:rPr>
          <w:rFonts w:ascii="Verdana" w:eastAsiaTheme="minorHAnsi" w:hAnsi="Verdana" w:cstheme="minorBidi"/>
          <w:color w:val="auto"/>
          <w:sz w:val="20"/>
          <w:szCs w:val="20"/>
          <w:lang w:eastAsia="en-US" w:bidi="ar-SA"/>
        </w:rPr>
        <w:t xml:space="preserve"> Наредба № 5 от 28.04.1987 г.</w:t>
      </w:r>
    </w:p>
    <w:p w:rsidR="00E73B85" w:rsidRPr="000F7AD7" w:rsidRDefault="00E73B85" w:rsidP="00067059">
      <w:pPr>
        <w:widowControl/>
        <w:numPr>
          <w:ilvl w:val="0"/>
          <w:numId w:val="17"/>
        </w:numPr>
        <w:tabs>
          <w:tab w:val="left" w:pos="1134"/>
        </w:tabs>
        <w:spacing w:line="276" w:lineRule="auto"/>
        <w:ind w:left="0" w:firstLine="851"/>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 xml:space="preserve">В резултат на контролната дейност по медицинската експертиза са издадени </w:t>
      </w:r>
      <w:r w:rsidR="00EF4FFA" w:rsidRPr="000F7AD7">
        <w:rPr>
          <w:rFonts w:ascii="Verdana" w:eastAsiaTheme="minorHAnsi" w:hAnsi="Verdana" w:cstheme="minorBidi"/>
          <w:color w:val="auto"/>
          <w:sz w:val="20"/>
          <w:szCs w:val="22"/>
          <w:lang w:eastAsia="en-US" w:bidi="ar-SA"/>
        </w:rPr>
        <w:t>3</w:t>
      </w:r>
      <w:r w:rsidRPr="000F7AD7">
        <w:rPr>
          <w:rFonts w:ascii="Verdana" w:eastAsiaTheme="minorHAnsi" w:hAnsi="Verdana" w:cstheme="minorBidi"/>
          <w:color w:val="auto"/>
          <w:sz w:val="20"/>
          <w:szCs w:val="22"/>
          <w:lang w:eastAsia="en-US" w:bidi="ar-SA"/>
        </w:rPr>
        <w:t xml:space="preserve"> пред</w:t>
      </w:r>
      <w:r w:rsidR="00A321D6" w:rsidRPr="000F7AD7">
        <w:rPr>
          <w:rFonts w:ascii="Verdana" w:eastAsiaTheme="minorHAnsi" w:hAnsi="Verdana" w:cstheme="minorBidi"/>
          <w:color w:val="auto"/>
          <w:sz w:val="20"/>
          <w:szCs w:val="22"/>
          <w:lang w:eastAsia="en-US" w:bidi="ar-SA"/>
        </w:rPr>
        <w:t>писания за установени нарушения.</w:t>
      </w:r>
    </w:p>
    <w:p w:rsidR="00E73B85" w:rsidRPr="000F7AD7" w:rsidRDefault="00E73B85" w:rsidP="00067059">
      <w:pPr>
        <w:widowControl/>
        <w:numPr>
          <w:ilvl w:val="0"/>
          <w:numId w:val="17"/>
        </w:numPr>
        <w:tabs>
          <w:tab w:val="left" w:pos="1134"/>
        </w:tabs>
        <w:spacing w:line="276" w:lineRule="auto"/>
        <w:ind w:left="0" w:firstLine="851"/>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lastRenderedPageBreak/>
        <w:t xml:space="preserve">Няма издадени актове за установено административно нарушение по повод на неспазено предписание във връзка с изпълнение разпоредбите на ПУОРОМЕРКМЕ.  </w:t>
      </w:r>
    </w:p>
    <w:p w:rsidR="00E73B85" w:rsidRPr="000F7AD7" w:rsidRDefault="00E73B85" w:rsidP="00067059">
      <w:pPr>
        <w:widowControl/>
        <w:numPr>
          <w:ilvl w:val="0"/>
          <w:numId w:val="17"/>
        </w:numPr>
        <w:tabs>
          <w:tab w:val="left" w:pos="1134"/>
        </w:tabs>
        <w:spacing w:line="276" w:lineRule="auto"/>
        <w:ind w:left="0" w:firstLine="851"/>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Във връзка с дейностите по организиране и контрол на медицинската експертиза и на Регионалната картотека на медицинските ек</w:t>
      </w:r>
      <w:r w:rsidR="002D7E58" w:rsidRPr="000F7AD7">
        <w:rPr>
          <w:rFonts w:ascii="Verdana" w:eastAsiaTheme="minorHAnsi" w:hAnsi="Verdana" w:cstheme="minorBidi"/>
          <w:color w:val="auto"/>
          <w:sz w:val="20"/>
          <w:szCs w:val="22"/>
          <w:lang w:eastAsia="en-US" w:bidi="ar-SA"/>
        </w:rPr>
        <w:t>спертизи, през 2021 г. са издадени 8</w:t>
      </w:r>
      <w:r w:rsidRPr="000F7AD7">
        <w:rPr>
          <w:rFonts w:ascii="Verdana" w:eastAsiaTheme="minorHAnsi" w:hAnsi="Verdana" w:cstheme="minorBidi"/>
          <w:color w:val="auto"/>
          <w:sz w:val="20"/>
          <w:szCs w:val="22"/>
          <w:lang w:eastAsia="en-US" w:bidi="ar-SA"/>
        </w:rPr>
        <w:t xml:space="preserve"> заповеди за </w:t>
      </w:r>
      <w:r w:rsidR="002D7E58" w:rsidRPr="000F7AD7">
        <w:rPr>
          <w:rFonts w:ascii="Verdana" w:eastAsiaTheme="minorHAnsi" w:hAnsi="Verdana" w:cstheme="minorBidi"/>
          <w:color w:val="auto"/>
          <w:sz w:val="20"/>
          <w:szCs w:val="22"/>
          <w:lang w:eastAsia="en-US" w:bidi="ar-SA"/>
        </w:rPr>
        <w:t xml:space="preserve">сформиране на ЛКК и 17 заповеди за </w:t>
      </w:r>
      <w:r w:rsidRPr="000F7AD7">
        <w:rPr>
          <w:rFonts w:ascii="Verdana" w:eastAsiaTheme="minorHAnsi" w:hAnsi="Verdana" w:cstheme="minorBidi"/>
          <w:color w:val="auto"/>
          <w:sz w:val="20"/>
          <w:szCs w:val="22"/>
          <w:lang w:eastAsia="en-US" w:bidi="ar-SA"/>
        </w:rPr>
        <w:t>промяна в състава на ЛКК. Същите са изпратени в срок на съответното лечебно заведение, на териториално поделение на НОИ, на РЗОК Разград, на РДСП, на НЕЛК и са публикувани на интернет страницата на РЗИ Разград.</w:t>
      </w:r>
    </w:p>
    <w:p w:rsidR="00E73B85" w:rsidRPr="000F7AD7" w:rsidRDefault="00E73B85" w:rsidP="00067059">
      <w:pPr>
        <w:widowControl/>
        <w:numPr>
          <w:ilvl w:val="0"/>
          <w:numId w:val="17"/>
        </w:numPr>
        <w:tabs>
          <w:tab w:val="left" w:pos="1134"/>
        </w:tabs>
        <w:spacing w:line="276" w:lineRule="auto"/>
        <w:ind w:left="0" w:firstLine="851"/>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В РКМЕ при РЗИ Разград</w:t>
      </w:r>
      <w:r w:rsidRPr="000F7AD7">
        <w:rPr>
          <w:rFonts w:ascii="Verdana" w:eastAsiaTheme="minorHAnsi" w:hAnsi="Verdana" w:cstheme="minorBidi"/>
          <w:color w:val="auto"/>
          <w:sz w:val="20"/>
          <w:szCs w:val="22"/>
          <w:lang w:val="en-US" w:eastAsia="en-US" w:bidi="ar-SA"/>
        </w:rPr>
        <w:t xml:space="preserve"> </w:t>
      </w:r>
      <w:r w:rsidR="00EF4FFA" w:rsidRPr="000F7AD7">
        <w:rPr>
          <w:rFonts w:ascii="Verdana" w:eastAsiaTheme="minorHAnsi" w:hAnsi="Verdana" w:cstheme="minorBidi"/>
          <w:color w:val="auto"/>
          <w:sz w:val="20"/>
          <w:szCs w:val="22"/>
          <w:lang w:eastAsia="en-US" w:bidi="ar-SA"/>
        </w:rPr>
        <w:t>са приети и обработени 4 662</w:t>
      </w:r>
      <w:r w:rsidRPr="000F7AD7">
        <w:rPr>
          <w:rFonts w:ascii="Verdana" w:eastAsiaTheme="minorHAnsi" w:hAnsi="Verdana" w:cstheme="minorBidi"/>
          <w:color w:val="auto"/>
          <w:sz w:val="20"/>
          <w:szCs w:val="22"/>
          <w:lang w:eastAsia="en-US" w:bidi="ar-SA"/>
        </w:rPr>
        <w:t xml:space="preserve"> броя заявления за освидетелстване и преосви</w:t>
      </w:r>
      <w:r w:rsidR="00A321D6" w:rsidRPr="000F7AD7">
        <w:rPr>
          <w:rFonts w:ascii="Verdana" w:eastAsiaTheme="minorHAnsi" w:hAnsi="Verdana" w:cstheme="minorBidi"/>
          <w:color w:val="auto"/>
          <w:sz w:val="20"/>
          <w:szCs w:val="22"/>
          <w:lang w:eastAsia="en-US" w:bidi="ar-SA"/>
        </w:rPr>
        <w:t>д</w:t>
      </w:r>
      <w:r w:rsidR="00EF4FFA" w:rsidRPr="000F7AD7">
        <w:rPr>
          <w:rFonts w:ascii="Verdana" w:eastAsiaTheme="minorHAnsi" w:hAnsi="Verdana" w:cstheme="minorBidi"/>
          <w:color w:val="auto"/>
          <w:sz w:val="20"/>
          <w:szCs w:val="22"/>
          <w:lang w:eastAsia="en-US" w:bidi="ar-SA"/>
        </w:rPr>
        <w:t>етелстване,  обработени са 2 172</w:t>
      </w:r>
      <w:r w:rsidRPr="000F7AD7">
        <w:rPr>
          <w:rFonts w:ascii="Verdana" w:eastAsiaTheme="minorHAnsi" w:hAnsi="Verdana" w:cstheme="minorBidi"/>
          <w:color w:val="auto"/>
          <w:sz w:val="20"/>
          <w:szCs w:val="22"/>
          <w:lang w:eastAsia="en-US" w:bidi="ar-SA"/>
        </w:rPr>
        <w:t xml:space="preserve"> медицински експертни досиета за служебно преосвидетелстване.  Проверените и заве</w:t>
      </w:r>
      <w:r w:rsidR="00A321D6" w:rsidRPr="000F7AD7">
        <w:rPr>
          <w:rFonts w:ascii="Verdana" w:eastAsiaTheme="minorHAnsi" w:hAnsi="Verdana" w:cstheme="minorBidi"/>
          <w:color w:val="auto"/>
          <w:sz w:val="20"/>
          <w:szCs w:val="22"/>
          <w:lang w:eastAsia="en-US" w:bidi="ar-SA"/>
        </w:rPr>
        <w:t>р</w:t>
      </w:r>
      <w:r w:rsidR="00EF4FFA" w:rsidRPr="000F7AD7">
        <w:rPr>
          <w:rFonts w:ascii="Verdana" w:eastAsiaTheme="minorHAnsi" w:hAnsi="Verdana" w:cstheme="minorBidi"/>
          <w:color w:val="auto"/>
          <w:sz w:val="20"/>
          <w:szCs w:val="22"/>
          <w:lang w:eastAsia="en-US" w:bidi="ar-SA"/>
        </w:rPr>
        <w:t>ените експертни решения са 2 025 броя. Изпратени са 579</w:t>
      </w:r>
      <w:r w:rsidRPr="000F7AD7">
        <w:rPr>
          <w:rFonts w:ascii="Verdana" w:eastAsiaTheme="minorHAnsi" w:hAnsi="Verdana" w:cstheme="minorBidi"/>
          <w:color w:val="auto"/>
          <w:sz w:val="20"/>
          <w:szCs w:val="22"/>
          <w:lang w:eastAsia="en-US" w:bidi="ar-SA"/>
        </w:rPr>
        <w:t xml:space="preserve"> броя експертни решения на заинтересованите страни. Също така извършените справки и за</w:t>
      </w:r>
      <w:r w:rsidR="00EF4FFA" w:rsidRPr="000F7AD7">
        <w:rPr>
          <w:rFonts w:ascii="Verdana" w:eastAsiaTheme="minorHAnsi" w:hAnsi="Verdana" w:cstheme="minorBidi"/>
          <w:color w:val="auto"/>
          <w:sz w:val="20"/>
          <w:szCs w:val="22"/>
          <w:lang w:eastAsia="en-US" w:bidi="ar-SA"/>
        </w:rPr>
        <w:t>верени копия на документи са 204</w:t>
      </w:r>
      <w:r w:rsidRPr="000F7AD7">
        <w:rPr>
          <w:rFonts w:ascii="Verdana" w:eastAsiaTheme="minorHAnsi" w:hAnsi="Verdana" w:cstheme="minorBidi"/>
          <w:color w:val="auto"/>
          <w:sz w:val="20"/>
          <w:szCs w:val="22"/>
          <w:lang w:eastAsia="en-US" w:bidi="ar-SA"/>
        </w:rPr>
        <w:t xml:space="preserve"> броя. </w:t>
      </w:r>
    </w:p>
    <w:p w:rsidR="00E73B85" w:rsidRPr="000F7AD7" w:rsidRDefault="002A0AA1" w:rsidP="00377B4C">
      <w:pPr>
        <w:widowControl/>
        <w:spacing w:line="276" w:lineRule="auto"/>
        <w:ind w:firstLine="709"/>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 xml:space="preserve">  </w:t>
      </w:r>
      <w:r w:rsidR="00E73B85" w:rsidRPr="000F7AD7">
        <w:rPr>
          <w:rFonts w:ascii="Verdana" w:eastAsiaTheme="minorHAnsi" w:hAnsi="Verdana" w:cstheme="minorBidi"/>
          <w:color w:val="auto"/>
          <w:sz w:val="20"/>
          <w:szCs w:val="22"/>
          <w:lang w:eastAsia="en-US" w:bidi="ar-SA"/>
        </w:rPr>
        <w:t>Преписките с ТЕЛК и НЕЛК, НОИ, Регионална дирекция „Социално подпомагане“ и други институции по</w:t>
      </w:r>
      <w:r w:rsidR="00A321D6" w:rsidRPr="000F7AD7">
        <w:rPr>
          <w:rFonts w:ascii="Verdana" w:eastAsiaTheme="minorHAnsi" w:hAnsi="Verdana" w:cstheme="minorBidi"/>
          <w:color w:val="auto"/>
          <w:sz w:val="20"/>
          <w:szCs w:val="22"/>
          <w:lang w:eastAsia="en-US" w:bidi="ar-SA"/>
        </w:rPr>
        <w:t xml:space="preserve"> </w:t>
      </w:r>
      <w:r w:rsidR="00EF4FFA" w:rsidRPr="000F7AD7">
        <w:rPr>
          <w:rFonts w:ascii="Verdana" w:eastAsiaTheme="minorHAnsi" w:hAnsi="Verdana" w:cstheme="minorBidi"/>
          <w:color w:val="auto"/>
          <w:sz w:val="20"/>
          <w:szCs w:val="22"/>
          <w:lang w:eastAsia="en-US" w:bidi="ar-SA"/>
        </w:rPr>
        <w:t>медицинската експертиза са 6 973 броя. Постъпили са 66</w:t>
      </w:r>
      <w:r w:rsidR="00E73B85" w:rsidRPr="000F7AD7">
        <w:rPr>
          <w:rFonts w:ascii="Verdana" w:eastAsiaTheme="minorHAnsi" w:hAnsi="Verdana" w:cstheme="minorBidi"/>
          <w:color w:val="auto"/>
          <w:sz w:val="20"/>
          <w:szCs w:val="22"/>
          <w:lang w:eastAsia="en-US" w:bidi="ar-SA"/>
        </w:rPr>
        <w:t xml:space="preserve"> жалби от медицинската комисия при ТП на НОИ </w:t>
      </w:r>
      <w:r w:rsidR="00EF4FFA" w:rsidRPr="000F7AD7">
        <w:rPr>
          <w:rFonts w:ascii="Verdana" w:eastAsiaTheme="minorHAnsi" w:hAnsi="Verdana" w:cstheme="minorBidi"/>
          <w:color w:val="auto"/>
          <w:sz w:val="20"/>
          <w:szCs w:val="22"/>
          <w:lang w:eastAsia="en-US" w:bidi="ar-SA"/>
        </w:rPr>
        <w:t xml:space="preserve">и освидетелствани лица </w:t>
      </w:r>
      <w:r w:rsidR="00E73B85" w:rsidRPr="000F7AD7">
        <w:rPr>
          <w:rFonts w:ascii="Verdana" w:eastAsiaTheme="minorHAnsi" w:hAnsi="Verdana" w:cstheme="minorBidi"/>
          <w:color w:val="auto"/>
          <w:sz w:val="20"/>
          <w:szCs w:val="22"/>
          <w:lang w:eastAsia="en-US" w:bidi="ar-SA"/>
        </w:rPr>
        <w:t>срещу експертни решения на ТЕЛК.</w:t>
      </w:r>
    </w:p>
    <w:p w:rsidR="00E73B85" w:rsidRPr="000F7AD7" w:rsidRDefault="00E73B85" w:rsidP="00067059">
      <w:pPr>
        <w:widowControl/>
        <w:numPr>
          <w:ilvl w:val="0"/>
          <w:numId w:val="18"/>
        </w:numPr>
        <w:tabs>
          <w:tab w:val="left" w:pos="1134"/>
        </w:tabs>
        <w:spacing w:line="276" w:lineRule="auto"/>
        <w:ind w:left="0" w:firstLine="851"/>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 xml:space="preserve">През отчетния период са </w:t>
      </w:r>
      <w:r w:rsidR="00EF4FFA" w:rsidRPr="000F7AD7">
        <w:rPr>
          <w:rFonts w:ascii="Verdana" w:eastAsiaTheme="minorHAnsi" w:hAnsi="Verdana" w:cstheme="minorBidi"/>
          <w:color w:val="auto"/>
          <w:sz w:val="20"/>
          <w:szCs w:val="22"/>
          <w:lang w:eastAsia="en-US" w:bidi="ar-SA"/>
        </w:rPr>
        <w:t>предоставени 52</w:t>
      </w:r>
      <w:r w:rsidRPr="000F7AD7">
        <w:rPr>
          <w:rFonts w:ascii="Verdana" w:eastAsiaTheme="minorHAnsi" w:hAnsi="Verdana" w:cstheme="minorBidi"/>
          <w:color w:val="auto"/>
          <w:sz w:val="20"/>
          <w:szCs w:val="22"/>
          <w:lang w:eastAsia="en-US" w:bidi="ar-SA"/>
        </w:rPr>
        <w:t xml:space="preserve"> броя оригинали или служебно заверени копия на медицински експертни досиета, съхранявани в РКМЕ при РЗИ Разград, при поискване от ОД на МВР Разград и РУ на МВР гр. Исперих.</w:t>
      </w:r>
    </w:p>
    <w:p w:rsidR="00E73B85" w:rsidRPr="000F7AD7" w:rsidRDefault="00E73B85" w:rsidP="00067059">
      <w:pPr>
        <w:widowControl/>
        <w:numPr>
          <w:ilvl w:val="0"/>
          <w:numId w:val="18"/>
        </w:numPr>
        <w:tabs>
          <w:tab w:val="left" w:pos="1134"/>
        </w:tabs>
        <w:spacing w:line="276" w:lineRule="auto"/>
        <w:ind w:left="0" w:firstLine="851"/>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color w:val="auto"/>
          <w:sz w:val="20"/>
          <w:szCs w:val="22"/>
          <w:lang w:eastAsia="en-US" w:bidi="ar-SA"/>
        </w:rPr>
        <w:t xml:space="preserve">Изпратени са към ТЕЛК за </w:t>
      </w:r>
      <w:r w:rsidR="00975598" w:rsidRPr="000F7AD7">
        <w:rPr>
          <w:rFonts w:ascii="Verdana" w:eastAsiaTheme="minorHAnsi" w:hAnsi="Verdana" w:cstheme="minorBidi"/>
          <w:color w:val="auto"/>
          <w:sz w:val="20"/>
          <w:szCs w:val="22"/>
          <w:lang w:eastAsia="en-US" w:bidi="ar-SA"/>
        </w:rPr>
        <w:t>общи заболявания от областта 382</w:t>
      </w:r>
      <w:r w:rsidRPr="000F7AD7">
        <w:rPr>
          <w:rFonts w:ascii="Verdana" w:eastAsiaTheme="minorHAnsi" w:hAnsi="Verdana" w:cstheme="minorBidi"/>
          <w:color w:val="auto"/>
          <w:sz w:val="20"/>
          <w:szCs w:val="22"/>
          <w:lang w:eastAsia="en-US" w:bidi="ar-SA"/>
        </w:rPr>
        <w:t xml:space="preserve"> сканирани експертни решения по заявления от Дирекциите „Социално подпомагане“ в област Разград за актуализация на данните в Единна информационна система на медицинската експертиза. </w:t>
      </w:r>
    </w:p>
    <w:p w:rsidR="003F6C72" w:rsidRPr="000F7AD7" w:rsidRDefault="003F6C72" w:rsidP="00B01F52">
      <w:pPr>
        <w:widowControl/>
        <w:tabs>
          <w:tab w:val="left" w:pos="1134"/>
        </w:tabs>
        <w:ind w:left="851"/>
        <w:contextualSpacing/>
        <w:jc w:val="both"/>
        <w:rPr>
          <w:rFonts w:ascii="Verdana" w:eastAsiaTheme="minorHAnsi" w:hAnsi="Verdana" w:cstheme="minorBidi"/>
          <w:color w:val="auto"/>
          <w:sz w:val="20"/>
          <w:szCs w:val="22"/>
          <w:lang w:eastAsia="en-US" w:bidi="ar-SA"/>
        </w:rPr>
      </w:pPr>
    </w:p>
    <w:p w:rsidR="00E73B85" w:rsidRPr="000F7AD7" w:rsidRDefault="002A0AA1" w:rsidP="00377B4C">
      <w:pPr>
        <w:tabs>
          <w:tab w:val="left" w:pos="284"/>
          <w:tab w:val="left" w:pos="851"/>
        </w:tabs>
        <w:spacing w:line="276" w:lineRule="auto"/>
        <w:jc w:val="both"/>
        <w:rPr>
          <w:rFonts w:ascii="Verdana" w:eastAsia="Times New Roman" w:hAnsi="Verdana" w:cs="Times New Roman"/>
          <w:b/>
          <w:color w:val="auto"/>
          <w:sz w:val="20"/>
          <w:szCs w:val="20"/>
          <w:lang w:eastAsia="en-US" w:bidi="ar-SA"/>
        </w:rPr>
      </w:pPr>
      <w:r w:rsidRPr="000F7AD7">
        <w:rPr>
          <w:rFonts w:ascii="Verdana" w:eastAsia="Times New Roman" w:hAnsi="Verdana" w:cs="Times New Roman"/>
          <w:b/>
          <w:color w:val="auto"/>
          <w:sz w:val="20"/>
          <w:szCs w:val="20"/>
        </w:rPr>
        <w:tab/>
      </w:r>
      <w:r w:rsidRPr="000F7AD7">
        <w:rPr>
          <w:rFonts w:ascii="Verdana" w:eastAsia="Times New Roman" w:hAnsi="Verdana" w:cs="Times New Roman"/>
          <w:b/>
          <w:color w:val="auto"/>
          <w:sz w:val="20"/>
          <w:szCs w:val="20"/>
        </w:rPr>
        <w:tab/>
        <w:t xml:space="preserve"> </w:t>
      </w:r>
      <w:r w:rsidR="00E73B85" w:rsidRPr="000F7AD7">
        <w:rPr>
          <w:rFonts w:ascii="Verdana" w:eastAsia="Times New Roman" w:hAnsi="Verdana" w:cs="Times New Roman"/>
          <w:b/>
          <w:color w:val="auto"/>
          <w:sz w:val="20"/>
          <w:szCs w:val="20"/>
        </w:rPr>
        <w:t>Събиране на медицинска информация от лечебните заведения за болнична помощ, осигуряващи психиатрична помощ по Наредба № 3 от 05.04.2019 г. на Министерство на здравеопазването за субсидиране на лечебните заведения и предоставяне на данните в МЗ.</w:t>
      </w:r>
    </w:p>
    <w:p w:rsidR="00E73B85" w:rsidRPr="000F7AD7" w:rsidRDefault="00E73B85" w:rsidP="00377B4C">
      <w:pPr>
        <w:widowControl/>
        <w:spacing w:line="276" w:lineRule="auto"/>
        <w:ind w:firstLine="851"/>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В област Разград е разкрито и финансирано едно психиатрично отделение към МБАЛ „Св. Иван Рилски – Разград“ АД гр. Разград с 40 легла за активно лечение и 40 места за дневен стационар. Лечебното заведение има сключен договор с Министерство на здравеопазването за оказване на стационарно лечение, включително и за рехабилитация чрез трудотерапия, за спешно стационарно лечение до 24 часа и за дневно стационарно лечение. </w:t>
      </w:r>
    </w:p>
    <w:p w:rsidR="00E73B85" w:rsidRPr="000F7AD7" w:rsidRDefault="00975598" w:rsidP="00377B4C">
      <w:pPr>
        <w:widowControl/>
        <w:spacing w:line="276" w:lineRule="auto"/>
        <w:ind w:firstLine="851"/>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За 2021</w:t>
      </w:r>
      <w:r w:rsidR="00E73B85" w:rsidRPr="000F7AD7">
        <w:rPr>
          <w:rFonts w:ascii="Verdana" w:eastAsiaTheme="minorHAnsi" w:hAnsi="Verdana" w:cs="Times New Roman"/>
          <w:color w:val="auto"/>
          <w:sz w:val="20"/>
          <w:szCs w:val="20"/>
          <w:lang w:eastAsia="en-US" w:bidi="ar-SA"/>
        </w:rPr>
        <w:t xml:space="preserve"> г. по Наредба № 3 от 05.04.2019 г. за субсидиране на леч</w:t>
      </w:r>
      <w:r w:rsidR="00A62F24" w:rsidRPr="000F7AD7">
        <w:rPr>
          <w:rFonts w:ascii="Verdana" w:eastAsiaTheme="minorHAnsi" w:hAnsi="Verdana" w:cs="Times New Roman"/>
          <w:color w:val="auto"/>
          <w:sz w:val="20"/>
          <w:szCs w:val="20"/>
          <w:lang w:eastAsia="en-US" w:bidi="ar-SA"/>
        </w:rPr>
        <w:t xml:space="preserve">ебните заведения са отчетени </w:t>
      </w:r>
      <w:r w:rsidR="00664BB3" w:rsidRPr="000F7AD7">
        <w:rPr>
          <w:rFonts w:ascii="Verdana" w:eastAsiaTheme="minorHAnsi" w:hAnsi="Verdana" w:cs="Times New Roman"/>
          <w:color w:val="auto"/>
          <w:sz w:val="20"/>
          <w:szCs w:val="20"/>
          <w:lang w:eastAsia="en-US" w:bidi="ar-SA"/>
        </w:rPr>
        <w:t>324</w:t>
      </w:r>
      <w:r w:rsidR="00E73B85" w:rsidRPr="000F7AD7">
        <w:rPr>
          <w:rFonts w:ascii="Verdana" w:eastAsiaTheme="minorHAnsi" w:hAnsi="Verdana" w:cs="Times New Roman"/>
          <w:color w:val="auto"/>
          <w:sz w:val="20"/>
          <w:szCs w:val="20"/>
          <w:lang w:eastAsia="en-US" w:bidi="ar-SA"/>
        </w:rPr>
        <w:t xml:space="preserve"> хоспитализации с общо пролежани </w:t>
      </w:r>
      <w:r w:rsidR="00664BB3" w:rsidRPr="000F7AD7">
        <w:rPr>
          <w:rFonts w:ascii="Verdana" w:eastAsiaTheme="minorHAnsi" w:hAnsi="Verdana" w:cs="Times New Roman"/>
          <w:color w:val="auto"/>
          <w:sz w:val="20"/>
          <w:szCs w:val="20"/>
          <w:lang w:eastAsia="en-US" w:bidi="ar-SA"/>
        </w:rPr>
        <w:t>7 356</w:t>
      </w:r>
      <w:r w:rsidR="00E73B85" w:rsidRPr="000F7AD7">
        <w:rPr>
          <w:rFonts w:ascii="Verdana" w:eastAsiaTheme="minorHAnsi" w:hAnsi="Verdana" w:cs="Times New Roman"/>
          <w:color w:val="auto"/>
          <w:sz w:val="20"/>
          <w:szCs w:val="20"/>
          <w:lang w:eastAsia="en-US" w:bidi="ar-SA"/>
        </w:rPr>
        <w:t xml:space="preserve"> дни. От общ</w:t>
      </w:r>
      <w:r w:rsidR="00664BB3" w:rsidRPr="000F7AD7">
        <w:rPr>
          <w:rFonts w:ascii="Verdana" w:eastAsiaTheme="minorHAnsi" w:hAnsi="Verdana" w:cs="Times New Roman"/>
          <w:color w:val="auto"/>
          <w:sz w:val="20"/>
          <w:szCs w:val="20"/>
          <w:lang w:eastAsia="en-US" w:bidi="ar-SA"/>
        </w:rPr>
        <w:t>о извършените хоспитализации, 81</w:t>
      </w:r>
      <w:r w:rsidR="00E73B85" w:rsidRPr="000F7AD7">
        <w:rPr>
          <w:rFonts w:ascii="Verdana" w:eastAsiaTheme="minorHAnsi" w:hAnsi="Verdana" w:cs="Times New Roman"/>
          <w:color w:val="auto"/>
          <w:sz w:val="20"/>
          <w:szCs w:val="20"/>
          <w:lang w:eastAsia="en-US" w:bidi="ar-SA"/>
        </w:rPr>
        <w:t xml:space="preserve"> са с висока степен на завис</w:t>
      </w:r>
      <w:r w:rsidR="00664BB3" w:rsidRPr="000F7AD7">
        <w:rPr>
          <w:rFonts w:ascii="Verdana" w:eastAsiaTheme="minorHAnsi" w:hAnsi="Verdana" w:cs="Times New Roman"/>
          <w:color w:val="auto"/>
          <w:sz w:val="20"/>
          <w:szCs w:val="20"/>
          <w:lang w:eastAsia="en-US" w:bidi="ar-SA"/>
        </w:rPr>
        <w:t>имост от грижи за 460 дни и на 253</w:t>
      </w:r>
      <w:r w:rsidR="00E73B85" w:rsidRPr="000F7AD7">
        <w:rPr>
          <w:rFonts w:ascii="Verdana" w:eastAsiaTheme="minorHAnsi" w:hAnsi="Verdana" w:cs="Times New Roman"/>
          <w:color w:val="auto"/>
          <w:sz w:val="20"/>
          <w:szCs w:val="20"/>
          <w:lang w:eastAsia="en-US" w:bidi="ar-SA"/>
        </w:rPr>
        <w:t xml:space="preserve"> психично болни са извършени рехабилитационни курсове </w:t>
      </w:r>
      <w:r w:rsidR="00E73B85" w:rsidRPr="000F7AD7">
        <w:rPr>
          <w:rFonts w:ascii="Verdana" w:eastAsiaTheme="minorHAnsi" w:hAnsi="Verdana" w:cs="Times New Roman"/>
          <w:color w:val="auto"/>
          <w:sz w:val="20"/>
          <w:szCs w:val="20"/>
          <w:lang w:val="en-US" w:eastAsia="en-US" w:bidi="ar-SA"/>
        </w:rPr>
        <w:t>(</w:t>
      </w:r>
      <w:r w:rsidR="00E73B85" w:rsidRPr="000F7AD7">
        <w:rPr>
          <w:rFonts w:ascii="Verdana" w:eastAsiaTheme="minorHAnsi" w:hAnsi="Verdana" w:cs="Times New Roman"/>
          <w:color w:val="auto"/>
          <w:sz w:val="20"/>
          <w:szCs w:val="20"/>
          <w:lang w:eastAsia="en-US" w:bidi="ar-SA"/>
        </w:rPr>
        <w:t>трудотерапия</w:t>
      </w:r>
      <w:r w:rsidR="00E73B85" w:rsidRPr="000F7AD7">
        <w:rPr>
          <w:rFonts w:ascii="Verdana" w:eastAsiaTheme="minorHAnsi" w:hAnsi="Verdana" w:cs="Times New Roman"/>
          <w:color w:val="auto"/>
          <w:sz w:val="20"/>
          <w:szCs w:val="20"/>
          <w:lang w:val="en-US" w:eastAsia="en-US" w:bidi="ar-SA"/>
        </w:rPr>
        <w:t>)</w:t>
      </w:r>
      <w:r w:rsidR="00664BB3" w:rsidRPr="000F7AD7">
        <w:rPr>
          <w:rFonts w:ascii="Verdana" w:eastAsiaTheme="minorHAnsi" w:hAnsi="Verdana" w:cs="Times New Roman"/>
          <w:color w:val="auto"/>
          <w:sz w:val="20"/>
          <w:szCs w:val="20"/>
          <w:lang w:eastAsia="en-US" w:bidi="ar-SA"/>
        </w:rPr>
        <w:t xml:space="preserve"> за общо 3</w:t>
      </w:r>
      <w:r w:rsidR="00664BB3" w:rsidRPr="000F7AD7">
        <w:rPr>
          <w:rFonts w:ascii="Verdana" w:eastAsiaTheme="minorHAnsi" w:hAnsi="Verdana" w:cs="Times New Roman"/>
          <w:color w:val="auto"/>
          <w:sz w:val="20"/>
          <w:szCs w:val="20"/>
          <w:lang w:val="en-GB" w:eastAsia="en-US" w:bidi="ar-SA"/>
        </w:rPr>
        <w:t xml:space="preserve"> </w:t>
      </w:r>
      <w:r w:rsidR="00664BB3" w:rsidRPr="000F7AD7">
        <w:rPr>
          <w:rFonts w:ascii="Verdana" w:eastAsiaTheme="minorHAnsi" w:hAnsi="Verdana" w:cs="Times New Roman"/>
          <w:color w:val="auto"/>
          <w:sz w:val="20"/>
          <w:szCs w:val="20"/>
          <w:lang w:eastAsia="en-US" w:bidi="ar-SA"/>
        </w:rPr>
        <w:t>808</w:t>
      </w:r>
      <w:r w:rsidR="00E73B85" w:rsidRPr="000F7AD7">
        <w:rPr>
          <w:rFonts w:ascii="Verdana" w:eastAsiaTheme="minorHAnsi" w:hAnsi="Verdana" w:cs="Times New Roman"/>
          <w:color w:val="auto"/>
          <w:sz w:val="20"/>
          <w:szCs w:val="20"/>
          <w:lang w:eastAsia="en-US" w:bidi="ar-SA"/>
        </w:rPr>
        <w:t xml:space="preserve"> дни.</w:t>
      </w:r>
    </w:p>
    <w:p w:rsidR="00E73B85" w:rsidRPr="000F7AD7" w:rsidRDefault="00E73B85" w:rsidP="00377B4C">
      <w:pPr>
        <w:widowControl/>
        <w:spacing w:line="276" w:lineRule="auto"/>
        <w:ind w:firstLine="851"/>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За отчетния период през дневния стационар са преминали </w:t>
      </w:r>
      <w:r w:rsidR="00664BB3" w:rsidRPr="000F7AD7">
        <w:rPr>
          <w:rFonts w:ascii="Verdana" w:eastAsiaTheme="minorHAnsi" w:hAnsi="Verdana" w:cs="Times New Roman"/>
          <w:color w:val="auto"/>
          <w:sz w:val="20"/>
          <w:szCs w:val="20"/>
          <w:lang w:eastAsia="en-US" w:bidi="ar-SA"/>
        </w:rPr>
        <w:t>271</w:t>
      </w:r>
      <w:r w:rsidR="00F86BCC" w:rsidRPr="000F7AD7">
        <w:rPr>
          <w:rFonts w:ascii="Verdana" w:eastAsiaTheme="minorHAnsi" w:hAnsi="Verdana" w:cs="Times New Roman"/>
          <w:color w:val="auto"/>
          <w:sz w:val="20"/>
          <w:szCs w:val="20"/>
          <w:lang w:eastAsia="en-US" w:bidi="ar-SA"/>
        </w:rPr>
        <w:t xml:space="preserve"> </w:t>
      </w:r>
      <w:r w:rsidRPr="000F7AD7">
        <w:rPr>
          <w:rFonts w:ascii="Verdana" w:eastAsiaTheme="minorHAnsi" w:hAnsi="Verdana" w:cs="Times New Roman"/>
          <w:color w:val="auto"/>
          <w:sz w:val="20"/>
          <w:szCs w:val="20"/>
          <w:lang w:eastAsia="en-US" w:bidi="ar-SA"/>
        </w:rPr>
        <w:t>психично болни.</w:t>
      </w:r>
    </w:p>
    <w:p w:rsidR="00E73B85" w:rsidRPr="000F7AD7" w:rsidRDefault="00E73B85" w:rsidP="00377B4C">
      <w:pPr>
        <w:widowControl/>
        <w:spacing w:line="276" w:lineRule="auto"/>
        <w:ind w:firstLine="851"/>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В месечните отчети няма отчетени психично болни със спешно стационарно лечение до 24 часа с висок риск и изразена психомоторна възбуда.  </w:t>
      </w:r>
    </w:p>
    <w:p w:rsidR="00E73B85" w:rsidRPr="000F7AD7" w:rsidRDefault="00E73B85" w:rsidP="00377B4C">
      <w:pPr>
        <w:widowControl/>
        <w:spacing w:line="276" w:lineRule="auto"/>
        <w:ind w:firstLine="851"/>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И</w:t>
      </w:r>
      <w:r w:rsidR="00F86BCC" w:rsidRPr="000F7AD7">
        <w:rPr>
          <w:rFonts w:ascii="Verdana" w:eastAsiaTheme="minorHAnsi" w:hAnsi="Verdana" w:cs="Times New Roman"/>
          <w:color w:val="auto"/>
          <w:sz w:val="20"/>
          <w:szCs w:val="20"/>
          <w:lang w:eastAsia="en-US" w:bidi="ar-SA"/>
        </w:rPr>
        <w:t>звършван е ежемесечен контрол</w:t>
      </w:r>
      <w:r w:rsidRPr="000F7AD7">
        <w:rPr>
          <w:rFonts w:ascii="Verdana" w:eastAsiaTheme="minorHAnsi" w:hAnsi="Verdana" w:cs="Times New Roman"/>
          <w:color w:val="auto"/>
          <w:sz w:val="20"/>
          <w:szCs w:val="20"/>
          <w:lang w:eastAsia="en-US" w:bidi="ar-SA"/>
        </w:rPr>
        <w:t xml:space="preserve"> и съпоставка на представените отчети с първичната документация</w:t>
      </w:r>
      <w:r w:rsidR="00F86BCC" w:rsidRPr="000F7AD7">
        <w:rPr>
          <w:rFonts w:ascii="Verdana" w:eastAsiaTheme="minorHAnsi" w:hAnsi="Verdana" w:cs="Times New Roman"/>
          <w:color w:val="auto"/>
          <w:sz w:val="20"/>
          <w:szCs w:val="20"/>
          <w:lang w:eastAsia="en-US" w:bidi="ar-SA"/>
        </w:rPr>
        <w:t>,</w:t>
      </w:r>
      <w:r w:rsidRPr="000F7AD7">
        <w:rPr>
          <w:rFonts w:ascii="Verdana" w:eastAsiaTheme="minorHAnsi" w:hAnsi="Verdana" w:cs="Times New Roman"/>
          <w:color w:val="auto"/>
          <w:sz w:val="20"/>
          <w:szCs w:val="20"/>
          <w:lang w:eastAsia="en-US" w:bidi="ar-SA"/>
        </w:rPr>
        <w:t xml:space="preserve"> предоставена от лечебното заведение.</w:t>
      </w:r>
    </w:p>
    <w:p w:rsidR="00E73B85" w:rsidRPr="000F7AD7" w:rsidRDefault="00E73B85" w:rsidP="00B01F52">
      <w:pPr>
        <w:widowControl/>
        <w:ind w:firstLine="851"/>
        <w:jc w:val="both"/>
        <w:rPr>
          <w:rFonts w:ascii="Verdana" w:eastAsiaTheme="minorHAnsi" w:hAnsi="Verdana" w:cs="Times New Roman"/>
          <w:color w:val="auto"/>
          <w:sz w:val="20"/>
          <w:szCs w:val="20"/>
          <w:lang w:eastAsia="en-US" w:bidi="ar-SA"/>
        </w:rPr>
      </w:pPr>
    </w:p>
    <w:p w:rsidR="00E73B85" w:rsidRPr="000F7AD7" w:rsidRDefault="00E73B85" w:rsidP="00377B4C">
      <w:pPr>
        <w:widowControl/>
        <w:spacing w:line="276" w:lineRule="auto"/>
        <w:ind w:firstLine="851"/>
        <w:jc w:val="both"/>
        <w:rPr>
          <w:rFonts w:ascii="Verdana" w:eastAsia="Times New Roman" w:hAnsi="Verdana" w:cs="Times New Roman"/>
          <w:b/>
          <w:color w:val="auto"/>
          <w:sz w:val="20"/>
          <w:szCs w:val="20"/>
        </w:rPr>
      </w:pPr>
      <w:r w:rsidRPr="000F7AD7">
        <w:rPr>
          <w:rFonts w:ascii="Verdana" w:eastAsia="Times New Roman" w:hAnsi="Verdana" w:cs="Times New Roman"/>
          <w:b/>
          <w:color w:val="auto"/>
          <w:sz w:val="20"/>
          <w:szCs w:val="20"/>
        </w:rPr>
        <w:t>Координация, методично ръководство и контрол на дейностт</w:t>
      </w:r>
      <w:r w:rsidR="00DD5F79" w:rsidRPr="000F7AD7">
        <w:rPr>
          <w:rFonts w:ascii="Verdana" w:eastAsia="Times New Roman" w:hAnsi="Verdana" w:cs="Times New Roman"/>
          <w:b/>
          <w:color w:val="auto"/>
          <w:sz w:val="20"/>
          <w:szCs w:val="20"/>
        </w:rPr>
        <w:t>а на ЦМДЗ – извършени проверки.</w:t>
      </w:r>
    </w:p>
    <w:p w:rsidR="00E73B85" w:rsidRPr="000F7AD7" w:rsidRDefault="00E73B85" w:rsidP="00377B4C">
      <w:pPr>
        <w:widowControl/>
        <w:spacing w:line="276" w:lineRule="auto"/>
        <w:ind w:firstLine="851"/>
        <w:jc w:val="both"/>
        <w:rPr>
          <w:rFonts w:ascii="Verdana" w:eastAsia="Times New Roman" w:hAnsi="Verdana" w:cs="Times New Roman"/>
          <w:color w:val="auto"/>
          <w:sz w:val="20"/>
          <w:szCs w:val="20"/>
        </w:rPr>
      </w:pPr>
      <w:r w:rsidRPr="000F7AD7">
        <w:rPr>
          <w:rFonts w:ascii="Verdana" w:eastAsia="Times New Roman" w:hAnsi="Verdana" w:cs="Times New Roman"/>
          <w:color w:val="auto"/>
          <w:sz w:val="20"/>
          <w:szCs w:val="20"/>
        </w:rPr>
        <w:t>В област Разград е раз</w:t>
      </w:r>
      <w:r w:rsidR="002F2B2F" w:rsidRPr="000F7AD7">
        <w:rPr>
          <w:rFonts w:ascii="Verdana" w:eastAsia="Times New Roman" w:hAnsi="Verdana" w:cs="Times New Roman"/>
          <w:color w:val="auto"/>
          <w:sz w:val="20"/>
          <w:szCs w:val="20"/>
        </w:rPr>
        <w:t>крит и функционира един Здравно</w:t>
      </w:r>
      <w:r w:rsidRPr="000F7AD7">
        <w:rPr>
          <w:rFonts w:ascii="Verdana" w:eastAsia="Times New Roman" w:hAnsi="Verdana" w:cs="Times New Roman"/>
          <w:color w:val="auto"/>
          <w:sz w:val="20"/>
          <w:szCs w:val="20"/>
        </w:rPr>
        <w:t>–консултативен център за майчино и детско з</w:t>
      </w:r>
      <w:r w:rsidR="002F2B2F" w:rsidRPr="000F7AD7">
        <w:rPr>
          <w:rFonts w:ascii="Verdana" w:eastAsia="Times New Roman" w:hAnsi="Verdana" w:cs="Times New Roman"/>
          <w:color w:val="auto"/>
          <w:sz w:val="20"/>
          <w:szCs w:val="20"/>
        </w:rPr>
        <w:t>драве към МБАЛ „Св. Иван Рилски</w:t>
      </w:r>
      <w:r w:rsidRPr="000F7AD7">
        <w:rPr>
          <w:rFonts w:ascii="Verdana" w:eastAsia="Times New Roman" w:hAnsi="Verdana" w:cs="Times New Roman"/>
          <w:color w:val="auto"/>
          <w:sz w:val="20"/>
          <w:szCs w:val="20"/>
        </w:rPr>
        <w:t>–Разград“ АД гр. Разград, финансиран по Националната програма за подобряване н</w:t>
      </w:r>
      <w:r w:rsidR="00D65C95" w:rsidRPr="000F7AD7">
        <w:rPr>
          <w:rFonts w:ascii="Verdana" w:eastAsia="Times New Roman" w:hAnsi="Verdana" w:cs="Times New Roman"/>
          <w:color w:val="auto"/>
          <w:sz w:val="20"/>
          <w:szCs w:val="20"/>
        </w:rPr>
        <w:t>а майчиното и детско здраве 2021 – 203</w:t>
      </w:r>
      <w:r w:rsidRPr="000F7AD7">
        <w:rPr>
          <w:rFonts w:ascii="Verdana" w:eastAsia="Times New Roman" w:hAnsi="Verdana" w:cs="Times New Roman"/>
          <w:color w:val="auto"/>
          <w:sz w:val="20"/>
          <w:szCs w:val="20"/>
        </w:rPr>
        <w:t>0 г. Относно изпълнението на дейн</w:t>
      </w:r>
      <w:r w:rsidR="00B92BF4" w:rsidRPr="000F7AD7">
        <w:rPr>
          <w:rFonts w:ascii="Verdana" w:eastAsia="Times New Roman" w:hAnsi="Verdana" w:cs="Times New Roman"/>
          <w:color w:val="auto"/>
          <w:sz w:val="20"/>
          <w:szCs w:val="20"/>
        </w:rPr>
        <w:t>остите на центъра са извършени 4</w:t>
      </w:r>
      <w:r w:rsidR="00D65C95" w:rsidRPr="000F7AD7">
        <w:rPr>
          <w:rFonts w:ascii="Verdana" w:eastAsia="Times New Roman" w:hAnsi="Verdana" w:cs="Times New Roman"/>
          <w:color w:val="auto"/>
          <w:sz w:val="20"/>
          <w:szCs w:val="20"/>
        </w:rPr>
        <w:t xml:space="preserve"> планови проверки</w:t>
      </w:r>
      <w:r w:rsidRPr="000F7AD7">
        <w:rPr>
          <w:rFonts w:ascii="Verdana" w:eastAsia="Times New Roman" w:hAnsi="Verdana" w:cs="Times New Roman"/>
          <w:color w:val="auto"/>
          <w:sz w:val="20"/>
          <w:szCs w:val="20"/>
        </w:rPr>
        <w:t xml:space="preserve"> </w:t>
      </w:r>
      <w:r w:rsidR="00D65C95" w:rsidRPr="000F7AD7">
        <w:rPr>
          <w:rFonts w:ascii="Verdana" w:eastAsia="Times New Roman" w:hAnsi="Verdana" w:cs="Times New Roman"/>
          <w:color w:val="auto"/>
          <w:sz w:val="20"/>
          <w:szCs w:val="20"/>
        </w:rPr>
        <w:t>и една извънпланова. Издадено е едно предписания.</w:t>
      </w:r>
    </w:p>
    <w:p w:rsidR="00E73B85" w:rsidRPr="000F7AD7" w:rsidRDefault="00E73B85" w:rsidP="00377B4C">
      <w:pPr>
        <w:widowControl/>
        <w:spacing w:line="276" w:lineRule="auto"/>
        <w:ind w:firstLine="851"/>
        <w:jc w:val="both"/>
        <w:rPr>
          <w:rFonts w:ascii="Verdana" w:eastAsia="Times New Roman" w:hAnsi="Verdana" w:cs="Times New Roman"/>
          <w:color w:val="auto"/>
          <w:sz w:val="20"/>
          <w:szCs w:val="20"/>
        </w:rPr>
      </w:pPr>
      <w:r w:rsidRPr="000F7AD7">
        <w:rPr>
          <w:rFonts w:ascii="Verdana" w:eastAsia="Times New Roman" w:hAnsi="Verdana" w:cs="Times New Roman"/>
          <w:color w:val="auto"/>
          <w:sz w:val="20"/>
          <w:szCs w:val="20"/>
        </w:rPr>
        <w:lastRenderedPageBreak/>
        <w:t>На всяко шестмесечие в Министерство на здравеопазването са изпращани отчети и справки за изпълнените дейности по НППМДЗ и за дейността на ЗКЦ към МБАЛ „Св. Иван Рилски – Разград“ АД, както и годишен отчет за предходната година.</w:t>
      </w:r>
    </w:p>
    <w:p w:rsidR="00E73B85" w:rsidRPr="000F7AD7" w:rsidRDefault="00E73B85" w:rsidP="00B01F52">
      <w:pPr>
        <w:widowControl/>
        <w:ind w:firstLine="851"/>
        <w:jc w:val="both"/>
        <w:rPr>
          <w:rFonts w:ascii="Verdana" w:eastAsia="Times New Roman" w:hAnsi="Verdana" w:cs="Times New Roman"/>
          <w:color w:val="auto"/>
          <w:sz w:val="20"/>
          <w:szCs w:val="20"/>
        </w:rPr>
      </w:pPr>
    </w:p>
    <w:p w:rsidR="00E73B85" w:rsidRPr="000F7AD7" w:rsidRDefault="00E73B85" w:rsidP="00377B4C">
      <w:pPr>
        <w:tabs>
          <w:tab w:val="left" w:pos="284"/>
        </w:tabs>
        <w:spacing w:line="276" w:lineRule="auto"/>
        <w:ind w:firstLine="851"/>
        <w:rPr>
          <w:rFonts w:ascii="Verdana" w:eastAsia="Times New Roman" w:hAnsi="Verdana" w:cs="Times New Roman"/>
          <w:color w:val="auto"/>
          <w:sz w:val="20"/>
          <w:szCs w:val="20"/>
          <w:lang w:eastAsia="en-US" w:bidi="ar-SA"/>
        </w:rPr>
      </w:pPr>
      <w:r w:rsidRPr="000F7AD7">
        <w:rPr>
          <w:rFonts w:ascii="Verdana" w:eastAsia="Times New Roman" w:hAnsi="Verdana" w:cs="Times New Roman"/>
          <w:b/>
          <w:bCs/>
          <w:color w:val="auto"/>
          <w:sz w:val="20"/>
          <w:szCs w:val="20"/>
        </w:rPr>
        <w:t>Дейности свързани с намаляване търсенето на наркотични вещества</w:t>
      </w:r>
    </w:p>
    <w:p w:rsidR="00E73B85" w:rsidRPr="000F7AD7" w:rsidRDefault="00E73B85" w:rsidP="00377B4C">
      <w:pPr>
        <w:widowControl/>
        <w:spacing w:line="276" w:lineRule="auto"/>
        <w:ind w:firstLine="851"/>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За отчетния период с</w:t>
      </w:r>
      <w:r w:rsidR="002F2B2F" w:rsidRPr="000F7AD7">
        <w:rPr>
          <w:rFonts w:ascii="Verdana" w:eastAsiaTheme="minorHAnsi" w:hAnsi="Verdana" w:cs="Times New Roman"/>
          <w:color w:val="auto"/>
          <w:sz w:val="20"/>
          <w:szCs w:val="20"/>
          <w:lang w:eastAsia="en-US" w:bidi="ar-SA"/>
        </w:rPr>
        <w:t>а изготвени и изпратени в МЗ четири</w:t>
      </w:r>
      <w:r w:rsidRPr="000F7AD7">
        <w:rPr>
          <w:rFonts w:ascii="Verdana" w:eastAsiaTheme="minorHAnsi" w:hAnsi="Verdana" w:cs="Times New Roman"/>
          <w:color w:val="auto"/>
          <w:sz w:val="20"/>
          <w:szCs w:val="20"/>
          <w:lang w:eastAsia="en-US" w:bidi="ar-SA"/>
        </w:rPr>
        <w:t xml:space="preserve"> обобщени отчета за движението на лекарствените продукти, съдържащи наркотични вещества от списъците по чл. 3, ал. 2, т. 2 на ЗКНВП.</w:t>
      </w:r>
    </w:p>
    <w:p w:rsidR="00E73B85" w:rsidRPr="000F7AD7" w:rsidRDefault="000D0EBE" w:rsidP="00377B4C">
      <w:pPr>
        <w:widowControl/>
        <w:spacing w:line="276" w:lineRule="auto"/>
        <w:ind w:firstLine="851"/>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Извършена е една проверка</w:t>
      </w:r>
      <w:r w:rsidR="00E73B85" w:rsidRPr="000F7AD7">
        <w:rPr>
          <w:rFonts w:ascii="Verdana" w:eastAsiaTheme="minorHAnsi" w:hAnsi="Verdana" w:cs="Times New Roman"/>
          <w:color w:val="auto"/>
          <w:sz w:val="20"/>
          <w:szCs w:val="20"/>
          <w:lang w:eastAsia="en-US" w:bidi="ar-SA"/>
        </w:rPr>
        <w:t xml:space="preserve"> на място по повод издаване н</w:t>
      </w:r>
      <w:r w:rsidRPr="000F7AD7">
        <w:rPr>
          <w:rFonts w:ascii="Verdana" w:eastAsiaTheme="minorHAnsi" w:hAnsi="Verdana" w:cs="Times New Roman"/>
          <w:color w:val="auto"/>
          <w:sz w:val="20"/>
          <w:szCs w:val="20"/>
          <w:lang w:eastAsia="en-US" w:bidi="ar-SA"/>
        </w:rPr>
        <w:t>а лицензия за търговия на едро</w:t>
      </w:r>
      <w:r w:rsidR="00E73B85" w:rsidRPr="000F7AD7">
        <w:rPr>
          <w:rFonts w:ascii="Verdana" w:eastAsiaTheme="minorHAnsi" w:hAnsi="Verdana" w:cs="Times New Roman"/>
          <w:color w:val="auto"/>
          <w:sz w:val="20"/>
          <w:szCs w:val="20"/>
          <w:lang w:eastAsia="en-US" w:bidi="ar-SA"/>
        </w:rPr>
        <w:t xml:space="preserve"> с наркотични вещества.</w:t>
      </w:r>
    </w:p>
    <w:p w:rsidR="00E73B85" w:rsidRPr="000F7AD7" w:rsidRDefault="00E73B85" w:rsidP="00377B4C">
      <w:pPr>
        <w:widowControl/>
        <w:spacing w:line="276" w:lineRule="auto"/>
        <w:ind w:firstLine="851"/>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Извършени са </w:t>
      </w:r>
      <w:r w:rsidR="002F2B2F" w:rsidRPr="000F7AD7">
        <w:rPr>
          <w:rFonts w:ascii="Verdana" w:eastAsiaTheme="minorHAnsi" w:hAnsi="Verdana" w:cs="Times New Roman"/>
          <w:color w:val="auto"/>
          <w:sz w:val="20"/>
          <w:szCs w:val="20"/>
          <w:lang w:eastAsia="en-US" w:bidi="ar-SA"/>
        </w:rPr>
        <w:t>8</w:t>
      </w:r>
      <w:r w:rsidRPr="000F7AD7">
        <w:rPr>
          <w:rFonts w:ascii="Verdana" w:eastAsiaTheme="minorHAnsi" w:hAnsi="Verdana" w:cs="Times New Roman"/>
          <w:color w:val="auto"/>
          <w:sz w:val="20"/>
          <w:szCs w:val="20"/>
          <w:lang w:eastAsia="en-US" w:bidi="ar-SA"/>
        </w:rPr>
        <w:t xml:space="preserve"> проверки в склад за търговия на едро по повод на издадени разрешителни за </w:t>
      </w:r>
      <w:r w:rsidR="000D0EBE" w:rsidRPr="000F7AD7">
        <w:rPr>
          <w:rFonts w:ascii="Verdana" w:eastAsiaTheme="minorHAnsi" w:hAnsi="Verdana" w:cs="Times New Roman"/>
          <w:color w:val="auto"/>
          <w:sz w:val="20"/>
          <w:szCs w:val="20"/>
          <w:lang w:eastAsia="en-US" w:bidi="ar-SA"/>
        </w:rPr>
        <w:t>внос на наркотични вещества и 23</w:t>
      </w:r>
      <w:r w:rsidRPr="000F7AD7">
        <w:rPr>
          <w:rFonts w:ascii="Verdana" w:eastAsiaTheme="minorHAnsi" w:hAnsi="Verdana" w:cs="Times New Roman"/>
          <w:color w:val="auto"/>
          <w:sz w:val="20"/>
          <w:szCs w:val="20"/>
          <w:lang w:eastAsia="en-US" w:bidi="ar-SA"/>
        </w:rPr>
        <w:t xml:space="preserve"> проверки на аптеки, притежаващи лицензия за съхранение и търговия на дребно с лекарствени продукти, съдържащи наркотични вещества. Няма издадени предписания. </w:t>
      </w:r>
    </w:p>
    <w:p w:rsidR="00E73B85" w:rsidRPr="000F7AD7" w:rsidRDefault="00E73B85" w:rsidP="00377B4C">
      <w:pPr>
        <w:widowControl/>
        <w:spacing w:line="276" w:lineRule="auto"/>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Предоставените са: </w:t>
      </w:r>
    </w:p>
    <w:p w:rsidR="00E73B85" w:rsidRPr="000F7AD7" w:rsidRDefault="00E73B85" w:rsidP="00067059">
      <w:pPr>
        <w:widowControl/>
        <w:numPr>
          <w:ilvl w:val="0"/>
          <w:numId w:val="10"/>
        </w:numPr>
        <w:spacing w:line="276" w:lineRule="auto"/>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рецептурни бланки за предписване на медикаменти, съдържащи наркотични вещества (кочани) са </w:t>
      </w:r>
      <w:r w:rsidR="002F2B2F" w:rsidRPr="000F7AD7">
        <w:rPr>
          <w:rFonts w:ascii="Verdana" w:eastAsiaTheme="minorHAnsi" w:hAnsi="Verdana" w:cs="Times New Roman"/>
          <w:color w:val="auto"/>
          <w:sz w:val="20"/>
          <w:szCs w:val="20"/>
          <w:lang w:val="en-US" w:eastAsia="en-US" w:bidi="ar-SA"/>
        </w:rPr>
        <w:t>5</w:t>
      </w:r>
      <w:r w:rsidR="000D0EBE" w:rsidRPr="000F7AD7">
        <w:rPr>
          <w:rFonts w:ascii="Verdana" w:eastAsiaTheme="minorHAnsi" w:hAnsi="Verdana" w:cs="Times New Roman"/>
          <w:color w:val="auto"/>
          <w:sz w:val="20"/>
          <w:szCs w:val="20"/>
          <w:lang w:val="en-US" w:eastAsia="en-US" w:bidi="ar-SA"/>
        </w:rPr>
        <w:t>46</w:t>
      </w:r>
      <w:r w:rsidRPr="000F7AD7">
        <w:rPr>
          <w:rFonts w:ascii="Verdana" w:eastAsiaTheme="minorHAnsi" w:hAnsi="Verdana" w:cs="Times New Roman"/>
          <w:color w:val="auto"/>
          <w:sz w:val="20"/>
          <w:szCs w:val="20"/>
          <w:lang w:eastAsia="en-US" w:bidi="ar-SA"/>
        </w:rPr>
        <w:t xml:space="preserve"> бр.;</w:t>
      </w:r>
    </w:p>
    <w:p w:rsidR="00E73B85" w:rsidRPr="000F7AD7" w:rsidRDefault="00E73B85" w:rsidP="00067059">
      <w:pPr>
        <w:widowControl/>
        <w:numPr>
          <w:ilvl w:val="0"/>
          <w:numId w:val="10"/>
        </w:numPr>
        <w:spacing w:line="276" w:lineRule="auto"/>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специални формуляри за поръчка на медикаменти, съдържащи наркотични вещества (кочани) – </w:t>
      </w:r>
      <w:r w:rsidR="000D0EBE" w:rsidRPr="000F7AD7">
        <w:rPr>
          <w:rFonts w:ascii="Verdana" w:eastAsiaTheme="minorHAnsi" w:hAnsi="Verdana" w:cs="Times New Roman"/>
          <w:color w:val="auto"/>
          <w:sz w:val="20"/>
          <w:szCs w:val="20"/>
          <w:lang w:val="en-US" w:eastAsia="en-US" w:bidi="ar-SA"/>
        </w:rPr>
        <w:t>22</w:t>
      </w:r>
      <w:r w:rsidRPr="000F7AD7">
        <w:rPr>
          <w:rFonts w:ascii="Verdana" w:eastAsiaTheme="minorHAnsi" w:hAnsi="Verdana" w:cs="Times New Roman"/>
          <w:color w:val="auto"/>
          <w:sz w:val="20"/>
          <w:szCs w:val="20"/>
          <w:lang w:eastAsia="en-US" w:bidi="ar-SA"/>
        </w:rPr>
        <w:t xml:space="preserve"> бр.;</w:t>
      </w:r>
    </w:p>
    <w:p w:rsidR="00E37F62" w:rsidRPr="000F7AD7" w:rsidRDefault="00E73B85" w:rsidP="00DB5829">
      <w:pPr>
        <w:widowControl/>
        <w:tabs>
          <w:tab w:val="left" w:pos="993"/>
        </w:tabs>
        <w:spacing w:line="276" w:lineRule="auto"/>
        <w:ind w:firstLine="851"/>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Приетите протоколи за отчитане на рецептурни бланки за предписване на медикаменти, съд</w:t>
      </w:r>
      <w:r w:rsidR="00830899" w:rsidRPr="000F7AD7">
        <w:rPr>
          <w:rFonts w:ascii="Verdana" w:eastAsiaTheme="minorHAnsi" w:hAnsi="Verdana" w:cs="Times New Roman"/>
          <w:color w:val="auto"/>
          <w:sz w:val="20"/>
          <w:szCs w:val="20"/>
          <w:lang w:eastAsia="en-US" w:bidi="ar-SA"/>
        </w:rPr>
        <w:t>ържащи наркотични вещества са 30</w:t>
      </w:r>
      <w:r w:rsidR="002F2B2F" w:rsidRPr="000F7AD7">
        <w:rPr>
          <w:rFonts w:ascii="Verdana" w:eastAsiaTheme="minorHAnsi" w:hAnsi="Verdana" w:cs="Times New Roman"/>
          <w:color w:val="auto"/>
          <w:sz w:val="20"/>
          <w:szCs w:val="20"/>
          <w:lang w:eastAsia="en-US" w:bidi="ar-SA"/>
        </w:rPr>
        <w:t xml:space="preserve">1 броя, както и </w:t>
      </w:r>
      <w:r w:rsidR="00830899" w:rsidRPr="000F7AD7">
        <w:rPr>
          <w:rFonts w:ascii="Verdana" w:eastAsiaTheme="minorHAnsi" w:hAnsi="Verdana" w:cs="Times New Roman"/>
          <w:color w:val="auto"/>
          <w:sz w:val="20"/>
          <w:szCs w:val="20"/>
          <w:lang w:eastAsia="en-US" w:bidi="ar-SA"/>
        </w:rPr>
        <w:t>64</w:t>
      </w:r>
      <w:r w:rsidRPr="000F7AD7">
        <w:rPr>
          <w:rFonts w:ascii="Verdana" w:eastAsiaTheme="minorHAnsi" w:hAnsi="Verdana" w:cs="Times New Roman"/>
          <w:color w:val="auto"/>
          <w:sz w:val="20"/>
          <w:szCs w:val="20"/>
          <w:lang w:eastAsia="en-US" w:bidi="ar-SA"/>
        </w:rPr>
        <w:t xml:space="preserve"> броя отчети за движението на наркотичните вещества.</w:t>
      </w:r>
    </w:p>
    <w:p w:rsidR="000D0EBE" w:rsidRPr="00DB5829" w:rsidRDefault="00E73B85" w:rsidP="00DB5829">
      <w:pPr>
        <w:widowControl/>
        <w:tabs>
          <w:tab w:val="left" w:pos="1134"/>
        </w:tabs>
        <w:spacing w:line="276" w:lineRule="auto"/>
        <w:ind w:firstLine="851"/>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b/>
          <w:color w:val="auto"/>
          <w:sz w:val="20"/>
          <w:szCs w:val="22"/>
          <w:lang w:eastAsia="en-US" w:bidi="ar-SA"/>
        </w:rPr>
        <w:t>Във връзка с дейността по ЗЗД</w:t>
      </w:r>
      <w:r w:rsidRPr="000F7AD7">
        <w:rPr>
          <w:rFonts w:ascii="Verdana" w:eastAsiaTheme="minorHAnsi" w:hAnsi="Verdana" w:cstheme="minorBidi"/>
          <w:color w:val="auto"/>
          <w:sz w:val="20"/>
          <w:szCs w:val="22"/>
          <w:lang w:eastAsia="en-US" w:bidi="ar-SA"/>
        </w:rPr>
        <w:t xml:space="preserve"> и по програмата за борба с трафика на хора, ежемесечно се подава информация за деца в риск от изоставяне или настаняване в специализирана институция, деца жертва на насилие или в риск от насилие и за деца с чуждо и двойно гражданство. </w:t>
      </w:r>
    </w:p>
    <w:p w:rsidR="00DD5F79" w:rsidRDefault="00E73B85" w:rsidP="00DB5829">
      <w:pPr>
        <w:widowControl/>
        <w:tabs>
          <w:tab w:val="left" w:pos="1134"/>
        </w:tabs>
        <w:spacing w:line="276" w:lineRule="auto"/>
        <w:ind w:firstLine="851"/>
        <w:contextualSpacing/>
        <w:jc w:val="both"/>
        <w:rPr>
          <w:rFonts w:ascii="Verdana" w:eastAsiaTheme="minorHAnsi" w:hAnsi="Verdana" w:cstheme="minorBidi"/>
          <w:color w:val="auto"/>
          <w:sz w:val="20"/>
          <w:szCs w:val="22"/>
          <w:lang w:eastAsia="en-US" w:bidi="ar-SA"/>
        </w:rPr>
      </w:pPr>
      <w:r w:rsidRPr="000F7AD7">
        <w:rPr>
          <w:rFonts w:ascii="Verdana" w:eastAsiaTheme="minorHAnsi" w:hAnsi="Verdana" w:cstheme="minorBidi"/>
          <w:b/>
          <w:color w:val="auto"/>
          <w:sz w:val="20"/>
          <w:szCs w:val="22"/>
          <w:lang w:eastAsia="en-US" w:bidi="ar-SA"/>
        </w:rPr>
        <w:t xml:space="preserve">Във връзка с изпълнението на проект </w:t>
      </w:r>
      <w:r w:rsidRPr="000F7AD7">
        <w:rPr>
          <w:rFonts w:ascii="Verdana" w:eastAsiaTheme="minorHAnsi" w:hAnsi="Verdana" w:cstheme="minorBidi"/>
          <w:b/>
          <w:color w:val="auto"/>
          <w:sz w:val="20"/>
          <w:szCs w:val="22"/>
          <w:lang w:val="en-US" w:eastAsia="en-US" w:bidi="ar-SA"/>
        </w:rPr>
        <w:t xml:space="preserve">BG05M9OP001-2.028-0001-C01 </w:t>
      </w:r>
      <w:r w:rsidRPr="000F7AD7">
        <w:rPr>
          <w:rFonts w:ascii="Verdana" w:eastAsiaTheme="minorHAnsi" w:hAnsi="Verdana" w:cstheme="minorBidi"/>
          <w:b/>
          <w:color w:val="auto"/>
          <w:sz w:val="20"/>
          <w:szCs w:val="22"/>
          <w:lang w:eastAsia="en-US" w:bidi="ar-SA"/>
        </w:rPr>
        <w:t>„Патронажна грижа за възрастни хора и лица с увреждания</w:t>
      </w:r>
      <w:r w:rsidRPr="000F7AD7">
        <w:rPr>
          <w:rFonts w:ascii="Verdana" w:eastAsiaTheme="minorHAnsi" w:hAnsi="Verdana" w:cstheme="minorBidi"/>
          <w:color w:val="auto"/>
          <w:sz w:val="20"/>
          <w:szCs w:val="22"/>
          <w:lang w:eastAsia="en-US" w:bidi="ar-SA"/>
        </w:rPr>
        <w:t>“, финансиран по Оперативна програма „Развитие на човешките ресурси“ 2014 – 2020 г., За първото полугодие</w:t>
      </w:r>
      <w:r w:rsidR="000D0EBE" w:rsidRPr="000F7AD7">
        <w:rPr>
          <w:rFonts w:ascii="Verdana" w:eastAsiaTheme="minorHAnsi" w:hAnsi="Verdana" w:cstheme="minorBidi"/>
          <w:color w:val="auto"/>
          <w:sz w:val="20"/>
          <w:szCs w:val="22"/>
          <w:lang w:eastAsia="en-US" w:bidi="ar-SA"/>
        </w:rPr>
        <w:t xml:space="preserve"> на 2021 г. са извършени общо 24</w:t>
      </w:r>
      <w:r w:rsidRPr="000F7AD7">
        <w:rPr>
          <w:rFonts w:ascii="Verdana" w:eastAsiaTheme="minorHAnsi" w:hAnsi="Verdana" w:cstheme="minorBidi"/>
          <w:color w:val="auto"/>
          <w:sz w:val="20"/>
          <w:szCs w:val="22"/>
          <w:lang w:eastAsia="en-US" w:bidi="ar-SA"/>
        </w:rPr>
        <w:t xml:space="preserve"> проверки от определените служители на РЗИ Разград.</w:t>
      </w:r>
    </w:p>
    <w:p w:rsidR="00DB5829" w:rsidRPr="000F7AD7" w:rsidRDefault="00DB5829" w:rsidP="00DB5829">
      <w:pPr>
        <w:widowControl/>
        <w:tabs>
          <w:tab w:val="left" w:pos="1134"/>
        </w:tabs>
        <w:spacing w:line="276" w:lineRule="auto"/>
        <w:ind w:firstLine="851"/>
        <w:contextualSpacing/>
        <w:jc w:val="both"/>
        <w:rPr>
          <w:rFonts w:ascii="Verdana" w:eastAsiaTheme="minorHAnsi" w:hAnsi="Verdana" w:cstheme="minorBidi"/>
          <w:color w:val="auto"/>
          <w:sz w:val="20"/>
          <w:szCs w:val="22"/>
          <w:lang w:eastAsia="en-US" w:bidi="ar-SA"/>
        </w:rPr>
      </w:pPr>
    </w:p>
    <w:p w:rsidR="00E73B85" w:rsidRPr="000F7AD7" w:rsidRDefault="00E73B85" w:rsidP="00377B4C">
      <w:pPr>
        <w:widowControl/>
        <w:tabs>
          <w:tab w:val="left" w:pos="1134"/>
        </w:tabs>
        <w:spacing w:line="276" w:lineRule="auto"/>
        <w:ind w:firstLine="851"/>
        <w:contextualSpacing/>
        <w:jc w:val="both"/>
        <w:rPr>
          <w:rFonts w:ascii="Verdana" w:eastAsia="Times New Roman" w:hAnsi="Verdana" w:cs="Times New Roman"/>
          <w:b/>
          <w:color w:val="auto"/>
          <w:sz w:val="20"/>
          <w:szCs w:val="20"/>
          <w:lang w:bidi="ar-SA"/>
        </w:rPr>
      </w:pPr>
      <w:r w:rsidRPr="000F7AD7">
        <w:rPr>
          <w:rFonts w:ascii="Verdana" w:eastAsia="Times New Roman" w:hAnsi="Verdana" w:cs="Times New Roman"/>
          <w:b/>
          <w:color w:val="auto"/>
          <w:sz w:val="20"/>
          <w:szCs w:val="20"/>
          <w:lang w:bidi="ar-SA"/>
        </w:rPr>
        <w:t>Дейности по медицинското осигуряване на населението</w:t>
      </w:r>
      <w:r w:rsidRPr="000F7AD7">
        <w:rPr>
          <w:rFonts w:ascii="Verdana" w:eastAsia="Times New Roman" w:hAnsi="Verdana" w:cs="Times New Roman"/>
          <w:color w:val="auto"/>
          <w:sz w:val="20"/>
          <w:szCs w:val="20"/>
          <w:lang w:bidi="ar-SA"/>
        </w:rPr>
        <w:t xml:space="preserve"> при бедствия, аварии и катастрофи.</w:t>
      </w:r>
    </w:p>
    <w:p w:rsidR="00E73B85" w:rsidRPr="000F7AD7" w:rsidRDefault="00E73B85" w:rsidP="00377B4C">
      <w:pPr>
        <w:widowControl/>
        <w:spacing w:line="276" w:lineRule="auto"/>
        <w:ind w:firstLine="851"/>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През месец март са актуализирани плановете за бедствия, аварии и катастрофи на РЗИ, ЦСМП, лечебните заведения за болнична помощ и ДКЦ. Актуализирани са съставите на съвета за медицинско осигуряване  и щаба за действия при кризи. Започна събирането на данни за окомплектоваността на лечебните заведения с личен състав, разкрити легла, налични транспортни средства и екипи.</w:t>
      </w:r>
    </w:p>
    <w:p w:rsidR="00E73B85" w:rsidRPr="000F7AD7" w:rsidRDefault="00830899" w:rsidP="00377B4C">
      <w:pPr>
        <w:widowControl/>
        <w:tabs>
          <w:tab w:val="left" w:pos="851"/>
        </w:tabs>
        <w:spacing w:line="276" w:lineRule="auto"/>
        <w:ind w:firstLine="851"/>
        <w:jc w:val="both"/>
        <w:rPr>
          <w:rFonts w:ascii="Verdana" w:eastAsiaTheme="minorHAnsi" w:hAnsi="Verdana" w:cs="Times New Roman"/>
          <w:color w:val="auto"/>
          <w:sz w:val="20"/>
          <w:szCs w:val="20"/>
          <w:lang w:val="ru-RU" w:eastAsia="en-US" w:bidi="ar-SA"/>
        </w:rPr>
      </w:pPr>
      <w:r w:rsidRPr="000F7AD7">
        <w:rPr>
          <w:rFonts w:ascii="Verdana" w:eastAsiaTheme="minorHAnsi" w:hAnsi="Verdana" w:cs="Times New Roman"/>
          <w:color w:val="auto"/>
          <w:sz w:val="20"/>
          <w:szCs w:val="20"/>
          <w:lang w:val="ru-RU" w:eastAsia="en-US" w:bidi="ar-SA"/>
        </w:rPr>
        <w:t>Годи</w:t>
      </w:r>
      <w:r w:rsidR="00E73B85" w:rsidRPr="000F7AD7">
        <w:rPr>
          <w:rFonts w:ascii="Verdana" w:eastAsiaTheme="minorHAnsi" w:hAnsi="Verdana" w:cs="Times New Roman"/>
          <w:color w:val="auto"/>
          <w:sz w:val="20"/>
          <w:szCs w:val="20"/>
          <w:lang w:val="ru-RU" w:eastAsia="en-US" w:bidi="ar-SA"/>
        </w:rPr>
        <w:t>шният отчет за дей</w:t>
      </w:r>
      <w:r w:rsidR="000D0EBE" w:rsidRPr="000F7AD7">
        <w:rPr>
          <w:rFonts w:ascii="Verdana" w:eastAsiaTheme="minorHAnsi" w:hAnsi="Verdana" w:cs="Times New Roman"/>
          <w:color w:val="auto"/>
          <w:sz w:val="20"/>
          <w:szCs w:val="20"/>
          <w:lang w:val="ru-RU" w:eastAsia="en-US" w:bidi="ar-SA"/>
        </w:rPr>
        <w:t>ностите на РЗИ – Разград за 2020</w:t>
      </w:r>
      <w:r w:rsidR="00E73B85" w:rsidRPr="000F7AD7">
        <w:rPr>
          <w:rFonts w:ascii="Verdana" w:eastAsiaTheme="minorHAnsi" w:hAnsi="Verdana" w:cs="Times New Roman"/>
          <w:color w:val="auto"/>
          <w:sz w:val="20"/>
          <w:szCs w:val="20"/>
          <w:lang w:val="ru-RU" w:eastAsia="en-US" w:bidi="ar-SA"/>
        </w:rPr>
        <w:t xml:space="preserve"> г., както и плана за р</w:t>
      </w:r>
      <w:r w:rsidR="000D0EBE" w:rsidRPr="000F7AD7">
        <w:rPr>
          <w:rFonts w:ascii="Verdana" w:eastAsiaTheme="minorHAnsi" w:hAnsi="Verdana" w:cs="Times New Roman"/>
          <w:color w:val="auto"/>
          <w:sz w:val="20"/>
          <w:szCs w:val="20"/>
          <w:lang w:val="ru-RU" w:eastAsia="en-US" w:bidi="ar-SA"/>
        </w:rPr>
        <w:t>абота на РЗИ – Разград през 2021</w:t>
      </w:r>
      <w:r w:rsidR="00E73B85" w:rsidRPr="000F7AD7">
        <w:rPr>
          <w:rFonts w:ascii="Verdana" w:eastAsiaTheme="minorHAnsi" w:hAnsi="Verdana" w:cs="Times New Roman"/>
          <w:color w:val="auto"/>
          <w:sz w:val="20"/>
          <w:szCs w:val="20"/>
          <w:lang w:val="ru-RU" w:eastAsia="en-US" w:bidi="ar-SA"/>
        </w:rPr>
        <w:t xml:space="preserve"> г. са изготвени и изпратени в МЗ в указания срок.</w:t>
      </w:r>
    </w:p>
    <w:p w:rsidR="00E37F62" w:rsidRPr="000F7AD7" w:rsidRDefault="00DD5F79" w:rsidP="00377B4C">
      <w:pPr>
        <w:widowControl/>
        <w:tabs>
          <w:tab w:val="left" w:pos="851"/>
        </w:tabs>
        <w:spacing w:line="276" w:lineRule="auto"/>
        <w:ind w:firstLine="720"/>
        <w:contextualSpacing/>
        <w:jc w:val="both"/>
        <w:rPr>
          <w:rFonts w:ascii="Verdana" w:eastAsia="Times New Roman" w:hAnsi="Verdana" w:cs="Times New Roman"/>
          <w:color w:val="auto"/>
          <w:sz w:val="20"/>
          <w:szCs w:val="20"/>
          <w:lang w:bidi="ar-SA"/>
        </w:rPr>
      </w:pPr>
      <w:r w:rsidRPr="000F7AD7">
        <w:rPr>
          <w:rFonts w:ascii="Verdana" w:eastAsia="Times New Roman" w:hAnsi="Verdana" w:cs="Times New Roman"/>
          <w:color w:val="auto"/>
          <w:sz w:val="20"/>
          <w:szCs w:val="20"/>
          <w:lang w:bidi="ar-SA"/>
        </w:rPr>
        <w:t xml:space="preserve">  </w:t>
      </w:r>
      <w:r w:rsidR="00E73B85" w:rsidRPr="000F7AD7">
        <w:rPr>
          <w:rFonts w:ascii="Verdana" w:eastAsia="Times New Roman" w:hAnsi="Verdana" w:cs="Times New Roman"/>
          <w:color w:val="auto"/>
          <w:sz w:val="20"/>
          <w:szCs w:val="20"/>
          <w:lang w:bidi="ar-SA"/>
        </w:rPr>
        <w:t>Изготвено и изпратено в Министерство на здравеопазването е сведението за окомплектоваността на структурите от здравната мрежа  в областта с личен състав, леглови фонд и автотранспорт. Извършени са проверки на</w:t>
      </w:r>
      <w:r w:rsidR="00E73B85" w:rsidRPr="000F7AD7">
        <w:rPr>
          <w:rFonts w:ascii="Times New Roman" w:eastAsia="Times New Roman" w:hAnsi="Times New Roman" w:cs="Times New Roman"/>
          <w:color w:val="auto"/>
          <w:sz w:val="28"/>
          <w:szCs w:val="28"/>
          <w:lang w:bidi="ar-SA"/>
        </w:rPr>
        <w:t xml:space="preserve"> </w:t>
      </w:r>
      <w:r w:rsidR="00E73B85" w:rsidRPr="000F7AD7">
        <w:rPr>
          <w:rFonts w:ascii="Verdana" w:eastAsia="Times New Roman" w:hAnsi="Verdana" w:cs="Times New Roman"/>
          <w:color w:val="auto"/>
          <w:sz w:val="20"/>
          <w:szCs w:val="20"/>
          <w:lang w:bidi="ar-SA"/>
        </w:rPr>
        <w:t xml:space="preserve">организацията на медицинското осигуряване на населението при кризи в мирно и военно време на трите МБАЛ в областта. Плановете на лечебните заведения за действие при кризи от военен и невоенен характер на МБАЛ, ЦСМП и ДКЦ са съгласувани и утвърдени. Изготвени са доклади до министерство на здравеопазването и до Областния съвет за сигурност за медицинското осигуряване на населението при бедствия, аварии и кризи /БАК/. </w:t>
      </w:r>
    </w:p>
    <w:p w:rsidR="00830899" w:rsidRPr="000F7AD7" w:rsidRDefault="00830899" w:rsidP="00067059">
      <w:pPr>
        <w:widowControl/>
        <w:numPr>
          <w:ilvl w:val="0"/>
          <w:numId w:val="24"/>
        </w:numPr>
        <w:tabs>
          <w:tab w:val="left" w:pos="851"/>
          <w:tab w:val="left" w:pos="1134"/>
        </w:tabs>
        <w:spacing w:line="276" w:lineRule="auto"/>
        <w:ind w:left="0" w:firstLine="851"/>
        <w:jc w:val="both"/>
        <w:rPr>
          <w:rFonts w:ascii="Verdana" w:hAnsi="Verdana"/>
          <w:color w:val="auto"/>
          <w:sz w:val="20"/>
          <w:szCs w:val="20"/>
        </w:rPr>
      </w:pPr>
      <w:r w:rsidRPr="000F7AD7">
        <w:rPr>
          <w:rFonts w:ascii="Verdana" w:hAnsi="Verdana"/>
          <w:color w:val="auto"/>
          <w:sz w:val="20"/>
          <w:szCs w:val="20"/>
        </w:rPr>
        <w:lastRenderedPageBreak/>
        <w:t xml:space="preserve">Изготвено е и изпратено в Министерство на здравеопазването, сведението за окомплектоваността на структурите от здравната мрежа  в областта с личен състав, леглови фонд и автотранспорт. </w:t>
      </w:r>
    </w:p>
    <w:p w:rsidR="00830899" w:rsidRPr="000F7AD7" w:rsidRDefault="00830899" w:rsidP="00067059">
      <w:pPr>
        <w:widowControl/>
        <w:numPr>
          <w:ilvl w:val="0"/>
          <w:numId w:val="24"/>
        </w:numPr>
        <w:tabs>
          <w:tab w:val="left" w:pos="851"/>
          <w:tab w:val="left" w:pos="1134"/>
        </w:tabs>
        <w:spacing w:line="276" w:lineRule="auto"/>
        <w:ind w:left="0" w:firstLine="851"/>
        <w:jc w:val="both"/>
        <w:rPr>
          <w:rFonts w:ascii="Verdana" w:hAnsi="Verdana"/>
          <w:color w:val="auto"/>
          <w:sz w:val="20"/>
          <w:szCs w:val="20"/>
        </w:rPr>
      </w:pPr>
      <w:r w:rsidRPr="000F7AD7">
        <w:rPr>
          <w:rFonts w:ascii="Verdana" w:hAnsi="Verdana"/>
          <w:color w:val="auto"/>
          <w:sz w:val="20"/>
          <w:szCs w:val="20"/>
        </w:rPr>
        <w:t xml:space="preserve">Извършени са проверки на организацията на медицинското осигуряване на населението при кризи в мирно и военно време на трите МБАЛ в областта. </w:t>
      </w:r>
    </w:p>
    <w:p w:rsidR="00830899" w:rsidRPr="000F7AD7" w:rsidRDefault="00830899" w:rsidP="00067059">
      <w:pPr>
        <w:widowControl/>
        <w:numPr>
          <w:ilvl w:val="0"/>
          <w:numId w:val="24"/>
        </w:numPr>
        <w:tabs>
          <w:tab w:val="left" w:pos="851"/>
          <w:tab w:val="left" w:pos="1134"/>
        </w:tabs>
        <w:spacing w:line="276" w:lineRule="auto"/>
        <w:ind w:left="0" w:firstLine="851"/>
        <w:jc w:val="both"/>
        <w:rPr>
          <w:rFonts w:ascii="Verdana" w:hAnsi="Verdana"/>
          <w:color w:val="auto"/>
          <w:sz w:val="20"/>
          <w:szCs w:val="20"/>
        </w:rPr>
      </w:pPr>
      <w:r w:rsidRPr="000F7AD7">
        <w:rPr>
          <w:rFonts w:ascii="Verdana" w:hAnsi="Verdana"/>
          <w:color w:val="auto"/>
          <w:sz w:val="20"/>
          <w:szCs w:val="20"/>
        </w:rPr>
        <w:t xml:space="preserve">Плановете на лечебните заведения за действие при кризи от военен и невоенен характер на МБАЛ, ЦСМП и ДКЦ са съгласувани и утвърдени. </w:t>
      </w:r>
    </w:p>
    <w:p w:rsidR="00830899" w:rsidRPr="000F7AD7" w:rsidRDefault="00830899" w:rsidP="00067059">
      <w:pPr>
        <w:widowControl/>
        <w:numPr>
          <w:ilvl w:val="0"/>
          <w:numId w:val="24"/>
        </w:numPr>
        <w:tabs>
          <w:tab w:val="left" w:pos="851"/>
          <w:tab w:val="left" w:pos="1134"/>
        </w:tabs>
        <w:spacing w:line="276" w:lineRule="auto"/>
        <w:ind w:left="0" w:firstLine="851"/>
        <w:jc w:val="both"/>
        <w:rPr>
          <w:rFonts w:ascii="Verdana" w:hAnsi="Verdana"/>
          <w:color w:val="auto"/>
          <w:sz w:val="20"/>
          <w:szCs w:val="20"/>
        </w:rPr>
      </w:pPr>
      <w:r w:rsidRPr="000F7AD7">
        <w:rPr>
          <w:rFonts w:ascii="Verdana" w:hAnsi="Verdana"/>
          <w:color w:val="auto"/>
          <w:sz w:val="20"/>
          <w:szCs w:val="20"/>
        </w:rPr>
        <w:t>Изготвени са доклади до министерство на здравеопазването и до Областния съвет за сигурност за медицинското осигуряване на населението при бедствия, аварии и кризи /БАК/.</w:t>
      </w:r>
    </w:p>
    <w:p w:rsidR="00830899" w:rsidRPr="000F7AD7" w:rsidRDefault="00830899" w:rsidP="00067059">
      <w:pPr>
        <w:widowControl/>
        <w:numPr>
          <w:ilvl w:val="0"/>
          <w:numId w:val="24"/>
        </w:numPr>
        <w:tabs>
          <w:tab w:val="left" w:pos="851"/>
          <w:tab w:val="left" w:pos="1134"/>
        </w:tabs>
        <w:spacing w:line="276" w:lineRule="auto"/>
        <w:ind w:left="0" w:firstLine="851"/>
        <w:jc w:val="both"/>
        <w:rPr>
          <w:rFonts w:ascii="Verdana" w:hAnsi="Verdana"/>
          <w:color w:val="auto"/>
          <w:sz w:val="20"/>
          <w:szCs w:val="20"/>
        </w:rPr>
      </w:pPr>
      <w:r w:rsidRPr="000F7AD7">
        <w:rPr>
          <w:rFonts w:ascii="Verdana" w:eastAsia="Times New Roman" w:hAnsi="Verdana" w:cs="Times New Roman"/>
          <w:color w:val="auto"/>
          <w:sz w:val="20"/>
          <w:szCs w:val="20"/>
        </w:rPr>
        <w:t xml:space="preserve">Във връзка с чл. 15 от Наредба за отсрочване на запасни и техника – запас, приети с Постановление № 114 от 16.05.2013 г. на Министерски съвет, е изготвена и изпратена в Министерство на здравеопазването и Военно окръжие Разград, заявка  - поименен списък за безусловно и условно отсрочване на запасни и техника – запасна лечебните </w:t>
      </w:r>
      <w:r w:rsidR="000D0EBE" w:rsidRPr="000F7AD7">
        <w:rPr>
          <w:rFonts w:ascii="Verdana" w:eastAsia="Times New Roman" w:hAnsi="Verdana" w:cs="Times New Roman"/>
          <w:color w:val="auto"/>
          <w:sz w:val="20"/>
          <w:szCs w:val="20"/>
        </w:rPr>
        <w:t>заведения от област Разград 2021 – 2022</w:t>
      </w:r>
      <w:r w:rsidRPr="000F7AD7">
        <w:rPr>
          <w:rFonts w:ascii="Verdana" w:eastAsia="Times New Roman" w:hAnsi="Verdana" w:cs="Times New Roman"/>
          <w:color w:val="auto"/>
          <w:sz w:val="20"/>
          <w:szCs w:val="20"/>
        </w:rPr>
        <w:t xml:space="preserve"> г.</w:t>
      </w:r>
    </w:p>
    <w:p w:rsidR="00830899" w:rsidRPr="000F7AD7" w:rsidRDefault="00830899" w:rsidP="00B01F52">
      <w:pPr>
        <w:widowControl/>
        <w:ind w:firstLine="720"/>
        <w:contextualSpacing/>
        <w:jc w:val="both"/>
        <w:rPr>
          <w:rFonts w:ascii="Verdana" w:eastAsia="Times New Roman" w:hAnsi="Verdana" w:cs="Times New Roman"/>
          <w:color w:val="auto"/>
          <w:sz w:val="20"/>
          <w:szCs w:val="10"/>
          <w:lang w:bidi="ar-SA"/>
        </w:rPr>
      </w:pPr>
    </w:p>
    <w:p w:rsidR="00E73B85" w:rsidRPr="000F7AD7" w:rsidRDefault="00DB5829" w:rsidP="00DB5829">
      <w:pPr>
        <w:widowControl/>
        <w:tabs>
          <w:tab w:val="left" w:pos="284"/>
          <w:tab w:val="left" w:pos="851"/>
        </w:tabs>
        <w:spacing w:line="276" w:lineRule="auto"/>
        <w:contextualSpacing/>
        <w:jc w:val="both"/>
        <w:rPr>
          <w:rFonts w:ascii="Verdana" w:eastAsiaTheme="minorHAnsi" w:hAnsi="Verdana" w:cstheme="minorBidi"/>
          <w:b/>
          <w:color w:val="auto"/>
          <w:sz w:val="20"/>
          <w:szCs w:val="20"/>
          <w:lang w:eastAsia="en-US" w:bidi="ar-SA"/>
        </w:rPr>
      </w:pPr>
      <w:r>
        <w:rPr>
          <w:rFonts w:ascii="Verdana" w:eastAsiaTheme="minorHAnsi" w:hAnsi="Verdana" w:cstheme="minorBidi"/>
          <w:b/>
          <w:color w:val="auto"/>
          <w:sz w:val="20"/>
          <w:szCs w:val="20"/>
          <w:lang w:eastAsia="en-US" w:bidi="ar-SA"/>
        </w:rPr>
        <w:tab/>
      </w:r>
      <w:r>
        <w:rPr>
          <w:rFonts w:ascii="Verdana" w:eastAsiaTheme="minorHAnsi" w:hAnsi="Verdana" w:cstheme="minorBidi"/>
          <w:b/>
          <w:color w:val="auto"/>
          <w:sz w:val="20"/>
          <w:szCs w:val="20"/>
          <w:lang w:eastAsia="en-US" w:bidi="ar-SA"/>
        </w:rPr>
        <w:tab/>
      </w:r>
      <w:r w:rsidR="00E73B85" w:rsidRPr="000F7AD7">
        <w:rPr>
          <w:rFonts w:ascii="Verdana" w:eastAsiaTheme="minorHAnsi" w:hAnsi="Verdana" w:cstheme="minorBidi"/>
          <w:b/>
          <w:color w:val="auto"/>
          <w:sz w:val="20"/>
          <w:szCs w:val="20"/>
          <w:lang w:eastAsia="en-US" w:bidi="ar-SA"/>
        </w:rPr>
        <w:t xml:space="preserve">Дейности във връзка с обявеното извънредно положение и епидемичната обстановка, свързана с разпространението на </w:t>
      </w:r>
      <w:r w:rsidR="00E73B85" w:rsidRPr="000F7AD7">
        <w:rPr>
          <w:rFonts w:ascii="Verdana" w:eastAsiaTheme="minorHAnsi" w:hAnsi="Verdana" w:cstheme="minorBidi"/>
          <w:b/>
          <w:color w:val="auto"/>
          <w:sz w:val="20"/>
          <w:szCs w:val="20"/>
          <w:lang w:val="en-US" w:eastAsia="en-US" w:bidi="ar-SA"/>
        </w:rPr>
        <w:t>COVID</w:t>
      </w:r>
      <w:r w:rsidR="00E73B85" w:rsidRPr="000F7AD7">
        <w:rPr>
          <w:rFonts w:ascii="Verdana" w:eastAsiaTheme="minorHAnsi" w:hAnsi="Verdana" w:cstheme="minorBidi"/>
          <w:b/>
          <w:color w:val="auto"/>
          <w:sz w:val="20"/>
          <w:szCs w:val="20"/>
          <w:lang w:eastAsia="en-US" w:bidi="ar-SA"/>
        </w:rPr>
        <w:t xml:space="preserve"> - 19 .</w:t>
      </w:r>
    </w:p>
    <w:p w:rsidR="00BA6941" w:rsidRPr="000F7AD7" w:rsidRDefault="00DB5829" w:rsidP="00377B4C">
      <w:pPr>
        <w:widowControl/>
        <w:tabs>
          <w:tab w:val="left" w:pos="284"/>
        </w:tabs>
        <w:spacing w:line="276" w:lineRule="auto"/>
        <w:ind w:firstLine="709"/>
        <w:jc w:val="both"/>
        <w:rPr>
          <w:rFonts w:ascii="Verdana" w:eastAsiaTheme="minorHAnsi" w:hAnsi="Verdana" w:cs="Times New Roman"/>
          <w:color w:val="auto"/>
          <w:sz w:val="20"/>
          <w:szCs w:val="20"/>
          <w:lang w:eastAsia="en-US" w:bidi="ar-SA"/>
        </w:rPr>
      </w:pPr>
      <w:r>
        <w:rPr>
          <w:rFonts w:ascii="Verdana" w:eastAsiaTheme="minorHAnsi" w:hAnsi="Verdana" w:cs="Times New Roman"/>
          <w:color w:val="auto"/>
          <w:sz w:val="20"/>
          <w:szCs w:val="20"/>
          <w:lang w:eastAsia="en-US" w:bidi="ar-SA"/>
        </w:rPr>
        <w:t xml:space="preserve">  </w:t>
      </w:r>
      <w:r w:rsidR="00BA6941" w:rsidRPr="000F7AD7">
        <w:rPr>
          <w:rFonts w:ascii="Verdana" w:eastAsiaTheme="minorHAnsi" w:hAnsi="Verdana" w:cs="Times New Roman"/>
          <w:color w:val="auto"/>
          <w:sz w:val="20"/>
          <w:szCs w:val="20"/>
          <w:lang w:eastAsia="en-US" w:bidi="ar-SA"/>
        </w:rPr>
        <w:t>В Изпълнение на проект „Подкрепа на работещи в системата на здравеопазването в условия на заплаха за общественото здраве от COVID-19”, финансиран по Оперативна програма „Развитие на човешките ресурси” 2014-2020 г. се извършиха проверки в лечебните заведения за болнична помощ по отношение на  съхраняване на документацията (графици за работа, заповеди за командироване, заповеди за възлагане на определени функции и други) за медицинския и немедицинския персонал, които е получил месечни допълнителни възнаграждения по проекта. Своевременно бяха изпратени в Министерство на здравеопазването констативни протоколи за извършения мониторинг.</w:t>
      </w:r>
    </w:p>
    <w:p w:rsidR="00E73B85" w:rsidRPr="000F7AD7" w:rsidRDefault="00E37F62" w:rsidP="00377B4C">
      <w:pPr>
        <w:widowControl/>
        <w:tabs>
          <w:tab w:val="left" w:pos="284"/>
        </w:tabs>
        <w:spacing w:line="276" w:lineRule="auto"/>
        <w:ind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  </w:t>
      </w:r>
      <w:r w:rsidR="00BA6941" w:rsidRPr="000F7AD7">
        <w:rPr>
          <w:rFonts w:ascii="Verdana" w:eastAsiaTheme="minorHAnsi" w:hAnsi="Verdana" w:cs="Times New Roman"/>
          <w:color w:val="auto"/>
          <w:sz w:val="20"/>
          <w:szCs w:val="20"/>
          <w:lang w:eastAsia="en-US" w:bidi="ar-SA"/>
        </w:rPr>
        <w:t xml:space="preserve">В помощ на дирекция „Надзор на заразните болести продължава въвеждането </w:t>
      </w:r>
      <w:r w:rsidR="00E73B85" w:rsidRPr="000F7AD7">
        <w:rPr>
          <w:rFonts w:ascii="Verdana" w:eastAsiaTheme="minorHAnsi" w:hAnsi="Verdana" w:cs="Times New Roman"/>
          <w:color w:val="auto"/>
          <w:sz w:val="20"/>
          <w:szCs w:val="20"/>
          <w:lang w:eastAsia="en-US" w:bidi="ar-SA"/>
        </w:rPr>
        <w:t xml:space="preserve">в информационната система за лицата под карантина – </w:t>
      </w:r>
      <w:r w:rsidR="00E73B85" w:rsidRPr="000F7AD7">
        <w:rPr>
          <w:rFonts w:ascii="Verdana" w:eastAsiaTheme="minorHAnsi" w:hAnsi="Verdana" w:cs="Times New Roman"/>
          <w:color w:val="auto"/>
          <w:sz w:val="20"/>
          <w:szCs w:val="20"/>
          <w:lang w:val="en-US" w:eastAsia="en-US" w:bidi="ar-SA"/>
        </w:rPr>
        <w:t>COVID - 19</w:t>
      </w:r>
      <w:r w:rsidR="00E73B85" w:rsidRPr="000F7AD7">
        <w:rPr>
          <w:rFonts w:ascii="Verdana" w:eastAsiaTheme="minorHAnsi" w:hAnsi="Verdana" w:cs="Times New Roman"/>
          <w:color w:val="auto"/>
          <w:sz w:val="20"/>
          <w:szCs w:val="20"/>
          <w:lang w:eastAsia="en-US" w:bidi="ar-SA"/>
        </w:rPr>
        <w:t>.</w:t>
      </w:r>
    </w:p>
    <w:p w:rsidR="00E73B85" w:rsidRPr="000F7AD7" w:rsidRDefault="00E37F62" w:rsidP="00377B4C">
      <w:pPr>
        <w:widowControl/>
        <w:tabs>
          <w:tab w:val="left" w:pos="284"/>
        </w:tabs>
        <w:spacing w:line="276" w:lineRule="auto"/>
        <w:ind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  </w:t>
      </w:r>
      <w:r w:rsidR="00E73B85" w:rsidRPr="000F7AD7">
        <w:rPr>
          <w:rFonts w:ascii="Verdana" w:eastAsiaTheme="minorHAnsi" w:hAnsi="Verdana" w:cs="Times New Roman"/>
          <w:color w:val="auto"/>
          <w:sz w:val="20"/>
          <w:szCs w:val="20"/>
          <w:lang w:eastAsia="en-US" w:bidi="ar-SA"/>
        </w:rPr>
        <w:t xml:space="preserve">Във връзка с заповед на министъра на здравеопазването за спазване на противоепидемичните мерки са извършени </w:t>
      </w:r>
      <w:r w:rsidR="000D0EBE" w:rsidRPr="000F7AD7">
        <w:rPr>
          <w:rFonts w:ascii="Verdana" w:eastAsiaTheme="minorHAnsi" w:hAnsi="Verdana" w:cs="Times New Roman"/>
          <w:color w:val="auto"/>
          <w:sz w:val="20"/>
          <w:szCs w:val="20"/>
          <w:lang w:eastAsia="en-US" w:bidi="ar-SA"/>
        </w:rPr>
        <w:t>242</w:t>
      </w:r>
      <w:r w:rsidR="00E73B85" w:rsidRPr="000F7AD7">
        <w:rPr>
          <w:rFonts w:ascii="Verdana" w:eastAsiaTheme="minorHAnsi" w:hAnsi="Verdana" w:cs="Times New Roman"/>
          <w:color w:val="auto"/>
          <w:sz w:val="20"/>
          <w:szCs w:val="20"/>
          <w:lang w:eastAsia="en-US" w:bidi="ar-SA"/>
        </w:rPr>
        <w:t xml:space="preserve"> проверки в лечебните и здравни заведения от областта.</w:t>
      </w:r>
    </w:p>
    <w:p w:rsidR="00830899" w:rsidRPr="000F7AD7" w:rsidRDefault="00E37F62" w:rsidP="00377B4C">
      <w:pPr>
        <w:widowControl/>
        <w:tabs>
          <w:tab w:val="left" w:pos="284"/>
        </w:tabs>
        <w:spacing w:line="276" w:lineRule="auto"/>
        <w:ind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  </w:t>
      </w:r>
      <w:r w:rsidR="00830899" w:rsidRPr="000F7AD7">
        <w:rPr>
          <w:rFonts w:ascii="Verdana" w:eastAsiaTheme="minorHAnsi" w:hAnsi="Verdana" w:cs="Times New Roman"/>
          <w:color w:val="auto"/>
          <w:sz w:val="20"/>
          <w:szCs w:val="20"/>
          <w:lang w:eastAsia="en-US" w:bidi="ar-SA"/>
        </w:rPr>
        <w:t xml:space="preserve">Изпратени са </w:t>
      </w:r>
      <w:r w:rsidR="009255BE" w:rsidRPr="000F7AD7">
        <w:rPr>
          <w:rFonts w:ascii="Verdana" w:eastAsiaTheme="minorHAnsi" w:hAnsi="Verdana" w:cs="Times New Roman"/>
          <w:color w:val="auto"/>
          <w:sz w:val="20"/>
          <w:szCs w:val="20"/>
          <w:lang w:eastAsia="en-US" w:bidi="ar-SA"/>
        </w:rPr>
        <w:t>18</w:t>
      </w:r>
      <w:r w:rsidR="00E73B85" w:rsidRPr="000F7AD7">
        <w:rPr>
          <w:rFonts w:ascii="Verdana" w:eastAsiaTheme="minorHAnsi" w:hAnsi="Verdana" w:cs="Times New Roman"/>
          <w:color w:val="auto"/>
          <w:sz w:val="20"/>
          <w:szCs w:val="20"/>
          <w:lang w:eastAsia="en-US" w:bidi="ar-SA"/>
        </w:rPr>
        <w:t xml:space="preserve"> справки за получените, разпределените и налични количества лични предпа</w:t>
      </w:r>
      <w:r w:rsidR="009255BE" w:rsidRPr="000F7AD7">
        <w:rPr>
          <w:rFonts w:ascii="Verdana" w:eastAsiaTheme="minorHAnsi" w:hAnsi="Verdana" w:cs="Times New Roman"/>
          <w:color w:val="auto"/>
          <w:sz w:val="20"/>
          <w:szCs w:val="20"/>
          <w:lang w:eastAsia="en-US" w:bidi="ar-SA"/>
        </w:rPr>
        <w:t>зни средства за област Разград.</w:t>
      </w:r>
    </w:p>
    <w:p w:rsidR="003636AE" w:rsidRPr="000F7AD7" w:rsidRDefault="00DB5829" w:rsidP="00377B4C">
      <w:pPr>
        <w:tabs>
          <w:tab w:val="left" w:pos="284"/>
        </w:tabs>
        <w:spacing w:line="276" w:lineRule="auto"/>
        <w:ind w:firstLine="709"/>
        <w:jc w:val="both"/>
        <w:rPr>
          <w:rFonts w:ascii="Verdana" w:hAnsi="Verdana"/>
          <w:color w:val="auto"/>
          <w:sz w:val="20"/>
          <w:szCs w:val="20"/>
        </w:rPr>
      </w:pPr>
      <w:r>
        <w:rPr>
          <w:rFonts w:ascii="Verdana" w:hAnsi="Verdana"/>
          <w:color w:val="auto"/>
          <w:sz w:val="20"/>
          <w:szCs w:val="20"/>
        </w:rPr>
        <w:t xml:space="preserve"> </w:t>
      </w:r>
      <w:r w:rsidR="00DD5F79" w:rsidRPr="000F7AD7">
        <w:rPr>
          <w:rFonts w:ascii="Verdana" w:hAnsi="Verdana"/>
          <w:color w:val="auto"/>
          <w:sz w:val="20"/>
          <w:szCs w:val="20"/>
        </w:rPr>
        <w:t xml:space="preserve"> </w:t>
      </w:r>
      <w:r w:rsidR="003636AE" w:rsidRPr="000F7AD7">
        <w:rPr>
          <w:rFonts w:ascii="Verdana" w:hAnsi="Verdana"/>
          <w:color w:val="auto"/>
          <w:sz w:val="20"/>
          <w:szCs w:val="20"/>
        </w:rPr>
        <w:t>За изминалия период от скл</w:t>
      </w:r>
      <w:r w:rsidR="009255BE" w:rsidRPr="000F7AD7">
        <w:rPr>
          <w:rFonts w:ascii="Verdana" w:hAnsi="Verdana"/>
          <w:color w:val="auto"/>
          <w:sz w:val="20"/>
          <w:szCs w:val="20"/>
        </w:rPr>
        <w:t>адовете БЧК и Бул Био</w:t>
      </w:r>
      <w:r w:rsidR="003636AE" w:rsidRPr="000F7AD7">
        <w:rPr>
          <w:rFonts w:ascii="Verdana" w:hAnsi="Verdana"/>
          <w:color w:val="auto"/>
          <w:sz w:val="20"/>
          <w:szCs w:val="20"/>
        </w:rPr>
        <w:t xml:space="preserve"> са получени</w:t>
      </w:r>
      <w:r w:rsidR="003636AE" w:rsidRPr="000F7AD7">
        <w:rPr>
          <w:rFonts w:ascii="Verdana" w:hAnsi="Verdana"/>
          <w:color w:val="auto"/>
          <w:sz w:val="20"/>
          <w:szCs w:val="20"/>
          <w:lang w:val="en-GB"/>
        </w:rPr>
        <w:t xml:space="preserve"> </w:t>
      </w:r>
      <w:r w:rsidR="003636AE" w:rsidRPr="000F7AD7">
        <w:rPr>
          <w:rFonts w:ascii="Verdana" w:hAnsi="Verdana"/>
          <w:color w:val="auto"/>
          <w:sz w:val="20"/>
          <w:szCs w:val="20"/>
        </w:rPr>
        <w:t xml:space="preserve">и своевременно са разпределени по лечебните заведения лични предпазни средства и бързи антигенни тестове за </w:t>
      </w:r>
      <w:r w:rsidR="003636AE" w:rsidRPr="000F7AD7">
        <w:rPr>
          <w:rFonts w:ascii="Verdana" w:hAnsi="Verdana"/>
          <w:color w:val="auto"/>
          <w:sz w:val="20"/>
          <w:szCs w:val="20"/>
          <w:lang w:val="en-GB"/>
        </w:rPr>
        <w:t>COVID-19</w:t>
      </w:r>
      <w:r w:rsidR="003636AE" w:rsidRPr="000F7AD7">
        <w:rPr>
          <w:rFonts w:ascii="Verdana" w:hAnsi="Verdana"/>
          <w:color w:val="auto"/>
          <w:sz w:val="20"/>
          <w:szCs w:val="20"/>
        </w:rPr>
        <w:t>.</w:t>
      </w:r>
    </w:p>
    <w:p w:rsidR="003636AE" w:rsidRPr="000F7AD7" w:rsidRDefault="00DD5F79" w:rsidP="00377B4C">
      <w:pPr>
        <w:tabs>
          <w:tab w:val="left" w:pos="284"/>
        </w:tabs>
        <w:spacing w:line="276" w:lineRule="auto"/>
        <w:ind w:firstLine="709"/>
        <w:jc w:val="both"/>
        <w:rPr>
          <w:rFonts w:ascii="Verdana" w:hAnsi="Verdana"/>
          <w:color w:val="auto"/>
          <w:sz w:val="20"/>
          <w:szCs w:val="20"/>
        </w:rPr>
      </w:pPr>
      <w:r w:rsidRPr="000F7AD7">
        <w:rPr>
          <w:rFonts w:ascii="Verdana" w:hAnsi="Verdana"/>
          <w:color w:val="auto"/>
          <w:sz w:val="20"/>
          <w:szCs w:val="20"/>
        </w:rPr>
        <w:t xml:space="preserve"> </w:t>
      </w:r>
      <w:r w:rsidR="00DB5829">
        <w:rPr>
          <w:rFonts w:ascii="Verdana" w:hAnsi="Verdana"/>
          <w:color w:val="auto"/>
          <w:sz w:val="20"/>
          <w:szCs w:val="20"/>
        </w:rPr>
        <w:t xml:space="preserve"> </w:t>
      </w:r>
      <w:r w:rsidR="009255BE" w:rsidRPr="000F7AD7">
        <w:rPr>
          <w:rFonts w:ascii="Verdana" w:hAnsi="Verdana"/>
          <w:color w:val="auto"/>
          <w:sz w:val="20"/>
          <w:szCs w:val="20"/>
        </w:rPr>
        <w:t>Ежедневно</w:t>
      </w:r>
      <w:r w:rsidR="003636AE" w:rsidRPr="000F7AD7">
        <w:rPr>
          <w:rFonts w:ascii="Verdana" w:hAnsi="Verdana"/>
          <w:color w:val="auto"/>
          <w:sz w:val="20"/>
          <w:szCs w:val="20"/>
        </w:rPr>
        <w:t xml:space="preserve"> се подава информация за капацитета и заетостта на болничните легла за лечение на пациенти с COVID-19.</w:t>
      </w:r>
    </w:p>
    <w:p w:rsidR="00E17B9C" w:rsidRPr="000F7AD7" w:rsidRDefault="00DB5829" w:rsidP="00377B4C">
      <w:pPr>
        <w:tabs>
          <w:tab w:val="left" w:pos="284"/>
        </w:tabs>
        <w:spacing w:line="276" w:lineRule="auto"/>
        <w:ind w:firstLine="709"/>
        <w:jc w:val="both"/>
        <w:rPr>
          <w:rFonts w:ascii="Verdana" w:hAnsi="Verdana"/>
          <w:color w:val="auto"/>
          <w:sz w:val="20"/>
          <w:szCs w:val="20"/>
        </w:rPr>
      </w:pPr>
      <w:r>
        <w:rPr>
          <w:rFonts w:ascii="Verdana" w:hAnsi="Verdana"/>
          <w:color w:val="auto"/>
          <w:sz w:val="20"/>
          <w:szCs w:val="20"/>
        </w:rPr>
        <w:t xml:space="preserve">  </w:t>
      </w:r>
      <w:r w:rsidR="00E17B9C" w:rsidRPr="000F7AD7">
        <w:rPr>
          <w:rFonts w:ascii="Verdana" w:hAnsi="Verdana"/>
          <w:color w:val="auto"/>
          <w:sz w:val="20"/>
          <w:szCs w:val="20"/>
        </w:rPr>
        <w:t>Ежемесечно се предоставя информация в Министерство на здравеопазването за наличните и изразходвани лични предпазни средства и тестове от лечебните заведения в областта.</w:t>
      </w:r>
    </w:p>
    <w:p w:rsidR="00E17B9C" w:rsidRPr="000F7AD7" w:rsidRDefault="00DB5829" w:rsidP="00377B4C">
      <w:pPr>
        <w:tabs>
          <w:tab w:val="left" w:pos="284"/>
        </w:tabs>
        <w:spacing w:line="276" w:lineRule="auto"/>
        <w:ind w:firstLine="709"/>
        <w:jc w:val="both"/>
        <w:rPr>
          <w:rFonts w:ascii="Verdana" w:hAnsi="Verdana"/>
          <w:color w:val="auto"/>
          <w:sz w:val="20"/>
          <w:szCs w:val="20"/>
        </w:rPr>
      </w:pPr>
      <w:r>
        <w:rPr>
          <w:rFonts w:ascii="Verdana" w:hAnsi="Verdana"/>
          <w:color w:val="auto"/>
          <w:sz w:val="20"/>
          <w:szCs w:val="20"/>
        </w:rPr>
        <w:t xml:space="preserve">  </w:t>
      </w:r>
      <w:r w:rsidR="00E17B9C" w:rsidRPr="000F7AD7">
        <w:rPr>
          <w:rFonts w:ascii="Verdana" w:hAnsi="Verdana"/>
          <w:color w:val="auto"/>
          <w:sz w:val="20"/>
          <w:szCs w:val="20"/>
        </w:rPr>
        <w:t xml:space="preserve">Ежеседмично се предоставя информация за наличните количества медицински кислород в лечебните заведения за болнична помощ и необходимите количества медицински кислород за една седмица. </w:t>
      </w:r>
    </w:p>
    <w:p w:rsidR="00E17B9C" w:rsidRPr="000F7AD7" w:rsidRDefault="00DB5829" w:rsidP="00377B4C">
      <w:pPr>
        <w:tabs>
          <w:tab w:val="left" w:pos="284"/>
        </w:tabs>
        <w:spacing w:line="276" w:lineRule="auto"/>
        <w:ind w:firstLine="709"/>
        <w:jc w:val="both"/>
        <w:rPr>
          <w:rFonts w:ascii="Verdana" w:hAnsi="Verdana"/>
          <w:color w:val="auto"/>
          <w:sz w:val="20"/>
          <w:szCs w:val="20"/>
        </w:rPr>
      </w:pPr>
      <w:r>
        <w:rPr>
          <w:rFonts w:ascii="Verdana" w:hAnsi="Verdana"/>
          <w:color w:val="auto"/>
          <w:sz w:val="20"/>
          <w:szCs w:val="20"/>
        </w:rPr>
        <w:t xml:space="preserve">  </w:t>
      </w:r>
      <w:r w:rsidR="00E17B9C" w:rsidRPr="000F7AD7">
        <w:rPr>
          <w:rFonts w:ascii="Verdana" w:hAnsi="Verdana"/>
          <w:color w:val="auto"/>
          <w:sz w:val="20"/>
          <w:szCs w:val="20"/>
        </w:rPr>
        <w:t xml:space="preserve">Ежеседмично също така се предоставя и информация за едноседмичната дейност на </w:t>
      </w:r>
      <w:r w:rsidR="00E17B9C" w:rsidRPr="000F7AD7">
        <w:rPr>
          <w:rFonts w:ascii="Verdana" w:hAnsi="Verdana"/>
          <w:color w:val="auto"/>
          <w:sz w:val="20"/>
          <w:szCs w:val="20"/>
          <w:lang w:val="en-GB"/>
        </w:rPr>
        <w:t>Covid</w:t>
      </w:r>
      <w:r w:rsidR="00E17B9C" w:rsidRPr="000F7AD7">
        <w:rPr>
          <w:rFonts w:ascii="Verdana" w:hAnsi="Verdana"/>
          <w:color w:val="auto"/>
          <w:sz w:val="20"/>
          <w:szCs w:val="20"/>
        </w:rPr>
        <w:t xml:space="preserve"> – зоните в област Разград.</w:t>
      </w:r>
    </w:p>
    <w:p w:rsidR="003636AE" w:rsidRPr="000F7AD7" w:rsidRDefault="00DD5F79" w:rsidP="00377B4C">
      <w:pPr>
        <w:tabs>
          <w:tab w:val="left" w:pos="284"/>
          <w:tab w:val="left" w:pos="851"/>
        </w:tabs>
        <w:spacing w:line="276" w:lineRule="auto"/>
        <w:ind w:firstLine="709"/>
        <w:jc w:val="both"/>
        <w:rPr>
          <w:rFonts w:ascii="Verdana" w:hAnsi="Verdana"/>
          <w:color w:val="auto"/>
          <w:sz w:val="20"/>
          <w:szCs w:val="20"/>
        </w:rPr>
      </w:pPr>
      <w:r w:rsidRPr="000F7AD7">
        <w:rPr>
          <w:rFonts w:ascii="Verdana" w:hAnsi="Verdana"/>
          <w:color w:val="auto"/>
          <w:sz w:val="20"/>
          <w:szCs w:val="20"/>
        </w:rPr>
        <w:t xml:space="preserve"> </w:t>
      </w:r>
      <w:r w:rsidR="00DB5829">
        <w:rPr>
          <w:rFonts w:ascii="Verdana" w:hAnsi="Verdana"/>
          <w:color w:val="auto"/>
          <w:sz w:val="20"/>
          <w:szCs w:val="20"/>
        </w:rPr>
        <w:t xml:space="preserve"> </w:t>
      </w:r>
      <w:r w:rsidR="003636AE" w:rsidRPr="000F7AD7">
        <w:rPr>
          <w:rFonts w:ascii="Verdana" w:hAnsi="Verdana"/>
          <w:color w:val="auto"/>
          <w:sz w:val="20"/>
          <w:szCs w:val="20"/>
        </w:rPr>
        <w:t>Съгласно Заповед № РД-01-627 от 29.10.2020 г. на министъра на здравеопазването и указания за осигуряване, отчетност и контрол на разходването на лекарствения продукт Veklury (INN Remdesivir) ежеседмично се изпраща в Министерство на здравеопазването заявка за необходимите количества от лекарствения продукт и отчет за изразходваните количества.</w:t>
      </w:r>
    </w:p>
    <w:p w:rsidR="009255BE" w:rsidRPr="000F7AD7" w:rsidRDefault="00DB5829" w:rsidP="00377B4C">
      <w:pPr>
        <w:tabs>
          <w:tab w:val="left" w:pos="284"/>
          <w:tab w:val="left" w:pos="851"/>
        </w:tabs>
        <w:spacing w:line="276" w:lineRule="auto"/>
        <w:ind w:firstLine="709"/>
        <w:jc w:val="both"/>
        <w:rPr>
          <w:rFonts w:ascii="Verdana" w:hAnsi="Verdana"/>
          <w:color w:val="auto"/>
          <w:sz w:val="20"/>
          <w:szCs w:val="20"/>
        </w:rPr>
      </w:pPr>
      <w:r>
        <w:rPr>
          <w:rFonts w:ascii="Verdana" w:hAnsi="Verdana"/>
          <w:color w:val="auto"/>
          <w:sz w:val="20"/>
          <w:szCs w:val="20"/>
        </w:rPr>
        <w:lastRenderedPageBreak/>
        <w:t xml:space="preserve">  </w:t>
      </w:r>
      <w:r w:rsidR="009255BE" w:rsidRPr="000F7AD7">
        <w:rPr>
          <w:rFonts w:ascii="Verdana" w:hAnsi="Verdana"/>
          <w:color w:val="auto"/>
          <w:sz w:val="20"/>
          <w:szCs w:val="20"/>
        </w:rPr>
        <w:t xml:space="preserve">Съгласно Заповед № РД-01-887 от 29.10.2021 г. на министъра на здравеопазването и указания за осигуряване, отчетност и контрол на разходването на лекарствения продукт от две моноклонални антитела </w:t>
      </w:r>
      <w:r w:rsidR="009255BE" w:rsidRPr="000F7AD7">
        <w:rPr>
          <w:rFonts w:ascii="Verdana" w:hAnsi="Verdana"/>
          <w:color w:val="auto"/>
          <w:sz w:val="20"/>
          <w:szCs w:val="20"/>
          <w:lang w:val="en-GB"/>
        </w:rPr>
        <w:t xml:space="preserve">Casirivimab </w:t>
      </w:r>
      <w:r w:rsidR="009255BE" w:rsidRPr="000F7AD7">
        <w:rPr>
          <w:rFonts w:ascii="Verdana" w:hAnsi="Verdana"/>
          <w:color w:val="auto"/>
          <w:sz w:val="20"/>
          <w:szCs w:val="20"/>
        </w:rPr>
        <w:t xml:space="preserve">и </w:t>
      </w:r>
      <w:r w:rsidR="009255BE" w:rsidRPr="000F7AD7">
        <w:rPr>
          <w:rFonts w:ascii="Verdana" w:hAnsi="Verdana"/>
          <w:color w:val="auto"/>
          <w:sz w:val="20"/>
          <w:szCs w:val="20"/>
          <w:lang w:val="en-GB"/>
        </w:rPr>
        <w:t>Imdevimab</w:t>
      </w:r>
      <w:r w:rsidR="009255BE" w:rsidRPr="000F7AD7">
        <w:rPr>
          <w:rFonts w:ascii="Verdana" w:hAnsi="Verdana"/>
          <w:color w:val="auto"/>
          <w:sz w:val="20"/>
          <w:szCs w:val="20"/>
        </w:rPr>
        <w:t xml:space="preserve"> ежеседмично се изпраща в Министерство на здравеопазването заявка за необходимите количества от лекарствения продукт и отчет за изразходваните количества.</w:t>
      </w:r>
    </w:p>
    <w:p w:rsidR="009255BE" w:rsidRPr="000F7AD7" w:rsidRDefault="00DB5829" w:rsidP="00377B4C">
      <w:pPr>
        <w:tabs>
          <w:tab w:val="left" w:pos="284"/>
          <w:tab w:val="left" w:pos="851"/>
        </w:tabs>
        <w:spacing w:line="276" w:lineRule="auto"/>
        <w:ind w:firstLine="709"/>
        <w:jc w:val="both"/>
        <w:rPr>
          <w:rFonts w:ascii="Verdana" w:hAnsi="Verdana"/>
          <w:color w:val="auto"/>
          <w:sz w:val="20"/>
          <w:szCs w:val="20"/>
        </w:rPr>
      </w:pPr>
      <w:r>
        <w:rPr>
          <w:rFonts w:ascii="Verdana" w:hAnsi="Verdana"/>
          <w:color w:val="auto"/>
          <w:sz w:val="20"/>
          <w:szCs w:val="20"/>
        </w:rPr>
        <w:t xml:space="preserve">  </w:t>
      </w:r>
      <w:r w:rsidR="009255BE" w:rsidRPr="000F7AD7">
        <w:rPr>
          <w:rFonts w:ascii="Verdana" w:hAnsi="Verdana"/>
          <w:color w:val="auto"/>
          <w:sz w:val="20"/>
          <w:szCs w:val="20"/>
        </w:rPr>
        <w:t xml:space="preserve">Съгласно Заповед № РД-01-1006 от 08.12.2021 г. на министъра на здравеопазването и указания за осигуряване, отчетност и контрол на разходването на лекарствения продукт </w:t>
      </w:r>
      <w:r w:rsidR="009255BE" w:rsidRPr="000F7AD7">
        <w:rPr>
          <w:rFonts w:ascii="Verdana" w:hAnsi="Verdana"/>
          <w:color w:val="auto"/>
          <w:sz w:val="20"/>
          <w:szCs w:val="20"/>
          <w:lang w:val="en-GB"/>
        </w:rPr>
        <w:t>Regkirona</w:t>
      </w:r>
      <w:r w:rsidR="009255BE" w:rsidRPr="000F7AD7">
        <w:rPr>
          <w:rFonts w:ascii="Verdana" w:hAnsi="Verdana"/>
          <w:color w:val="auto"/>
          <w:sz w:val="20"/>
          <w:szCs w:val="20"/>
        </w:rPr>
        <w:t xml:space="preserve"> ежеседмично се изпраща в Министерство на здравеопазването заявка за необходимите количества от лекарствения продукт и отчет за изразходваните количества.</w:t>
      </w:r>
    </w:p>
    <w:p w:rsidR="00745EB6" w:rsidRPr="000F7AD7" w:rsidRDefault="00DB5829" w:rsidP="008D2D75">
      <w:pPr>
        <w:tabs>
          <w:tab w:val="left" w:pos="284"/>
          <w:tab w:val="left" w:pos="851"/>
        </w:tabs>
        <w:spacing w:line="276" w:lineRule="auto"/>
        <w:ind w:firstLine="709"/>
        <w:jc w:val="both"/>
        <w:rPr>
          <w:rFonts w:ascii="Verdana" w:hAnsi="Verdana"/>
          <w:color w:val="auto"/>
          <w:sz w:val="20"/>
          <w:szCs w:val="20"/>
        </w:rPr>
      </w:pPr>
      <w:r>
        <w:rPr>
          <w:rFonts w:ascii="Verdana" w:hAnsi="Verdana"/>
          <w:color w:val="auto"/>
          <w:sz w:val="20"/>
          <w:szCs w:val="20"/>
        </w:rPr>
        <w:t xml:space="preserve">  </w:t>
      </w:r>
      <w:r w:rsidR="00745EB6" w:rsidRPr="000F7AD7">
        <w:rPr>
          <w:rFonts w:ascii="Verdana" w:hAnsi="Verdana"/>
          <w:color w:val="auto"/>
          <w:sz w:val="20"/>
          <w:szCs w:val="20"/>
        </w:rPr>
        <w:t>Извършени са 8 проверки по разходването на лекарствените продукти и са издадени 18 предписания по спазването на изискванията на заповедите на министъра на здравеопазването.</w:t>
      </w:r>
    </w:p>
    <w:p w:rsidR="00E73B85" w:rsidRPr="000F7AD7" w:rsidRDefault="00830899" w:rsidP="00377B4C">
      <w:pPr>
        <w:widowControl/>
        <w:tabs>
          <w:tab w:val="left" w:pos="284"/>
        </w:tabs>
        <w:spacing w:line="276" w:lineRule="auto"/>
        <w:ind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 </w:t>
      </w:r>
      <w:r w:rsidR="00E73B85" w:rsidRPr="000F7AD7">
        <w:rPr>
          <w:rFonts w:ascii="Verdana" w:eastAsiaTheme="minorHAnsi" w:hAnsi="Verdana" w:cs="Times New Roman"/>
          <w:color w:val="auto"/>
          <w:sz w:val="20"/>
          <w:szCs w:val="20"/>
          <w:lang w:eastAsia="en-US" w:bidi="ar-SA"/>
        </w:rPr>
        <w:t>Във връзка с чл. 56 и 5</w:t>
      </w:r>
      <w:r w:rsidR="00745EB6" w:rsidRPr="000F7AD7">
        <w:rPr>
          <w:rFonts w:ascii="Verdana" w:eastAsiaTheme="minorHAnsi" w:hAnsi="Verdana" w:cs="Times New Roman"/>
          <w:color w:val="auto"/>
          <w:sz w:val="20"/>
          <w:szCs w:val="20"/>
          <w:lang w:eastAsia="en-US" w:bidi="ar-SA"/>
        </w:rPr>
        <w:t>6а от Закона за здравето за 2021</w:t>
      </w:r>
      <w:r w:rsidR="00E73B85" w:rsidRPr="000F7AD7">
        <w:rPr>
          <w:rFonts w:ascii="Verdana" w:eastAsiaTheme="minorHAnsi" w:hAnsi="Verdana" w:cs="Times New Roman"/>
          <w:color w:val="auto"/>
          <w:sz w:val="20"/>
          <w:szCs w:val="20"/>
          <w:lang w:eastAsia="en-US" w:bidi="ar-SA"/>
        </w:rPr>
        <w:t xml:space="preserve"> г. инспекторите от дирекция „Медицински дейности“ са извършили </w:t>
      </w:r>
      <w:r w:rsidR="00745EB6" w:rsidRPr="000F7AD7">
        <w:rPr>
          <w:rFonts w:ascii="Verdana" w:eastAsiaTheme="minorHAnsi" w:hAnsi="Verdana" w:cs="Times New Roman"/>
          <w:color w:val="auto"/>
          <w:sz w:val="20"/>
          <w:szCs w:val="20"/>
          <w:lang w:eastAsia="en-US" w:bidi="ar-SA"/>
        </w:rPr>
        <w:t>253</w:t>
      </w:r>
      <w:r w:rsidR="00E73B85" w:rsidRPr="000F7AD7">
        <w:rPr>
          <w:rFonts w:ascii="Verdana" w:eastAsiaTheme="minorHAnsi" w:hAnsi="Verdana" w:cs="Times New Roman"/>
          <w:color w:val="auto"/>
          <w:sz w:val="20"/>
          <w:szCs w:val="20"/>
          <w:lang w:eastAsia="en-US" w:bidi="ar-SA"/>
        </w:rPr>
        <w:t xml:space="preserve"> проверки в лечебните и здравни заведения. </w:t>
      </w:r>
    </w:p>
    <w:p w:rsidR="00E73B85" w:rsidRPr="000F7AD7" w:rsidRDefault="00E73B85" w:rsidP="00B01F52">
      <w:pPr>
        <w:widowControl/>
        <w:tabs>
          <w:tab w:val="left" w:pos="993"/>
        </w:tabs>
        <w:jc w:val="both"/>
        <w:rPr>
          <w:rFonts w:ascii="Verdana" w:eastAsiaTheme="minorHAnsi" w:hAnsi="Verdana" w:cs="Times New Roman"/>
          <w:color w:val="auto"/>
          <w:sz w:val="20"/>
          <w:szCs w:val="20"/>
          <w:lang w:eastAsia="en-US" w:bidi="ar-SA"/>
        </w:rPr>
      </w:pPr>
    </w:p>
    <w:p w:rsidR="00E73B85" w:rsidRPr="000F7AD7" w:rsidRDefault="002A0AA1" w:rsidP="00377B4C">
      <w:pPr>
        <w:widowControl/>
        <w:tabs>
          <w:tab w:val="left" w:pos="851"/>
          <w:tab w:val="left" w:pos="993"/>
        </w:tabs>
        <w:spacing w:line="276" w:lineRule="auto"/>
        <w:jc w:val="both"/>
        <w:rPr>
          <w:rFonts w:ascii="Verdana" w:eastAsiaTheme="minorHAnsi" w:hAnsi="Verdana" w:cs="Times New Roman"/>
          <w:b/>
          <w:color w:val="auto"/>
          <w:sz w:val="20"/>
          <w:szCs w:val="20"/>
          <w:lang w:eastAsia="en-US" w:bidi="ar-SA"/>
        </w:rPr>
      </w:pPr>
      <w:r w:rsidRPr="000F7AD7">
        <w:rPr>
          <w:rFonts w:ascii="Verdana" w:eastAsiaTheme="minorHAnsi" w:hAnsi="Verdana" w:cs="Times New Roman"/>
          <w:b/>
          <w:color w:val="auto"/>
          <w:sz w:val="20"/>
          <w:szCs w:val="20"/>
          <w:lang w:eastAsia="en-US" w:bidi="ar-SA"/>
        </w:rPr>
        <w:t xml:space="preserve">           </w:t>
      </w:r>
      <w:r w:rsidR="00E73B85" w:rsidRPr="000F7AD7">
        <w:rPr>
          <w:rFonts w:ascii="Verdana" w:eastAsiaTheme="minorHAnsi" w:hAnsi="Verdana" w:cs="Times New Roman"/>
          <w:b/>
          <w:color w:val="auto"/>
          <w:sz w:val="20"/>
          <w:szCs w:val="20"/>
          <w:lang w:eastAsia="en-US" w:bidi="ar-SA"/>
        </w:rPr>
        <w:t xml:space="preserve">Вътрешен </w:t>
      </w:r>
      <w:r w:rsidR="000256D6" w:rsidRPr="000F7AD7">
        <w:rPr>
          <w:rFonts w:ascii="Verdana" w:eastAsiaTheme="minorHAnsi" w:hAnsi="Verdana" w:cs="Times New Roman"/>
          <w:b/>
          <w:color w:val="auto"/>
          <w:sz w:val="20"/>
          <w:szCs w:val="20"/>
          <w:lang w:eastAsia="en-US" w:bidi="ar-SA"/>
        </w:rPr>
        <w:t>контрол</w:t>
      </w:r>
      <w:r w:rsidR="00E73B85" w:rsidRPr="000F7AD7">
        <w:rPr>
          <w:rFonts w:ascii="Verdana" w:eastAsiaTheme="minorHAnsi" w:hAnsi="Verdana" w:cs="Times New Roman"/>
          <w:b/>
          <w:color w:val="auto"/>
          <w:sz w:val="20"/>
          <w:szCs w:val="20"/>
          <w:lang w:eastAsia="en-US" w:bidi="ar-SA"/>
        </w:rPr>
        <w:t>.</w:t>
      </w:r>
    </w:p>
    <w:p w:rsidR="00E73B85" w:rsidRPr="000F7AD7" w:rsidRDefault="002A0AA1" w:rsidP="00377B4C">
      <w:pPr>
        <w:widowControl/>
        <w:tabs>
          <w:tab w:val="left" w:pos="993"/>
        </w:tabs>
        <w:spacing w:line="276" w:lineRule="auto"/>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 xml:space="preserve">           </w:t>
      </w:r>
      <w:r w:rsidR="00966C23" w:rsidRPr="000F7AD7">
        <w:rPr>
          <w:rFonts w:ascii="Verdana" w:eastAsiaTheme="minorHAnsi" w:hAnsi="Verdana" w:cs="Times New Roman"/>
          <w:color w:val="auto"/>
          <w:sz w:val="20"/>
          <w:szCs w:val="20"/>
          <w:lang w:eastAsia="en-US" w:bidi="ar-SA"/>
        </w:rPr>
        <w:t>През м. юни</w:t>
      </w:r>
      <w:r w:rsidR="00E73B85" w:rsidRPr="000F7AD7">
        <w:rPr>
          <w:rFonts w:ascii="Verdana" w:eastAsiaTheme="minorHAnsi" w:hAnsi="Verdana" w:cs="Times New Roman"/>
          <w:color w:val="auto"/>
          <w:sz w:val="20"/>
          <w:szCs w:val="20"/>
          <w:lang w:eastAsia="en-US" w:bidi="ar-SA"/>
        </w:rPr>
        <w:t xml:space="preserve"> в дирекция „Медицински дейности“ е извършен вътрешен одит на тема „</w:t>
      </w:r>
      <w:r w:rsidR="00224FBE" w:rsidRPr="000F7AD7">
        <w:rPr>
          <w:rFonts w:ascii="Verdana" w:eastAsiaTheme="minorHAnsi" w:hAnsi="Verdana" w:cs="Times New Roman"/>
          <w:color w:val="auto"/>
          <w:sz w:val="20"/>
          <w:szCs w:val="20"/>
          <w:lang w:eastAsia="en-US" w:bidi="ar-SA"/>
        </w:rPr>
        <w:t>Проверка дейността по предоставянето, събирането, обработването, съхраняването и обобщаването на медико-статистическата информация и на информацията за извършваната от лечебните заведения на територията на област Разград медицинска дейност, за периода на 2020 г.“, чрез проверка на представените отчети и сведения на хартиен носител</w:t>
      </w:r>
      <w:r w:rsidR="00E73B85" w:rsidRPr="000F7AD7">
        <w:rPr>
          <w:rFonts w:ascii="Verdana" w:eastAsiaTheme="minorHAnsi" w:hAnsi="Verdana" w:cs="Times New Roman"/>
          <w:color w:val="auto"/>
          <w:sz w:val="20"/>
          <w:szCs w:val="20"/>
          <w:lang w:eastAsia="en-US" w:bidi="ar-SA"/>
        </w:rPr>
        <w:t>.</w:t>
      </w:r>
      <w:r w:rsidR="000256D6" w:rsidRPr="000F7AD7">
        <w:rPr>
          <w:color w:val="auto"/>
        </w:rPr>
        <w:t xml:space="preserve"> </w:t>
      </w:r>
      <w:r w:rsidR="000256D6" w:rsidRPr="000F7AD7">
        <w:rPr>
          <w:rFonts w:ascii="Verdana" w:eastAsiaTheme="minorHAnsi" w:hAnsi="Verdana" w:cs="Times New Roman"/>
          <w:color w:val="auto"/>
          <w:sz w:val="20"/>
          <w:szCs w:val="20"/>
          <w:lang w:eastAsia="en-US" w:bidi="ar-SA"/>
        </w:rPr>
        <w:t>Несъответствия не са установени.</w:t>
      </w:r>
    </w:p>
    <w:p w:rsidR="00E73B85" w:rsidRPr="000F7AD7" w:rsidRDefault="00E73B85" w:rsidP="00B01F52">
      <w:pPr>
        <w:widowControl/>
        <w:tabs>
          <w:tab w:val="left" w:pos="993"/>
        </w:tabs>
        <w:ind w:firstLine="851"/>
        <w:jc w:val="both"/>
        <w:rPr>
          <w:rFonts w:ascii="Verdana" w:eastAsiaTheme="minorHAnsi" w:hAnsi="Verdana" w:cs="Times New Roman"/>
          <w:color w:val="auto"/>
          <w:sz w:val="20"/>
          <w:szCs w:val="20"/>
          <w:lang w:eastAsia="en-US" w:bidi="ar-SA"/>
        </w:rPr>
      </w:pPr>
    </w:p>
    <w:p w:rsidR="00E73B85" w:rsidRPr="000F7AD7" w:rsidRDefault="00E73B85" w:rsidP="00377B4C">
      <w:pPr>
        <w:widowControl/>
        <w:spacing w:line="276" w:lineRule="auto"/>
        <w:ind w:firstLine="709"/>
        <w:jc w:val="both"/>
        <w:rPr>
          <w:rFonts w:ascii="Verdana" w:eastAsiaTheme="minorHAnsi" w:hAnsi="Verdana" w:cs="Times New Roman"/>
          <w:b/>
          <w:color w:val="auto"/>
          <w:sz w:val="20"/>
          <w:szCs w:val="20"/>
          <w:lang w:eastAsia="en-US" w:bidi="ar-SA"/>
        </w:rPr>
      </w:pPr>
      <w:r w:rsidRPr="000F7AD7">
        <w:rPr>
          <w:rFonts w:ascii="Verdana" w:eastAsiaTheme="minorHAnsi" w:hAnsi="Verdana" w:cs="Times New Roman"/>
          <w:b/>
          <w:color w:val="auto"/>
          <w:sz w:val="20"/>
          <w:szCs w:val="20"/>
          <w:lang w:eastAsia="en-US" w:bidi="ar-SA"/>
        </w:rPr>
        <w:t>През отчетния период служителите на дирекция „Медицински дейности“ са взели участие и в следните комисии:</w:t>
      </w:r>
    </w:p>
    <w:p w:rsidR="00E73B85" w:rsidRPr="000F7AD7" w:rsidRDefault="00E73B85" w:rsidP="00067059">
      <w:pPr>
        <w:widowControl/>
        <w:numPr>
          <w:ilvl w:val="0"/>
          <w:numId w:val="14"/>
        </w:numPr>
        <w:tabs>
          <w:tab w:val="left" w:pos="993"/>
        </w:tabs>
        <w:spacing w:line="276" w:lineRule="auto"/>
        <w:ind w:left="0"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Комисии към  Регионална дирекции „Социално подпомагане“;</w:t>
      </w:r>
    </w:p>
    <w:p w:rsidR="00E73B85" w:rsidRPr="000F7AD7" w:rsidRDefault="00E73B85" w:rsidP="00067059">
      <w:pPr>
        <w:widowControl/>
        <w:numPr>
          <w:ilvl w:val="0"/>
          <w:numId w:val="14"/>
        </w:numPr>
        <w:tabs>
          <w:tab w:val="left" w:pos="993"/>
        </w:tabs>
        <w:spacing w:line="276" w:lineRule="auto"/>
        <w:ind w:left="0"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Съвета по осиновяване</w:t>
      </w:r>
      <w:r w:rsidRPr="000F7AD7">
        <w:rPr>
          <w:rFonts w:ascii="Verdana" w:eastAsiaTheme="minorHAnsi" w:hAnsi="Verdana" w:cs="Times New Roman"/>
          <w:color w:val="auto"/>
          <w:sz w:val="20"/>
          <w:szCs w:val="20"/>
          <w:lang w:val="en-US" w:eastAsia="en-US" w:bidi="ar-SA"/>
        </w:rPr>
        <w:t>;</w:t>
      </w:r>
    </w:p>
    <w:p w:rsidR="00E73B85" w:rsidRPr="000F7AD7" w:rsidRDefault="00E73B85" w:rsidP="00067059">
      <w:pPr>
        <w:widowControl/>
        <w:numPr>
          <w:ilvl w:val="0"/>
          <w:numId w:val="14"/>
        </w:numPr>
        <w:tabs>
          <w:tab w:val="left" w:pos="993"/>
        </w:tabs>
        <w:spacing w:line="276" w:lineRule="auto"/>
        <w:ind w:left="0"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„Комисия за детето“, в изпълнение на Общинска програма за закрила на детето в община Разград</w:t>
      </w:r>
      <w:r w:rsidRPr="000F7AD7">
        <w:rPr>
          <w:rFonts w:ascii="Verdana" w:eastAsiaTheme="minorHAnsi" w:hAnsi="Verdana" w:cs="Times New Roman"/>
          <w:color w:val="auto"/>
          <w:sz w:val="20"/>
          <w:szCs w:val="20"/>
          <w:lang w:val="en-US" w:eastAsia="en-US" w:bidi="ar-SA"/>
        </w:rPr>
        <w:t>;</w:t>
      </w:r>
    </w:p>
    <w:p w:rsidR="00E73B85" w:rsidRPr="000F7AD7" w:rsidRDefault="00E73B85" w:rsidP="00067059">
      <w:pPr>
        <w:widowControl/>
        <w:numPr>
          <w:ilvl w:val="0"/>
          <w:numId w:val="14"/>
        </w:numPr>
        <w:tabs>
          <w:tab w:val="left" w:pos="993"/>
        </w:tabs>
        <w:spacing w:line="276" w:lineRule="auto"/>
        <w:ind w:left="0"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„Комисия за детето“, в изпълнение на Общинска програма за закрила на детето</w:t>
      </w:r>
      <w:r w:rsidRPr="000F7AD7">
        <w:rPr>
          <w:rFonts w:ascii="Verdana" w:eastAsiaTheme="minorHAnsi" w:hAnsi="Verdana" w:cs="Times New Roman"/>
          <w:color w:val="auto"/>
          <w:sz w:val="20"/>
          <w:szCs w:val="20"/>
          <w:lang w:val="en-US" w:eastAsia="en-US" w:bidi="ar-SA"/>
        </w:rPr>
        <w:t>;</w:t>
      </w:r>
    </w:p>
    <w:p w:rsidR="00E73B85" w:rsidRPr="000F7AD7" w:rsidRDefault="00E73B85" w:rsidP="00067059">
      <w:pPr>
        <w:widowControl/>
        <w:numPr>
          <w:ilvl w:val="0"/>
          <w:numId w:val="14"/>
        </w:numPr>
        <w:tabs>
          <w:tab w:val="left" w:pos="993"/>
        </w:tabs>
        <w:spacing w:line="276" w:lineRule="auto"/>
        <w:ind w:left="0"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Областен съвет за хората с увреждания</w:t>
      </w:r>
      <w:r w:rsidRPr="000F7AD7">
        <w:rPr>
          <w:rFonts w:ascii="Verdana" w:eastAsiaTheme="minorHAnsi" w:hAnsi="Verdana" w:cs="Times New Roman"/>
          <w:color w:val="auto"/>
          <w:sz w:val="20"/>
          <w:szCs w:val="20"/>
          <w:lang w:val="en-US" w:eastAsia="en-US" w:bidi="ar-SA"/>
        </w:rPr>
        <w:t>;</w:t>
      </w:r>
    </w:p>
    <w:p w:rsidR="00E73B85" w:rsidRPr="000F7AD7" w:rsidRDefault="00E73B85" w:rsidP="00067059">
      <w:pPr>
        <w:widowControl/>
        <w:numPr>
          <w:ilvl w:val="0"/>
          <w:numId w:val="14"/>
        </w:numPr>
        <w:tabs>
          <w:tab w:val="left" w:pos="993"/>
        </w:tabs>
        <w:spacing w:line="276" w:lineRule="auto"/>
        <w:ind w:left="0" w:firstLine="709"/>
        <w:jc w:val="both"/>
        <w:rPr>
          <w:rFonts w:ascii="Verdana" w:eastAsiaTheme="minorHAnsi" w:hAnsi="Verdana" w:cs="Times New Roman"/>
          <w:color w:val="auto"/>
          <w:sz w:val="20"/>
          <w:szCs w:val="20"/>
          <w:lang w:eastAsia="en-US" w:bidi="ar-SA"/>
        </w:rPr>
      </w:pPr>
      <w:r w:rsidRPr="000F7AD7">
        <w:rPr>
          <w:rFonts w:ascii="Verdana" w:eastAsiaTheme="minorHAnsi" w:hAnsi="Verdana" w:cs="Times New Roman"/>
          <w:color w:val="auto"/>
          <w:sz w:val="20"/>
          <w:szCs w:val="20"/>
          <w:lang w:eastAsia="en-US" w:bidi="ar-SA"/>
        </w:rPr>
        <w:t>Звеното за мониторинг и оценка на изпълнение на Стратегията за развитие на социалните услуги в област Разград;</w:t>
      </w:r>
    </w:p>
    <w:p w:rsidR="0017059F" w:rsidRPr="000F7AD7" w:rsidRDefault="0017059F" w:rsidP="000F7AD7">
      <w:pPr>
        <w:tabs>
          <w:tab w:val="left" w:pos="709"/>
          <w:tab w:val="left" w:pos="993"/>
        </w:tabs>
        <w:spacing w:after="220"/>
        <w:ind w:firstLine="709"/>
        <w:jc w:val="both"/>
        <w:rPr>
          <w:rFonts w:ascii="Verdana" w:eastAsia="Times New Roman" w:hAnsi="Verdana" w:cs="Times New Roman"/>
          <w:color w:val="auto"/>
          <w:sz w:val="20"/>
          <w:szCs w:val="20"/>
        </w:rPr>
      </w:pPr>
    </w:p>
    <w:p w:rsidR="0065075B" w:rsidRPr="0065075B" w:rsidRDefault="0065075B" w:rsidP="0065075B">
      <w:pPr>
        <w:jc w:val="center"/>
        <w:rPr>
          <w:rFonts w:ascii="Verdana" w:eastAsia="Times New Roman" w:hAnsi="Verdana" w:cs="Times New Roman"/>
          <w:b/>
          <w:bCs/>
          <w:color w:val="auto"/>
          <w:lang w:eastAsia="en-US" w:bidi="ar-SA"/>
        </w:rPr>
      </w:pPr>
      <w:r w:rsidRPr="0065075B">
        <w:rPr>
          <w:rFonts w:ascii="Verdana" w:eastAsia="Times New Roman" w:hAnsi="Verdana" w:cs="Times New Roman"/>
          <w:b/>
          <w:bCs/>
          <w:color w:val="auto"/>
          <w:lang w:eastAsia="en-US" w:bidi="ar-SA"/>
        </w:rPr>
        <w:t>ПРОГРАМА „АДМИНИСТРАЦИЯ“</w:t>
      </w:r>
    </w:p>
    <w:p w:rsidR="0065075B" w:rsidRPr="0065075B" w:rsidRDefault="0065075B" w:rsidP="0065075B">
      <w:pPr>
        <w:jc w:val="center"/>
        <w:rPr>
          <w:rFonts w:ascii="Verdana" w:eastAsia="Times New Roman" w:hAnsi="Verdana" w:cs="Times New Roman"/>
          <w:b/>
          <w:bCs/>
          <w:color w:val="FF0000"/>
          <w:sz w:val="20"/>
          <w:szCs w:val="20"/>
          <w:lang w:eastAsia="en-US" w:bidi="ar-SA"/>
        </w:rPr>
      </w:pPr>
    </w:p>
    <w:p w:rsidR="000F7AD7" w:rsidRDefault="0065075B" w:rsidP="000F7AD7">
      <w:pPr>
        <w:rPr>
          <w:rFonts w:ascii="Verdana" w:eastAsia="Times New Roman" w:hAnsi="Verdana" w:cs="Times New Roman"/>
          <w:b/>
          <w:bCs/>
          <w:i/>
          <w:iCs/>
          <w:color w:val="auto"/>
          <w:sz w:val="20"/>
          <w:szCs w:val="20"/>
          <w:lang w:eastAsia="en-US" w:bidi="ar-SA"/>
        </w:rPr>
      </w:pPr>
      <w:r w:rsidRPr="0065075B">
        <w:rPr>
          <w:rFonts w:ascii="Verdana" w:eastAsia="Times New Roman" w:hAnsi="Verdana" w:cs="Times New Roman"/>
          <w:b/>
          <w:bCs/>
          <w:i/>
          <w:iCs/>
          <w:color w:val="FF0000"/>
          <w:sz w:val="20"/>
          <w:szCs w:val="20"/>
          <w:lang w:eastAsia="en-US" w:bidi="ar-SA"/>
        </w:rPr>
        <w:t xml:space="preserve">         </w:t>
      </w:r>
      <w:r w:rsidR="00A9289C">
        <w:rPr>
          <w:rFonts w:ascii="Verdana" w:eastAsia="Times New Roman" w:hAnsi="Verdana" w:cs="Times New Roman"/>
          <w:b/>
          <w:bCs/>
          <w:i/>
          <w:iCs/>
          <w:color w:val="FF0000"/>
          <w:sz w:val="20"/>
          <w:szCs w:val="20"/>
          <w:lang w:eastAsia="en-US" w:bidi="ar-SA"/>
        </w:rPr>
        <w:t xml:space="preserve"> </w:t>
      </w:r>
      <w:r w:rsidRPr="0065075B">
        <w:rPr>
          <w:rFonts w:ascii="Verdana" w:eastAsia="Times New Roman" w:hAnsi="Verdana" w:cs="Times New Roman"/>
          <w:b/>
          <w:bCs/>
          <w:i/>
          <w:iCs/>
          <w:color w:val="FF0000"/>
          <w:sz w:val="20"/>
          <w:szCs w:val="20"/>
          <w:lang w:eastAsia="en-US" w:bidi="ar-SA"/>
        </w:rPr>
        <w:t xml:space="preserve"> </w:t>
      </w:r>
      <w:r w:rsidR="000F7AD7">
        <w:rPr>
          <w:rFonts w:ascii="Verdana" w:eastAsia="Times New Roman" w:hAnsi="Verdana" w:cs="Times New Roman"/>
          <w:b/>
          <w:bCs/>
          <w:i/>
          <w:iCs/>
          <w:color w:val="auto"/>
          <w:sz w:val="20"/>
          <w:szCs w:val="20"/>
          <w:lang w:eastAsia="en-US" w:bidi="ar-SA"/>
        </w:rPr>
        <w:t>Цел на програмата:</w:t>
      </w:r>
    </w:p>
    <w:p w:rsidR="000F7AD7" w:rsidRDefault="000F7AD7" w:rsidP="00377B4C">
      <w:pPr>
        <w:spacing w:line="276" w:lineRule="auto"/>
        <w:rPr>
          <w:rFonts w:ascii="Verdana" w:eastAsia="Times New Roman" w:hAnsi="Verdana" w:cs="Times New Roman"/>
          <w:b/>
          <w:bCs/>
          <w:i/>
          <w:iCs/>
          <w:color w:val="auto"/>
          <w:sz w:val="20"/>
          <w:szCs w:val="20"/>
          <w:lang w:eastAsia="en-US" w:bidi="ar-SA"/>
        </w:rPr>
      </w:pPr>
      <w:r>
        <w:rPr>
          <w:rFonts w:ascii="Verdana" w:eastAsia="Times New Roman" w:hAnsi="Verdana" w:cs="Times New Roman"/>
          <w:b/>
          <w:bCs/>
          <w:i/>
          <w:iCs/>
          <w:color w:val="auto"/>
          <w:sz w:val="20"/>
          <w:szCs w:val="20"/>
          <w:lang w:eastAsia="en-US" w:bidi="ar-SA"/>
        </w:rPr>
        <w:tab/>
      </w:r>
      <w:r w:rsidR="0065075B" w:rsidRPr="0065075B">
        <w:rPr>
          <w:rFonts w:ascii="Verdana" w:eastAsia="Calibri" w:hAnsi="Verdana" w:cs="Times New Roman"/>
          <w:color w:val="auto"/>
          <w:sz w:val="20"/>
          <w:szCs w:val="20"/>
          <w:lang w:eastAsia="en-US" w:bidi="ar-SA"/>
        </w:rPr>
        <w:t xml:space="preserve"> Дейностите на бюджетната програма са насочени към подпомагане осъществяването на правомощията на директора на РЗИ - Разград като ръководител на администрацията и създаване  условия  за осъществяването на дейността на специализираната администрация и извършване на технически дейности, свързани с цялостният процес на административно обслужване.</w:t>
      </w:r>
    </w:p>
    <w:p w:rsidR="0065075B" w:rsidRPr="000F7AD7" w:rsidRDefault="000F7AD7" w:rsidP="00377B4C">
      <w:pPr>
        <w:spacing w:line="276" w:lineRule="auto"/>
        <w:rPr>
          <w:rFonts w:ascii="Verdana" w:eastAsia="Times New Roman" w:hAnsi="Verdana" w:cs="Times New Roman"/>
          <w:b/>
          <w:bCs/>
          <w:i/>
          <w:iCs/>
          <w:color w:val="auto"/>
          <w:sz w:val="20"/>
          <w:szCs w:val="20"/>
          <w:lang w:eastAsia="en-US" w:bidi="ar-SA"/>
        </w:rPr>
      </w:pPr>
      <w:r>
        <w:rPr>
          <w:rFonts w:ascii="Verdana" w:eastAsia="Times New Roman" w:hAnsi="Verdana" w:cs="Times New Roman"/>
          <w:b/>
          <w:bCs/>
          <w:i/>
          <w:iCs/>
          <w:color w:val="auto"/>
          <w:sz w:val="20"/>
          <w:szCs w:val="20"/>
          <w:lang w:eastAsia="en-US" w:bidi="ar-SA"/>
        </w:rPr>
        <w:tab/>
      </w:r>
      <w:r w:rsidR="0065075B" w:rsidRPr="0065075B">
        <w:rPr>
          <w:rFonts w:ascii="Verdana" w:eastAsia="Calibri" w:hAnsi="Verdana" w:cs="Times New Roman"/>
          <w:color w:val="auto"/>
          <w:sz w:val="20"/>
          <w:szCs w:val="20"/>
          <w:lang w:eastAsia="en-US" w:bidi="ar-SA"/>
        </w:rPr>
        <w:t>Планирането на дейностите по програмата се извършва при спазване на принципите за законосъобразност, добро финансово управление и прозрачност и са целево ориентирани към създаване на максимално благоприятни условия за изпълнение на останалите бюджетни програми, формиращи структурата на програмният бюджет на РЗИ – Разград.</w:t>
      </w:r>
    </w:p>
    <w:p w:rsidR="000F7AD7" w:rsidRPr="0065075B" w:rsidRDefault="000F7AD7" w:rsidP="00377B4C">
      <w:pPr>
        <w:widowControl/>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Дирекция АПФСО участва активно в отчетната кампания на инспекцията. Своевременно са предприемани всички необходими действия и е предоставяна исканата информация от съответните институции.</w:t>
      </w:r>
    </w:p>
    <w:p w:rsidR="0065075B" w:rsidRDefault="0065075B" w:rsidP="00377B4C">
      <w:pPr>
        <w:widowControl/>
        <w:spacing w:line="276" w:lineRule="auto"/>
        <w:ind w:firstLine="709"/>
        <w:jc w:val="both"/>
        <w:rPr>
          <w:rFonts w:ascii="Verdana" w:eastAsia="Calibri" w:hAnsi="Verdana" w:cs="Times New Roman"/>
          <w:color w:val="auto"/>
          <w:sz w:val="20"/>
          <w:szCs w:val="20"/>
          <w:lang w:eastAsia="en-US" w:bidi="ar-SA"/>
        </w:rPr>
      </w:pPr>
      <w:r w:rsidRPr="0065075B">
        <w:rPr>
          <w:rFonts w:ascii="Verdana" w:eastAsia="Calibri" w:hAnsi="Verdana" w:cs="Times New Roman"/>
          <w:color w:val="auto"/>
          <w:sz w:val="20"/>
          <w:szCs w:val="20"/>
          <w:lang w:eastAsia="en-US" w:bidi="ar-SA"/>
        </w:rPr>
        <w:lastRenderedPageBreak/>
        <w:t xml:space="preserve"> Бюджетната програма е с фокус към клиента </w:t>
      </w:r>
      <w:r w:rsidRPr="0065075B">
        <w:rPr>
          <w:rFonts w:ascii="Verdana" w:eastAsia="Calibri" w:hAnsi="Verdana" w:cs="Times New Roman"/>
          <w:color w:val="auto"/>
          <w:sz w:val="20"/>
          <w:szCs w:val="20"/>
          <w:lang w:val="en-US" w:eastAsia="en-US" w:bidi="ar-SA"/>
        </w:rPr>
        <w:t>(</w:t>
      </w:r>
      <w:r w:rsidRPr="0065075B">
        <w:rPr>
          <w:rFonts w:ascii="Verdana" w:eastAsia="Calibri" w:hAnsi="Verdana" w:cs="Times New Roman"/>
          <w:color w:val="auto"/>
          <w:sz w:val="20"/>
          <w:szCs w:val="20"/>
          <w:lang w:eastAsia="en-US" w:bidi="ar-SA"/>
        </w:rPr>
        <w:t>вътрешен - външен</w:t>
      </w:r>
      <w:r w:rsidRPr="0065075B">
        <w:rPr>
          <w:rFonts w:ascii="Verdana" w:eastAsia="Calibri" w:hAnsi="Verdana" w:cs="Times New Roman"/>
          <w:color w:val="auto"/>
          <w:sz w:val="20"/>
          <w:szCs w:val="20"/>
          <w:lang w:val="en-US" w:eastAsia="en-US" w:bidi="ar-SA"/>
        </w:rPr>
        <w:t>)</w:t>
      </w:r>
      <w:r w:rsidRPr="0065075B">
        <w:rPr>
          <w:rFonts w:ascii="Verdana" w:eastAsia="Calibri" w:hAnsi="Verdana" w:cs="Times New Roman"/>
          <w:color w:val="auto"/>
          <w:sz w:val="20"/>
          <w:szCs w:val="20"/>
          <w:lang w:eastAsia="en-US" w:bidi="ar-SA"/>
        </w:rPr>
        <w:t xml:space="preserve"> и цели ефективното удовлетворяване потребностите, интересите и очакванията на клиентите или потребителите на услугите и дейностите, явяващи се структурни елементи на програмата.</w:t>
      </w:r>
    </w:p>
    <w:p w:rsidR="002E4A72" w:rsidRPr="0065075B" w:rsidRDefault="002E4A72" w:rsidP="000F7AD7">
      <w:pPr>
        <w:widowControl/>
        <w:ind w:firstLine="709"/>
        <w:jc w:val="both"/>
        <w:rPr>
          <w:rFonts w:ascii="Verdana" w:eastAsia="Calibri" w:hAnsi="Verdana" w:cs="Times New Roman"/>
          <w:color w:val="auto"/>
          <w:sz w:val="20"/>
          <w:szCs w:val="20"/>
          <w:lang w:eastAsia="en-US" w:bidi="ar-SA"/>
        </w:rPr>
      </w:pPr>
    </w:p>
    <w:p w:rsidR="0065075B" w:rsidRPr="00855734" w:rsidRDefault="00A9289C" w:rsidP="002A0AA1">
      <w:pPr>
        <w:tabs>
          <w:tab w:val="left" w:pos="851"/>
        </w:tabs>
        <w:ind w:firstLine="580"/>
        <w:rPr>
          <w:rFonts w:ascii="Verdana" w:eastAsia="Times New Roman" w:hAnsi="Verdana" w:cs="Times New Roman"/>
          <w:b/>
          <w:bCs/>
          <w:i/>
          <w:iCs/>
          <w:color w:val="auto"/>
          <w:sz w:val="20"/>
          <w:szCs w:val="20"/>
          <w:lang w:eastAsia="en-US" w:bidi="ar-SA"/>
        </w:rPr>
      </w:pPr>
      <w:r>
        <w:rPr>
          <w:rFonts w:ascii="Verdana" w:eastAsia="Times New Roman" w:hAnsi="Verdana" w:cs="Times New Roman"/>
          <w:b/>
          <w:bCs/>
          <w:i/>
          <w:iCs/>
          <w:color w:val="auto"/>
          <w:sz w:val="20"/>
          <w:szCs w:val="20"/>
          <w:lang w:eastAsia="en-US" w:bidi="ar-SA"/>
        </w:rPr>
        <w:t xml:space="preserve">  </w:t>
      </w:r>
      <w:r w:rsidR="0065075B" w:rsidRPr="0065075B">
        <w:rPr>
          <w:rFonts w:ascii="Verdana" w:eastAsia="Times New Roman" w:hAnsi="Verdana" w:cs="Times New Roman"/>
          <w:b/>
          <w:bCs/>
          <w:i/>
          <w:iCs/>
          <w:color w:val="auto"/>
          <w:sz w:val="20"/>
          <w:szCs w:val="20"/>
          <w:lang w:eastAsia="en-US" w:bidi="ar-SA"/>
        </w:rPr>
        <w:t>Оперативни цели:</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Изготвя и актуализира длъжностното разписание и поименното разписание на длъжностите;</w:t>
      </w:r>
    </w:p>
    <w:p w:rsidR="00B866A0" w:rsidRPr="00855734" w:rsidRDefault="00B866A0" w:rsidP="00067059">
      <w:pPr>
        <w:pStyle w:val="a8"/>
        <w:widowControl/>
        <w:numPr>
          <w:ilvl w:val="0"/>
          <w:numId w:val="26"/>
        </w:numPr>
        <w:tabs>
          <w:tab w:val="left" w:pos="993"/>
        </w:tabs>
        <w:spacing w:after="160"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Организира и участва в разработването, актуализирането и утвърждаването на длъжностните характеристики и процеса на атестиране на служителите в РЗИ - Разград;</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Поддържа служебните и трудовите досиета на служителите, издава и заверява служебни и трудови книжки;</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Организира дейността и участва със свои представители в комисии за провеждане на конкурси по Закона за държавния служител и по Кодекса на труда, изготвя и отговаря за законосъобразното съставяне на актовете, свързани с възникване, изменение и прекратяване на служебните и трудовите правоотношения на служителите в РЗИ - Разград;</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Организира и осигурява дейността по административно обслужване на физически и юридически лица на принципа "едно гише" и предприема действия в съответствие с Административнопроцесуалния кодекс и Наредбата за административното обслужване.</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Организира и извършва деловодната дейност в РЗИ - Разград, систематизира и съхранява документи в съответствие с изискванията на Закона за Националния архивен фонд и отговаря за организирането на куриерски услуги;</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Изразява становища за законосъобразността на проектите на актове по Административнопроцесуалния кодекс и на актовете и наказателните постановления по Закона за административните нарушения и наказания;</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Разработва предложения за решаване на правни проблеми, свързани с дейността на РЗИ - Разград;</w:t>
      </w:r>
    </w:p>
    <w:p w:rsidR="00B866A0" w:rsidRPr="00855734" w:rsidRDefault="00B866A0" w:rsidP="00067059">
      <w:pPr>
        <w:pStyle w:val="a8"/>
        <w:widowControl/>
        <w:numPr>
          <w:ilvl w:val="0"/>
          <w:numId w:val="26"/>
        </w:numPr>
        <w:tabs>
          <w:tab w:val="left" w:pos="993"/>
        </w:tabs>
        <w:spacing w:line="276" w:lineRule="auto"/>
        <w:ind w:left="851" w:hanging="142"/>
        <w:jc w:val="both"/>
        <w:rPr>
          <w:rFonts w:ascii="Verdana" w:eastAsia="Times New Roman" w:hAnsi="Verdana" w:cs="Times New Roman"/>
          <w:sz w:val="20"/>
          <w:szCs w:val="20"/>
        </w:rPr>
      </w:pPr>
      <w:r w:rsidRPr="00855734">
        <w:rPr>
          <w:rFonts w:ascii="Verdana" w:eastAsia="Times New Roman" w:hAnsi="Verdana" w:cs="Times New Roman"/>
          <w:sz w:val="20"/>
          <w:szCs w:val="20"/>
        </w:rPr>
        <w:t>Изготвя договорите, по които РЗИ - Разград е страна;</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Осъществява процесуално представителство пред органите на съдебната власт и Комисията за защита на конкуренцията, Комисията за защита на личните данни и Комисията за защита от дискриминация;</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 xml:space="preserve">Изготвя план за бюджетните средства, необходими за дейността на РЗИ - Разград; </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Осъществява финансово-счетоводното обслужване на РЗИ - Разград и предприема действия за своевременно събиране вземанията на РЗИ и тяхното администриране;</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Организира провеждането на процедури за възлагане на обществени поръчки;</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Създава и поддържа публични регистри и база данни и поддържа интернет страницата на РЗИ - Разград в актуално състояние;</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Организира работата с електронни документи, предоставянето на административни услуги по електронен път и обмена на електронни документи между административните органи;</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Съгласува и осъществява автоматизирания обмен на данни с национални и ведомствени информационни системи и интеграцията в единната комуникационна инфраструктура на администрацията;</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Организира, контролира и отговаря за поддържането, изправността и сигурността на автоматизираната информационна инфраструктура на РЗИ - Разград - локални мрежи, комуникационно оборудване, компютърна техника и др.;</w:t>
      </w:r>
    </w:p>
    <w:p w:rsidR="00B866A0" w:rsidRPr="00855734"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Организира стопанското и транспортното обслужване в РЗИ - Разград;</w:t>
      </w:r>
    </w:p>
    <w:p w:rsidR="00B866A0" w:rsidRPr="00333A1A" w:rsidRDefault="00B866A0" w:rsidP="00067059">
      <w:pPr>
        <w:pStyle w:val="a8"/>
        <w:widowControl/>
        <w:numPr>
          <w:ilvl w:val="0"/>
          <w:numId w:val="26"/>
        </w:numPr>
        <w:tabs>
          <w:tab w:val="left" w:pos="993"/>
        </w:tabs>
        <w:spacing w:line="276" w:lineRule="auto"/>
        <w:ind w:left="0" w:firstLine="709"/>
        <w:jc w:val="both"/>
        <w:rPr>
          <w:rFonts w:ascii="Verdana" w:eastAsia="Times New Roman" w:hAnsi="Verdana" w:cs="Times New Roman"/>
          <w:sz w:val="20"/>
          <w:szCs w:val="20"/>
        </w:rPr>
      </w:pPr>
      <w:r w:rsidRPr="00855734">
        <w:rPr>
          <w:rFonts w:ascii="Verdana" w:eastAsia="Times New Roman" w:hAnsi="Verdana" w:cs="Times New Roman"/>
          <w:sz w:val="20"/>
          <w:szCs w:val="20"/>
        </w:rPr>
        <w:t>Организира и контролира дейностите по осигуряване на пожарна и аварийна безопасност в инспекцията.</w:t>
      </w:r>
    </w:p>
    <w:p w:rsidR="00B866A0" w:rsidRPr="0065075B" w:rsidRDefault="00B866A0" w:rsidP="0065075B">
      <w:pPr>
        <w:widowControl/>
        <w:tabs>
          <w:tab w:val="left" w:pos="0"/>
          <w:tab w:val="left" w:pos="709"/>
        </w:tabs>
        <w:jc w:val="both"/>
        <w:rPr>
          <w:rFonts w:ascii="Verdana" w:eastAsia="Calibri" w:hAnsi="Verdana" w:cs="Times New Roman"/>
          <w:color w:val="auto"/>
          <w:sz w:val="20"/>
          <w:szCs w:val="20"/>
          <w:lang w:eastAsia="en-US" w:bidi="ar-SA"/>
        </w:rPr>
      </w:pPr>
    </w:p>
    <w:p w:rsidR="00333A1A" w:rsidRDefault="00E37F62" w:rsidP="0065075B">
      <w:pPr>
        <w:widowControl/>
        <w:tabs>
          <w:tab w:val="left" w:pos="0"/>
          <w:tab w:val="left" w:pos="709"/>
        </w:tabs>
        <w:jc w:val="both"/>
        <w:rPr>
          <w:rFonts w:ascii="Verdana" w:eastAsia="Calibri" w:hAnsi="Verdana" w:cs="Times New Roman"/>
          <w:b/>
          <w:i/>
          <w:color w:val="auto"/>
          <w:sz w:val="20"/>
          <w:szCs w:val="20"/>
          <w:lang w:eastAsia="en-US" w:bidi="ar-SA"/>
        </w:rPr>
      </w:pPr>
      <w:r>
        <w:rPr>
          <w:rFonts w:ascii="Verdana" w:eastAsia="Calibri" w:hAnsi="Verdana" w:cs="Times New Roman"/>
          <w:color w:val="auto"/>
          <w:sz w:val="20"/>
          <w:szCs w:val="20"/>
          <w:lang w:eastAsia="en-US" w:bidi="ar-SA"/>
        </w:rPr>
        <w:t xml:space="preserve">          </w:t>
      </w:r>
      <w:r w:rsidR="0065075B" w:rsidRPr="0065075B">
        <w:rPr>
          <w:rFonts w:ascii="Verdana" w:eastAsia="Calibri" w:hAnsi="Verdana" w:cs="Times New Roman"/>
          <w:i/>
          <w:color w:val="auto"/>
          <w:sz w:val="20"/>
          <w:szCs w:val="20"/>
          <w:lang w:eastAsia="en-US" w:bidi="ar-SA"/>
        </w:rPr>
        <w:t xml:space="preserve">Индикаторите за изпълнение по програмата са отразени в </w:t>
      </w:r>
      <w:r w:rsidR="0065075B" w:rsidRPr="0065075B">
        <w:rPr>
          <w:rFonts w:ascii="Verdana" w:eastAsia="Calibri" w:hAnsi="Verdana" w:cs="Times New Roman"/>
          <w:b/>
          <w:i/>
          <w:color w:val="auto"/>
          <w:sz w:val="20"/>
          <w:szCs w:val="20"/>
          <w:lang w:eastAsia="en-US" w:bidi="ar-SA"/>
        </w:rPr>
        <w:t>Приложение № 4</w:t>
      </w:r>
    </w:p>
    <w:p w:rsidR="00333A1A" w:rsidRDefault="00333A1A" w:rsidP="0065075B">
      <w:pPr>
        <w:widowControl/>
        <w:tabs>
          <w:tab w:val="left" w:pos="0"/>
          <w:tab w:val="left" w:pos="709"/>
        </w:tabs>
        <w:jc w:val="both"/>
        <w:rPr>
          <w:rFonts w:ascii="Verdana" w:eastAsia="Calibri" w:hAnsi="Verdana" w:cs="Times New Roman"/>
          <w:b/>
          <w:i/>
          <w:color w:val="auto"/>
          <w:sz w:val="20"/>
          <w:szCs w:val="20"/>
          <w:lang w:eastAsia="en-US" w:bidi="ar-SA"/>
        </w:rPr>
      </w:pPr>
    </w:p>
    <w:p w:rsidR="00333A1A" w:rsidRPr="0065075B" w:rsidRDefault="00333A1A" w:rsidP="0065075B">
      <w:pPr>
        <w:widowControl/>
        <w:tabs>
          <w:tab w:val="left" w:pos="0"/>
          <w:tab w:val="left" w:pos="709"/>
        </w:tabs>
        <w:jc w:val="both"/>
        <w:rPr>
          <w:rFonts w:ascii="Verdana" w:eastAsia="Calibri" w:hAnsi="Verdana" w:cs="Times New Roman"/>
          <w:b/>
          <w:i/>
          <w:color w:val="auto"/>
          <w:sz w:val="20"/>
          <w:szCs w:val="20"/>
          <w:lang w:eastAsia="en-US" w:bidi="ar-SA"/>
        </w:rPr>
      </w:pPr>
    </w:p>
    <w:p w:rsidR="0065075B" w:rsidRPr="0065075B" w:rsidRDefault="0065075B" w:rsidP="00E37F62">
      <w:pPr>
        <w:keepNext/>
        <w:keepLines/>
        <w:jc w:val="center"/>
        <w:outlineLvl w:val="2"/>
        <w:rPr>
          <w:rFonts w:ascii="Verdana" w:eastAsia="Times New Roman" w:hAnsi="Verdana" w:cs="Times New Roman"/>
          <w:b/>
          <w:bCs/>
          <w:sz w:val="20"/>
          <w:szCs w:val="20"/>
          <w:lang w:eastAsia="en-US" w:bidi="ar-SA"/>
        </w:rPr>
      </w:pPr>
      <w:r w:rsidRPr="0065075B">
        <w:rPr>
          <w:rFonts w:ascii="Verdana" w:eastAsia="Times New Roman" w:hAnsi="Verdana" w:cs="Times New Roman"/>
          <w:b/>
          <w:bCs/>
          <w:sz w:val="20"/>
          <w:szCs w:val="20"/>
          <w:lang w:eastAsia="en-US" w:bidi="ar-SA"/>
        </w:rPr>
        <w:t>ДИРЕКЦИЯ „АДМИНИСТРАТИВНО-ПРАВНО, ФИНАНСОВО И СТОПАНСКО ОБСЛУЖВАНЕ“</w:t>
      </w:r>
    </w:p>
    <w:p w:rsidR="0065075B" w:rsidRPr="00CC1A3C" w:rsidRDefault="0065075B" w:rsidP="0065075B">
      <w:pPr>
        <w:keepNext/>
        <w:keepLines/>
        <w:jc w:val="both"/>
        <w:outlineLvl w:val="2"/>
        <w:rPr>
          <w:rFonts w:ascii="Verdana" w:eastAsia="Times New Roman" w:hAnsi="Verdana" w:cs="Times New Roman"/>
          <w:b/>
          <w:bCs/>
          <w:color w:val="auto"/>
          <w:sz w:val="10"/>
          <w:szCs w:val="10"/>
          <w:lang w:eastAsia="en-US" w:bidi="ar-SA"/>
        </w:rPr>
      </w:pPr>
    </w:p>
    <w:p w:rsidR="00333A1A" w:rsidRPr="0065075B" w:rsidRDefault="00333A1A" w:rsidP="007A1E72">
      <w:pPr>
        <w:keepNext/>
        <w:keepLines/>
        <w:jc w:val="both"/>
        <w:outlineLvl w:val="2"/>
        <w:rPr>
          <w:rFonts w:ascii="Verdana" w:eastAsia="Times New Roman" w:hAnsi="Verdana" w:cs="Times New Roman"/>
          <w:b/>
          <w:bCs/>
          <w:color w:val="auto"/>
          <w:sz w:val="20"/>
          <w:szCs w:val="20"/>
          <w:lang w:eastAsia="en-US" w:bidi="ar-SA"/>
        </w:rPr>
      </w:pPr>
    </w:p>
    <w:p w:rsidR="0065075B" w:rsidRPr="0065075B" w:rsidRDefault="0065075B" w:rsidP="007A1E72">
      <w:pPr>
        <w:keepNext/>
        <w:keepLines/>
        <w:jc w:val="both"/>
        <w:outlineLvl w:val="2"/>
        <w:rPr>
          <w:rFonts w:ascii="Verdana" w:eastAsia="Times New Roman" w:hAnsi="Verdana" w:cs="Times New Roman"/>
          <w:b/>
          <w:bCs/>
          <w:sz w:val="20"/>
          <w:szCs w:val="20"/>
          <w:lang w:eastAsia="en-US" w:bidi="ar-SA"/>
        </w:rPr>
      </w:pPr>
      <w:bookmarkStart w:id="4" w:name="bookmark19"/>
      <w:bookmarkStart w:id="5" w:name="bookmark18"/>
      <w:r w:rsidRPr="0065075B">
        <w:rPr>
          <w:rFonts w:ascii="Verdana" w:eastAsia="Times New Roman" w:hAnsi="Verdana" w:cs="Times New Roman"/>
          <w:b/>
          <w:bCs/>
          <w:sz w:val="20"/>
          <w:szCs w:val="20"/>
          <w:lang w:eastAsia="en-US" w:bidi="ar-SA"/>
        </w:rPr>
        <w:t xml:space="preserve">          АДМИНИСТРАТИВНО-ПРАВНО ОБСЛУЖВАНЕ</w:t>
      </w:r>
      <w:bookmarkEnd w:id="4"/>
      <w:bookmarkEnd w:id="5"/>
    </w:p>
    <w:p w:rsidR="000F7AD7" w:rsidRPr="000F7AD7" w:rsidRDefault="0065075B" w:rsidP="00377B4C">
      <w:pPr>
        <w:spacing w:line="276" w:lineRule="auto"/>
        <w:jc w:val="both"/>
        <w:rPr>
          <w:rFonts w:ascii="Verdana" w:eastAsia="Times New Roman" w:hAnsi="Verdana" w:cs="Arial"/>
          <w:color w:val="auto"/>
          <w:sz w:val="20"/>
          <w:szCs w:val="20"/>
          <w:lang w:bidi="ar-SA"/>
        </w:rPr>
      </w:pPr>
      <w:r w:rsidRPr="0065075B">
        <w:rPr>
          <w:rFonts w:ascii="Verdana" w:eastAsia="Times New Roman" w:hAnsi="Verdana" w:cs="Times New Roman"/>
          <w:b/>
          <w:bCs/>
          <w:sz w:val="20"/>
          <w:szCs w:val="20"/>
          <w:lang w:eastAsia="en-US" w:bidi="ar-SA"/>
        </w:rPr>
        <w:tab/>
      </w:r>
      <w:r w:rsidR="000F7AD7" w:rsidRPr="000F7AD7">
        <w:rPr>
          <w:rFonts w:ascii="Verdana" w:eastAsia="Times New Roman" w:hAnsi="Verdana" w:cs="Arial"/>
          <w:color w:val="auto"/>
          <w:sz w:val="20"/>
          <w:szCs w:val="20"/>
          <w:lang w:bidi="ar-SA"/>
        </w:rPr>
        <w:t xml:space="preserve">През 2021 г. са създадени всички необходими условия за удовлетворяване потребностите и изискванията на гражданите и стопанските субекти чрез реализиране на принципа „едно гише“. </w:t>
      </w:r>
    </w:p>
    <w:p w:rsidR="000F7AD7" w:rsidRPr="000F7AD7" w:rsidRDefault="000F7AD7" w:rsidP="00377B4C">
      <w:pPr>
        <w:widowControl/>
        <w:spacing w:line="276" w:lineRule="auto"/>
        <w:ind w:firstLine="708"/>
        <w:jc w:val="both"/>
        <w:rPr>
          <w:rFonts w:ascii="Verdana" w:eastAsia="Calibri" w:hAnsi="Verdana" w:cs="Times New Roman"/>
          <w:sz w:val="20"/>
          <w:szCs w:val="20"/>
          <w:lang w:eastAsia="en-US" w:bidi="ar-SA"/>
        </w:rPr>
      </w:pPr>
      <w:r w:rsidRPr="000F7AD7">
        <w:rPr>
          <w:rFonts w:ascii="Verdana" w:eastAsia="Times New Roman" w:hAnsi="Verdana" w:cs="Arial"/>
          <w:color w:val="auto"/>
          <w:sz w:val="20"/>
          <w:szCs w:val="20"/>
          <w:lang w:bidi="ar-SA"/>
        </w:rPr>
        <w:t xml:space="preserve">Административното обслужване се извършва в съответствие с действащата нормативна база, включително съществуващите вътрешноведомствени документи при спазване </w:t>
      </w:r>
      <w:r w:rsidRPr="000F7AD7">
        <w:rPr>
          <w:rFonts w:ascii="Verdana" w:eastAsia="Calibri" w:hAnsi="Verdana" w:cs="Times New Roman"/>
          <w:sz w:val="20"/>
          <w:szCs w:val="20"/>
          <w:lang w:eastAsia="en-US" w:bidi="ar-SA"/>
        </w:rPr>
        <w:t>принципите на законност, бързина, достъпност и икономичност на административното производство, осигуряване на качествено и удобно за физическите и юридическите лица административно обслужване и прозрачност и публичност в дейността на здравната инспекция.</w:t>
      </w:r>
    </w:p>
    <w:p w:rsidR="000F7AD7" w:rsidRPr="000F7AD7" w:rsidRDefault="000F7AD7" w:rsidP="00377B4C">
      <w:pPr>
        <w:widowControl/>
        <w:spacing w:line="276" w:lineRule="auto"/>
        <w:jc w:val="both"/>
        <w:rPr>
          <w:rFonts w:ascii="Verdana" w:eastAsia="Calibri" w:hAnsi="Verdana" w:cs="Times New Roman"/>
          <w:sz w:val="20"/>
          <w:szCs w:val="20"/>
          <w:lang w:eastAsia="en-US" w:bidi="ar-SA"/>
        </w:rPr>
      </w:pPr>
      <w:r w:rsidRPr="000F7AD7">
        <w:rPr>
          <w:rFonts w:ascii="Verdana" w:eastAsia="Calibri" w:hAnsi="Verdana" w:cs="Times New Roman"/>
          <w:sz w:val="20"/>
          <w:szCs w:val="20"/>
          <w:lang w:eastAsia="en-US" w:bidi="ar-SA"/>
        </w:rPr>
        <w:tab/>
      </w:r>
      <w:r w:rsidRPr="000F7AD7">
        <w:rPr>
          <w:rFonts w:ascii="Verdana" w:eastAsia="Calibri" w:hAnsi="Verdana" w:cs="Times New Roman"/>
          <w:color w:val="auto"/>
          <w:sz w:val="20"/>
          <w:szCs w:val="20"/>
          <w:lang w:eastAsia="en-US" w:bidi="ar-SA"/>
        </w:rPr>
        <w:t>Работното време на служителите от звеното за административно обслужване бе съобразено с нуждите на потребителите. Осигуряваше се непрекъснато обслужване в рамките на работното време на инспекцията. В случаите, в които имаше потребители в края на работното време в служебните помещения, служителите от звеното продължаваха да обработват документи, докато не приключат с обслужването на всички потребители. За всички услуги, предоставяни от РЗИ-Разград се спазваха нормативно определените срокове за изпълнението им.</w:t>
      </w:r>
    </w:p>
    <w:p w:rsidR="000F7AD7" w:rsidRPr="000F7AD7" w:rsidRDefault="000F7AD7" w:rsidP="00377B4C">
      <w:pPr>
        <w:widowControl/>
        <w:spacing w:line="276" w:lineRule="auto"/>
        <w:ind w:firstLine="708"/>
        <w:jc w:val="both"/>
        <w:rPr>
          <w:rFonts w:ascii="Verdana" w:eastAsia="Calibri" w:hAnsi="Verdana" w:cs="Times New Roman"/>
          <w:sz w:val="20"/>
          <w:szCs w:val="20"/>
          <w:lang w:eastAsia="en-US" w:bidi="ar-SA"/>
        </w:rPr>
      </w:pPr>
      <w:r w:rsidRPr="000F7AD7">
        <w:rPr>
          <w:rFonts w:ascii="Verdana" w:eastAsia="Calibri" w:hAnsi="Verdana" w:cs="Times New Roman"/>
          <w:color w:val="auto"/>
          <w:sz w:val="20"/>
          <w:szCs w:val="20"/>
          <w:lang w:eastAsia="en-US" w:bidi="ar-SA"/>
        </w:rPr>
        <w:t xml:space="preserve">Всички входящи, изходящи и вътрешни преписки се регистрираха своевременно в АИС на РЗИ.        </w:t>
      </w:r>
    </w:p>
    <w:p w:rsidR="000F7AD7" w:rsidRPr="000F7AD7" w:rsidRDefault="000F7AD7" w:rsidP="00377B4C">
      <w:pPr>
        <w:spacing w:line="276" w:lineRule="auto"/>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 xml:space="preserve"> </w:t>
      </w:r>
      <w:r w:rsidRPr="000F7AD7">
        <w:rPr>
          <w:rFonts w:ascii="Verdana" w:eastAsia="Calibri" w:hAnsi="Verdana" w:cs="Times New Roman"/>
          <w:color w:val="auto"/>
          <w:sz w:val="20"/>
          <w:szCs w:val="20"/>
          <w:lang w:eastAsia="en-US" w:bidi="ar-SA"/>
        </w:rPr>
        <w:tab/>
        <w:t>Прилагат се създадените средства за комуникация и обратна връзка с потребителите. Наблюдение и измерване степента на удовлетвореност, както и желанията и очакванията на потребителите, се извършва чрез пряк контакт с тях, чрез събиране на информация от попълнени анкетни карти и постъпили мнения и предложения. Ръководството е поело ангажимент относно отчитането и анализа на събраната от потребителите информация на всяко шестмесечие.</w:t>
      </w:r>
    </w:p>
    <w:p w:rsidR="000F7AD7" w:rsidRPr="000F7AD7" w:rsidRDefault="000F7AD7" w:rsidP="00377B4C">
      <w:pPr>
        <w:tabs>
          <w:tab w:val="left" w:pos="709"/>
          <w:tab w:val="left" w:pos="851"/>
        </w:tabs>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Архивната дейност в РЗИ се осъществява в учрежденския архив въз основа на „Вътрешни правила за дейността на учрежденския архив в РЗИ-Разград” и утвърдената Номенклатура на делата.</w:t>
      </w:r>
    </w:p>
    <w:p w:rsidR="000F7AD7" w:rsidRPr="000F7AD7" w:rsidRDefault="000F7AD7" w:rsidP="00377B4C">
      <w:pPr>
        <w:widowControl/>
        <w:tabs>
          <w:tab w:val="left" w:pos="0"/>
        </w:tabs>
        <w:spacing w:line="276" w:lineRule="auto"/>
        <w:jc w:val="both"/>
        <w:rPr>
          <w:rFonts w:ascii="Verdana" w:eastAsia="Calibri" w:hAnsi="Verdana" w:cs="Times New Roman"/>
          <w:color w:val="auto"/>
          <w:sz w:val="20"/>
          <w:szCs w:val="20"/>
          <w:lang w:val="ru-RU" w:eastAsia="en-US" w:bidi="ar-SA"/>
        </w:rPr>
      </w:pPr>
      <w:r w:rsidRPr="000F7AD7">
        <w:rPr>
          <w:rFonts w:ascii="Verdana" w:eastAsia="Calibri" w:hAnsi="Verdana" w:cs="Times New Roman"/>
          <w:color w:val="auto"/>
          <w:sz w:val="20"/>
          <w:szCs w:val="20"/>
          <w:lang w:val="ru-RU" w:eastAsia="en-US" w:bidi="ar-SA"/>
        </w:rPr>
        <w:tab/>
        <w:t xml:space="preserve">При спазване разпоредбите на ЗДОИ и в законоустановените срокове са </w:t>
      </w:r>
      <w:r w:rsidRPr="000F7AD7">
        <w:rPr>
          <w:rFonts w:ascii="Verdana" w:eastAsia="Calibri" w:hAnsi="Verdana" w:cs="Times New Roman"/>
          <w:color w:val="auto"/>
          <w:sz w:val="20"/>
          <w:szCs w:val="20"/>
          <w:lang w:eastAsia="en-US" w:bidi="ar-SA"/>
        </w:rPr>
        <w:t>изготвени шестнадесет решения във връзка с постъпили</w:t>
      </w:r>
      <w:r w:rsidRPr="000F7AD7">
        <w:rPr>
          <w:rFonts w:ascii="Verdana" w:eastAsia="Calibri" w:hAnsi="Verdana" w:cs="Times New Roman"/>
          <w:color w:val="auto"/>
          <w:sz w:val="20"/>
          <w:szCs w:val="20"/>
          <w:lang w:val="ru-RU" w:eastAsia="en-US" w:bidi="ar-SA"/>
        </w:rPr>
        <w:t xml:space="preserve"> заявления за достъп до обществена информация.</w:t>
      </w:r>
    </w:p>
    <w:p w:rsidR="0065075B" w:rsidRPr="0065075B" w:rsidRDefault="0065075B" w:rsidP="000F7AD7">
      <w:pPr>
        <w:widowControl/>
        <w:jc w:val="both"/>
        <w:rPr>
          <w:rFonts w:ascii="Verdana" w:eastAsia="Calibri" w:hAnsi="Verdana" w:cs="Times New Roman"/>
          <w:color w:val="auto"/>
          <w:sz w:val="20"/>
          <w:szCs w:val="20"/>
          <w:lang w:val="ru-RU" w:eastAsia="en-US" w:bidi="ar-SA"/>
        </w:rPr>
      </w:pPr>
    </w:p>
    <w:p w:rsidR="0065075B" w:rsidRPr="0065075B" w:rsidRDefault="0065075B" w:rsidP="0065075B">
      <w:pPr>
        <w:ind w:firstLine="709"/>
        <w:jc w:val="both"/>
        <w:rPr>
          <w:rFonts w:ascii="Verdana" w:eastAsia="Times New Roman" w:hAnsi="Verdana" w:cs="Times New Roman"/>
          <w:color w:val="auto"/>
          <w:sz w:val="20"/>
          <w:szCs w:val="20"/>
          <w:lang w:eastAsia="en-US" w:bidi="ar-SA"/>
        </w:rPr>
      </w:pPr>
      <w:r w:rsidRPr="0065075B">
        <w:rPr>
          <w:rFonts w:ascii="Verdana" w:eastAsia="Times New Roman" w:hAnsi="Verdana" w:cs="Times New Roman"/>
          <w:b/>
          <w:bCs/>
          <w:sz w:val="20"/>
          <w:szCs w:val="20"/>
          <w:lang w:eastAsia="en-US" w:bidi="ar-SA"/>
        </w:rPr>
        <w:t>Човешки ресурси</w:t>
      </w:r>
    </w:p>
    <w:p w:rsidR="000F7AD7" w:rsidRPr="000F7AD7" w:rsidRDefault="000F7AD7" w:rsidP="00377B4C">
      <w:pPr>
        <w:spacing w:line="276" w:lineRule="auto"/>
        <w:ind w:firstLine="709"/>
        <w:jc w:val="both"/>
        <w:rPr>
          <w:rFonts w:ascii="Verdana" w:eastAsia="Times New Roman" w:hAnsi="Verdana" w:cs="Times New Roman"/>
          <w:sz w:val="20"/>
          <w:szCs w:val="20"/>
          <w:lang w:eastAsia="en-US" w:bidi="ar-SA"/>
        </w:rPr>
      </w:pPr>
      <w:r w:rsidRPr="000F7AD7">
        <w:rPr>
          <w:rFonts w:ascii="Verdana" w:eastAsia="Times New Roman" w:hAnsi="Verdana" w:cs="Times New Roman"/>
          <w:sz w:val="20"/>
          <w:szCs w:val="20"/>
          <w:lang w:eastAsia="en-US" w:bidi="ar-SA"/>
        </w:rPr>
        <w:t xml:space="preserve">През отчетния период в срок са изготвени всички документи, свързани с управлението на човешките ресурси. </w:t>
      </w:r>
    </w:p>
    <w:p w:rsidR="000F7AD7" w:rsidRPr="000F7AD7" w:rsidRDefault="000F7AD7" w:rsidP="00377B4C">
      <w:pPr>
        <w:widowControl/>
        <w:spacing w:line="276" w:lineRule="auto"/>
        <w:ind w:firstLine="708"/>
        <w:jc w:val="both"/>
        <w:rPr>
          <w:rFonts w:ascii="Verdana" w:eastAsia="Calibri" w:hAnsi="Verdana" w:cs="Times New Roman"/>
          <w:color w:val="auto"/>
          <w:sz w:val="20"/>
          <w:szCs w:val="20"/>
          <w:lang w:val="ru-RU" w:eastAsia="en-US" w:bidi="ar-SA"/>
        </w:rPr>
      </w:pPr>
      <w:r w:rsidRPr="000F7AD7">
        <w:rPr>
          <w:rFonts w:ascii="Verdana" w:eastAsia="Calibri" w:hAnsi="Verdana" w:cs="Times New Roman"/>
          <w:color w:val="auto"/>
          <w:sz w:val="20"/>
          <w:szCs w:val="20"/>
          <w:lang w:eastAsia="en-US" w:bidi="ar-SA"/>
        </w:rPr>
        <w:t xml:space="preserve">Във връзка с начисляването и изплащането на </w:t>
      </w:r>
      <w:r w:rsidRPr="000F7AD7">
        <w:rPr>
          <w:rFonts w:ascii="Verdana" w:eastAsia="Times New Roman" w:hAnsi="Verdana" w:cs="Times New Roman"/>
          <w:color w:val="auto"/>
          <w:sz w:val="20"/>
          <w:szCs w:val="20"/>
          <w:lang w:val="ru-RU" w:bidi="ar-SA"/>
        </w:rPr>
        <w:t xml:space="preserve">дължими нетни възнаграждения за извършени дейности по проект </w:t>
      </w:r>
      <w:r w:rsidRPr="000F7AD7">
        <w:rPr>
          <w:rFonts w:ascii="Verdana" w:eastAsia="Calibri" w:hAnsi="Verdana" w:cs="Times New Roman"/>
          <w:sz w:val="20"/>
          <w:szCs w:val="20"/>
          <w:lang w:eastAsia="en-US" w:bidi="ar-SA"/>
        </w:rPr>
        <w:t xml:space="preserve">BG05M9OP001-2.028-0001 „Патронажна грижа за възрастни хора и лица с увреждания – Компонент 1”, </w:t>
      </w:r>
      <w:r w:rsidRPr="000F7AD7">
        <w:rPr>
          <w:rFonts w:ascii="Verdana" w:eastAsia="Calibri" w:hAnsi="Verdana" w:cs="Times New Roman"/>
          <w:color w:val="auto"/>
          <w:sz w:val="20"/>
          <w:szCs w:val="20"/>
          <w:lang w:eastAsia="en-US" w:bidi="ar-SA"/>
        </w:rPr>
        <w:t>финансиран по Оперативна програма „Развитие на човешките ресурси“ 2014 - 2020 г., за периода м.</w:t>
      </w:r>
      <w:r w:rsidRPr="000F7AD7">
        <w:rPr>
          <w:rFonts w:ascii="Verdana" w:eastAsia="Times New Roman" w:hAnsi="Verdana" w:cs="Times New Roman"/>
          <w:color w:val="auto"/>
          <w:sz w:val="20"/>
          <w:szCs w:val="20"/>
          <w:lang w:val="ru-RU" w:bidi="ar-SA"/>
        </w:rPr>
        <w:t xml:space="preserve">октомври 2019 г. – м. декември 2020 г. на определени за целта служители, при спазване изискванията на Наредба </w:t>
      </w:r>
      <w:r w:rsidRPr="000F7AD7">
        <w:rPr>
          <w:rFonts w:ascii="Verdana" w:eastAsia="Calibri" w:hAnsi="Verdana" w:cs="Times New Roman"/>
          <w:bCs/>
          <w:sz w:val="20"/>
          <w:szCs w:val="20"/>
          <w:shd w:val="clear" w:color="auto" w:fill="FEFEFE"/>
          <w:lang w:eastAsia="en-US" w:bidi="ar-SA"/>
        </w:rPr>
        <w:t>№ Н-13 ОТ 17 декември 2019 г. за съдържанието, сроковете, начина и реда за подаване и съхранение на данни от работодателите, осигурителите за осигурените при тях лица, както и от самоосигуряващите се лица,</w:t>
      </w:r>
      <w:r w:rsidRPr="000F7AD7">
        <w:rPr>
          <w:rFonts w:ascii="Verdana" w:eastAsia="Times New Roman" w:hAnsi="Verdana" w:cs="Times New Roman"/>
          <w:color w:val="auto"/>
          <w:sz w:val="20"/>
          <w:szCs w:val="20"/>
          <w:lang w:val="ru-RU" w:bidi="ar-SA"/>
        </w:rPr>
        <w:t xml:space="preserve"> са предприети действия за издаване на предписания от страна на НОИ за промяна на данните в Регистъра на осигурените лица, съгласно чл.5, ал.4 от КСО, за </w:t>
      </w:r>
      <w:r w:rsidRPr="000F7AD7">
        <w:rPr>
          <w:rFonts w:ascii="Verdana" w:eastAsia="Times New Roman" w:hAnsi="Verdana" w:cs="Times New Roman"/>
          <w:color w:val="auto"/>
          <w:sz w:val="20"/>
          <w:szCs w:val="20"/>
          <w:lang w:val="ru-RU" w:bidi="ar-SA"/>
        </w:rPr>
        <w:lastRenderedPageBreak/>
        <w:t>служителите получили възнаграждения по проекта.Получените предписания са изпълнени в законоустановените срокове пред НАП.</w:t>
      </w:r>
    </w:p>
    <w:p w:rsidR="000F7AD7" w:rsidRPr="000F7AD7" w:rsidRDefault="000F7AD7" w:rsidP="00377B4C">
      <w:pPr>
        <w:widowControl/>
        <w:spacing w:line="276" w:lineRule="auto"/>
        <w:ind w:firstLine="709"/>
        <w:contextualSpacing/>
        <w:jc w:val="both"/>
        <w:rPr>
          <w:rFonts w:ascii="Verdana" w:eastAsia="Times New Roman" w:hAnsi="Verdana" w:cs="Times New Roman"/>
          <w:color w:val="auto"/>
          <w:sz w:val="20"/>
          <w:szCs w:val="20"/>
          <w:lang w:val="ru-RU" w:bidi="ar-SA"/>
        </w:rPr>
      </w:pPr>
      <w:r w:rsidRPr="000F7AD7">
        <w:rPr>
          <w:rFonts w:ascii="Verdana" w:eastAsia="Times New Roman" w:hAnsi="Verdana" w:cs="Times New Roman"/>
          <w:color w:val="auto"/>
          <w:sz w:val="20"/>
          <w:szCs w:val="20"/>
          <w:lang w:val="ru-RU" w:bidi="ar-SA"/>
        </w:rPr>
        <w:t>Със заповед на директора на РЗИ-Разград се извърши увеличение на индивидуалните основни месечни заплати на служителите на РЗИ-Разград, считано от 01.01.2021 г., при спазване изискванията на Наредбата за заплатите на служителите в държавната администрация, Вътрешните правила за заплатите на служителите в здравната инспекция и ПМС № 408/23.12.2020 г. за изпълнението на държавния бюджет на Република България за 2021 г.</w:t>
      </w:r>
    </w:p>
    <w:p w:rsidR="000F7AD7" w:rsidRPr="000F7AD7" w:rsidRDefault="000F7AD7" w:rsidP="00377B4C">
      <w:pPr>
        <w:widowControl/>
        <w:spacing w:line="276" w:lineRule="auto"/>
        <w:ind w:firstLine="708"/>
        <w:jc w:val="both"/>
        <w:rPr>
          <w:rFonts w:ascii="Verdana" w:eastAsia="Calibri" w:hAnsi="Verdana" w:cs="Times New Roman"/>
          <w:sz w:val="20"/>
          <w:szCs w:val="20"/>
          <w:lang w:eastAsia="en-US" w:bidi="ar-SA"/>
        </w:rPr>
      </w:pPr>
      <w:r w:rsidRPr="000F7AD7">
        <w:rPr>
          <w:rFonts w:ascii="Verdana" w:eastAsia="Calibri" w:hAnsi="Verdana" w:cs="Times New Roman"/>
          <w:color w:val="auto"/>
          <w:sz w:val="20"/>
          <w:szCs w:val="20"/>
          <w:lang w:val="ru-RU" w:eastAsia="en-US" w:bidi="ar-SA"/>
        </w:rPr>
        <w:t>Изготвени са индивидуалните работни планове и личните планове за обучение за 2021 г.</w:t>
      </w:r>
      <w:r w:rsidRPr="000F7AD7">
        <w:rPr>
          <w:rFonts w:ascii="Verdana" w:eastAsia="Calibri" w:hAnsi="Verdana" w:cs="Times New Roman"/>
          <w:sz w:val="20"/>
          <w:szCs w:val="20"/>
          <w:lang w:eastAsia="en-US" w:bidi="ar-SA"/>
        </w:rPr>
        <w:t xml:space="preserve"> </w:t>
      </w:r>
    </w:p>
    <w:p w:rsidR="000F7AD7" w:rsidRPr="000F7AD7" w:rsidRDefault="00B64E2A" w:rsidP="00377B4C">
      <w:pPr>
        <w:widowControl/>
        <w:tabs>
          <w:tab w:val="left" w:pos="0"/>
        </w:tabs>
        <w:spacing w:line="276" w:lineRule="auto"/>
        <w:jc w:val="both"/>
        <w:rPr>
          <w:rFonts w:ascii="Verdana" w:eastAsia="Calibri" w:hAnsi="Verdana" w:cs="Times New Roman"/>
          <w:sz w:val="20"/>
          <w:szCs w:val="20"/>
          <w:lang w:eastAsia="en-US" w:bidi="ar-SA"/>
        </w:rPr>
      </w:pPr>
      <w:r>
        <w:rPr>
          <w:rFonts w:ascii="Verdana" w:eastAsia="Calibri" w:hAnsi="Verdana" w:cs="Times New Roman"/>
          <w:color w:val="auto"/>
          <w:sz w:val="20"/>
          <w:szCs w:val="20"/>
          <w:lang w:eastAsia="en-US" w:bidi="ar-SA"/>
        </w:rPr>
        <w:tab/>
        <w:t>На основание чл.149, ал.2 от К</w:t>
      </w:r>
      <w:r w:rsidR="000F7AD7" w:rsidRPr="000F7AD7">
        <w:rPr>
          <w:rFonts w:ascii="Verdana" w:eastAsia="Calibri" w:hAnsi="Verdana" w:cs="Times New Roman"/>
          <w:color w:val="auto"/>
          <w:sz w:val="20"/>
          <w:szCs w:val="20"/>
          <w:lang w:eastAsia="en-US" w:bidi="ar-SA"/>
        </w:rPr>
        <w:t>одекса на труда е предоставена на дирекция „Инспекция по труда“ информация за положения извънреден труд през 2020 г. от служителите на РЗИ – Разград.</w:t>
      </w:r>
    </w:p>
    <w:p w:rsidR="000F7AD7" w:rsidRPr="000F7AD7" w:rsidRDefault="000F7AD7" w:rsidP="00377B4C">
      <w:pPr>
        <w:widowControl/>
        <w:tabs>
          <w:tab w:val="left" w:pos="0"/>
        </w:tabs>
        <w:spacing w:line="276" w:lineRule="auto"/>
        <w:jc w:val="both"/>
        <w:rPr>
          <w:rFonts w:ascii="Verdana" w:eastAsia="Times New Roman" w:hAnsi="Verdana" w:cs="Times New Roman"/>
          <w:color w:val="auto"/>
          <w:sz w:val="20"/>
          <w:szCs w:val="20"/>
          <w:lang w:eastAsia="en-US" w:bidi="ar-SA"/>
        </w:rPr>
      </w:pPr>
      <w:r w:rsidRPr="000F7AD7">
        <w:rPr>
          <w:rFonts w:ascii="Verdana" w:eastAsia="Calibri" w:hAnsi="Verdana" w:cs="Times New Roman"/>
          <w:sz w:val="20"/>
          <w:szCs w:val="20"/>
          <w:lang w:eastAsia="en-US" w:bidi="ar-SA"/>
        </w:rPr>
        <w:tab/>
      </w:r>
      <w:r w:rsidRPr="000F7AD7">
        <w:rPr>
          <w:rFonts w:ascii="Verdana" w:eastAsia="Calibri" w:hAnsi="Verdana" w:cs="Times New Roman"/>
          <w:color w:val="auto"/>
          <w:sz w:val="20"/>
          <w:szCs w:val="20"/>
          <w:lang w:eastAsia="en-US" w:bidi="ar-SA"/>
        </w:rPr>
        <w:t xml:space="preserve">Проведени са заключителните срещи с оглед финализиране оценката на изпълнението на служителите от дирекцията и са формирани годишните оценки за 2020 г. в съответствие с изискванията и сроковете от Наредбата за условията и реда за оценяване изпълнението на служителите в държавната администрация. </w:t>
      </w:r>
      <w:r w:rsidRPr="000F7AD7">
        <w:rPr>
          <w:rFonts w:ascii="Verdana" w:eastAsia="Times New Roman" w:hAnsi="Verdana" w:cs="Times New Roman"/>
          <w:color w:val="auto"/>
          <w:sz w:val="20"/>
          <w:szCs w:val="20"/>
          <w:lang w:eastAsia="en-US" w:bidi="ar-SA"/>
        </w:rPr>
        <w:t>Въз основа на оценяването всички държавни служители, придобили право на повишаване в ранг са повишени в следващ по-висок, при спазване на изискванията и сроковете, определени в Наредбата.</w:t>
      </w:r>
    </w:p>
    <w:p w:rsidR="000F7AD7" w:rsidRPr="000F7AD7" w:rsidRDefault="000F7AD7" w:rsidP="00377B4C">
      <w:pPr>
        <w:widowControl/>
        <w:tabs>
          <w:tab w:val="left" w:pos="0"/>
        </w:tabs>
        <w:spacing w:line="276" w:lineRule="auto"/>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lang w:eastAsia="en-US" w:bidi="ar-SA"/>
        </w:rPr>
        <w:tab/>
        <w:t xml:space="preserve">В изпълнение на чл.33 от Вътрешните правила за заплатите на служителите в РЗИ – Разград е извършена оценка на изпълнението на служителите в дирекцията за периодите 01.01.2021 г. – 31.03.2021 г., 01.04.2021 г. – 30.06.2021 г. и 01.07.2021 г. – 30.09.2021 г. </w:t>
      </w:r>
    </w:p>
    <w:p w:rsidR="000F7AD7" w:rsidRPr="000F7AD7" w:rsidRDefault="000F7AD7" w:rsidP="00377B4C">
      <w:pPr>
        <w:widowControl/>
        <w:tabs>
          <w:tab w:val="left" w:pos="0"/>
        </w:tabs>
        <w:spacing w:line="276" w:lineRule="auto"/>
        <w:jc w:val="both"/>
        <w:rPr>
          <w:rFonts w:ascii="Verdana" w:eastAsia="Times New Roman" w:hAnsi="Verdana" w:cs="Times New Roman"/>
          <w:bCs/>
          <w:color w:val="auto"/>
          <w:sz w:val="20"/>
          <w:szCs w:val="20"/>
          <w:lang w:bidi="ar-SA"/>
        </w:rPr>
      </w:pPr>
      <w:r w:rsidRPr="000F7AD7">
        <w:rPr>
          <w:rFonts w:ascii="Verdana" w:eastAsia="Times New Roman" w:hAnsi="Verdana" w:cs="Times New Roman"/>
          <w:color w:val="auto"/>
          <w:sz w:val="20"/>
          <w:szCs w:val="20"/>
          <w:lang w:eastAsia="en-US" w:bidi="ar-SA"/>
        </w:rPr>
        <w:tab/>
      </w:r>
      <w:r w:rsidRPr="000F7AD7">
        <w:rPr>
          <w:rFonts w:ascii="Verdana" w:eastAsia="Times New Roman" w:hAnsi="Verdana" w:cs="Times New Roman"/>
          <w:bCs/>
          <w:color w:val="auto"/>
          <w:sz w:val="20"/>
          <w:szCs w:val="20"/>
          <w:lang w:bidi="ar-SA"/>
        </w:rPr>
        <w:t>Реализирано е дистанционно обучение по реда на Наредба № РД-07-2/16.12.2009 г. за инструктажа на работниците и служителите по правилата за осигуряване на здравословни и безопасни условия на труд на 10 служители от РЗИ-Разград.</w:t>
      </w:r>
    </w:p>
    <w:p w:rsidR="000F7AD7" w:rsidRPr="000F7AD7" w:rsidRDefault="000F7AD7" w:rsidP="00377B4C">
      <w:pPr>
        <w:widowControl/>
        <w:spacing w:line="276" w:lineRule="auto"/>
        <w:ind w:firstLine="708"/>
        <w:jc w:val="both"/>
        <w:rPr>
          <w:rFonts w:ascii="Verdana" w:eastAsia="Calibri" w:hAnsi="Verdana" w:cs="Times New Roman"/>
          <w:color w:val="auto"/>
          <w:sz w:val="20"/>
          <w:szCs w:val="20"/>
          <w:lang w:val="ru-RU" w:eastAsia="en-US" w:bidi="ar-SA"/>
        </w:rPr>
      </w:pPr>
      <w:r w:rsidRPr="000F7AD7">
        <w:rPr>
          <w:rFonts w:ascii="Verdana" w:eastAsia="Calibri" w:hAnsi="Verdana" w:cs="Times New Roman"/>
          <w:color w:val="auto"/>
          <w:sz w:val="20"/>
          <w:szCs w:val="20"/>
          <w:lang w:val="ru-RU" w:eastAsia="en-US" w:bidi="ar-SA"/>
        </w:rPr>
        <w:t xml:space="preserve">Същевременно са извършвани необходимите корекции в длъжностното разписание </w:t>
      </w:r>
      <w:proofErr w:type="gramStart"/>
      <w:r w:rsidRPr="000F7AD7">
        <w:rPr>
          <w:rFonts w:ascii="Verdana" w:eastAsia="Calibri" w:hAnsi="Verdana" w:cs="Times New Roman"/>
          <w:color w:val="auto"/>
          <w:sz w:val="20"/>
          <w:szCs w:val="20"/>
          <w:lang w:val="ru-RU" w:eastAsia="en-US" w:bidi="ar-SA"/>
        </w:rPr>
        <w:t>на персонала</w:t>
      </w:r>
      <w:proofErr w:type="gramEnd"/>
      <w:r w:rsidRPr="000F7AD7">
        <w:rPr>
          <w:rFonts w:ascii="Verdana" w:eastAsia="Calibri" w:hAnsi="Verdana" w:cs="Times New Roman"/>
          <w:color w:val="auto"/>
          <w:sz w:val="20"/>
          <w:szCs w:val="20"/>
          <w:lang w:val="ru-RU" w:eastAsia="en-US" w:bidi="ar-SA"/>
        </w:rPr>
        <w:t xml:space="preserve"> и поименно разписание на длъжностите в РЗИ-Разград.</w:t>
      </w:r>
    </w:p>
    <w:p w:rsidR="000F7AD7" w:rsidRPr="000F7AD7" w:rsidRDefault="000F7AD7" w:rsidP="00377B4C">
      <w:pPr>
        <w:widowControl/>
        <w:spacing w:line="276" w:lineRule="auto"/>
        <w:ind w:firstLine="708"/>
        <w:jc w:val="both"/>
        <w:rPr>
          <w:rFonts w:ascii="Verdana" w:eastAsia="Calibri" w:hAnsi="Verdana" w:cs="Times New Roman"/>
          <w:color w:val="auto"/>
          <w:sz w:val="20"/>
          <w:szCs w:val="20"/>
          <w:lang w:val="ru-RU" w:eastAsia="en-US" w:bidi="ar-SA"/>
        </w:rPr>
      </w:pPr>
      <w:r w:rsidRPr="000F7AD7">
        <w:rPr>
          <w:rFonts w:ascii="Verdana" w:eastAsia="Calibri" w:hAnsi="Verdana" w:cs="Times New Roman"/>
          <w:color w:val="auto"/>
          <w:sz w:val="20"/>
          <w:szCs w:val="20"/>
          <w:lang w:val="ru-RU" w:eastAsia="en-US" w:bidi="ar-SA"/>
        </w:rPr>
        <w:t xml:space="preserve">През 2021 г., </w:t>
      </w:r>
      <w:r w:rsidRPr="000F7AD7">
        <w:rPr>
          <w:rFonts w:ascii="Verdana" w:eastAsia="Calibri" w:hAnsi="Verdana" w:cs="Times New Roman"/>
          <w:color w:val="auto"/>
          <w:sz w:val="20"/>
          <w:szCs w:val="20"/>
          <w:lang w:eastAsia="en-US" w:bidi="ar-SA"/>
        </w:rPr>
        <w:t>със заповеди №№ РД-15-08-1 и РД-15-08-2 от 30.06.2021 г. на директора на РЗИ-Разград,</w:t>
      </w:r>
      <w:r w:rsidRPr="000F7AD7">
        <w:rPr>
          <w:rFonts w:ascii="Verdana" w:eastAsia="Calibri" w:hAnsi="Verdana" w:cs="Times New Roman"/>
          <w:color w:val="auto"/>
          <w:sz w:val="20"/>
          <w:szCs w:val="20"/>
          <w:lang w:val="ru-RU" w:eastAsia="en-US" w:bidi="ar-SA"/>
        </w:rPr>
        <w:t xml:space="preserve"> са обявени два конкурса по </w:t>
      </w:r>
      <w:proofErr w:type="spellStart"/>
      <w:r w:rsidRPr="000F7AD7">
        <w:rPr>
          <w:rFonts w:ascii="Verdana" w:eastAsia="Calibri" w:hAnsi="Verdana" w:cs="Times New Roman"/>
          <w:color w:val="auto"/>
          <w:sz w:val="20"/>
          <w:szCs w:val="20"/>
          <w:lang w:val="ru-RU" w:eastAsia="en-US" w:bidi="ar-SA"/>
        </w:rPr>
        <w:t>реда</w:t>
      </w:r>
      <w:proofErr w:type="spellEnd"/>
      <w:r w:rsidRPr="000F7AD7">
        <w:rPr>
          <w:rFonts w:ascii="Verdana" w:eastAsia="Calibri" w:hAnsi="Verdana" w:cs="Times New Roman"/>
          <w:color w:val="auto"/>
          <w:sz w:val="20"/>
          <w:szCs w:val="20"/>
          <w:lang w:val="ru-RU" w:eastAsia="en-US" w:bidi="ar-SA"/>
        </w:rPr>
        <w:t xml:space="preserve"> на </w:t>
      </w:r>
      <w:proofErr w:type="spellStart"/>
      <w:r w:rsidRPr="000F7AD7">
        <w:rPr>
          <w:rFonts w:ascii="Verdana" w:eastAsia="Calibri" w:hAnsi="Verdana" w:cs="Times New Roman"/>
          <w:color w:val="auto"/>
          <w:sz w:val="20"/>
          <w:szCs w:val="20"/>
          <w:lang w:val="ru-RU" w:eastAsia="en-US" w:bidi="ar-SA"/>
        </w:rPr>
        <w:t>ЗДСл</w:t>
      </w:r>
      <w:proofErr w:type="spellEnd"/>
      <w:r w:rsidRPr="000F7AD7">
        <w:rPr>
          <w:rFonts w:ascii="Verdana" w:eastAsia="Calibri" w:hAnsi="Verdana" w:cs="Times New Roman"/>
          <w:color w:val="auto"/>
          <w:sz w:val="20"/>
          <w:szCs w:val="20"/>
          <w:lang w:val="ru-RU" w:eastAsia="en-US" w:bidi="ar-SA"/>
        </w:rPr>
        <w:t xml:space="preserve"> и </w:t>
      </w:r>
      <w:proofErr w:type="spellStart"/>
      <w:r w:rsidRPr="000F7AD7">
        <w:rPr>
          <w:rFonts w:ascii="Verdana" w:eastAsia="Calibri" w:hAnsi="Verdana" w:cs="Times New Roman"/>
          <w:color w:val="auto"/>
          <w:sz w:val="20"/>
          <w:szCs w:val="20"/>
          <w:lang w:val="ru-RU" w:eastAsia="en-US" w:bidi="ar-SA"/>
        </w:rPr>
        <w:t>Наредба</w:t>
      </w:r>
      <w:r w:rsidR="00B64E2A">
        <w:rPr>
          <w:rFonts w:ascii="Verdana" w:eastAsia="Calibri" w:hAnsi="Verdana" w:cs="Times New Roman"/>
          <w:color w:val="auto"/>
          <w:sz w:val="20"/>
          <w:szCs w:val="20"/>
          <w:lang w:val="ru-RU" w:eastAsia="en-US" w:bidi="ar-SA"/>
        </w:rPr>
        <w:t>та</w:t>
      </w:r>
      <w:proofErr w:type="spellEnd"/>
      <w:r w:rsidR="00B64E2A">
        <w:rPr>
          <w:rFonts w:ascii="Verdana" w:eastAsia="Calibri" w:hAnsi="Verdana" w:cs="Times New Roman"/>
          <w:color w:val="auto"/>
          <w:sz w:val="20"/>
          <w:szCs w:val="20"/>
          <w:lang w:val="ru-RU" w:eastAsia="en-US" w:bidi="ar-SA"/>
        </w:rPr>
        <w:t xml:space="preserve"> за </w:t>
      </w:r>
      <w:proofErr w:type="spellStart"/>
      <w:r w:rsidR="00B64E2A">
        <w:rPr>
          <w:rFonts w:ascii="Verdana" w:eastAsia="Calibri" w:hAnsi="Verdana" w:cs="Times New Roman"/>
          <w:color w:val="auto"/>
          <w:sz w:val="20"/>
          <w:szCs w:val="20"/>
          <w:lang w:val="ru-RU" w:eastAsia="en-US" w:bidi="ar-SA"/>
        </w:rPr>
        <w:t>провеждане</w:t>
      </w:r>
      <w:proofErr w:type="spellEnd"/>
      <w:r w:rsidR="00B64E2A">
        <w:rPr>
          <w:rFonts w:ascii="Verdana" w:eastAsia="Calibri" w:hAnsi="Verdana" w:cs="Times New Roman"/>
          <w:color w:val="auto"/>
          <w:sz w:val="20"/>
          <w:szCs w:val="20"/>
          <w:lang w:val="ru-RU" w:eastAsia="en-US" w:bidi="ar-SA"/>
        </w:rPr>
        <w:t xml:space="preserve"> на </w:t>
      </w:r>
      <w:proofErr w:type="spellStart"/>
      <w:r w:rsidR="00B64E2A">
        <w:rPr>
          <w:rFonts w:ascii="Verdana" w:eastAsia="Calibri" w:hAnsi="Verdana" w:cs="Times New Roman"/>
          <w:color w:val="auto"/>
          <w:sz w:val="20"/>
          <w:szCs w:val="20"/>
          <w:lang w:val="ru-RU" w:eastAsia="en-US" w:bidi="ar-SA"/>
        </w:rPr>
        <w:t>конкурсите</w:t>
      </w:r>
      <w:proofErr w:type="spellEnd"/>
      <w:r w:rsidR="00B64E2A">
        <w:rPr>
          <w:rFonts w:ascii="Verdana" w:eastAsia="Calibri" w:hAnsi="Verdana" w:cs="Times New Roman"/>
          <w:color w:val="auto"/>
          <w:sz w:val="20"/>
          <w:szCs w:val="20"/>
          <w:lang w:val="ru-RU" w:eastAsia="en-US" w:bidi="ar-SA"/>
        </w:rPr>
        <w:t xml:space="preserve"> </w:t>
      </w:r>
      <w:r w:rsidRPr="000F7AD7">
        <w:rPr>
          <w:rFonts w:ascii="Verdana" w:eastAsia="Calibri" w:hAnsi="Verdana" w:cs="Times New Roman"/>
          <w:color w:val="auto"/>
          <w:sz w:val="20"/>
          <w:szCs w:val="20"/>
          <w:lang w:val="ru-RU" w:eastAsia="en-US" w:bidi="ar-SA"/>
        </w:rPr>
        <w:t xml:space="preserve">и подбор при </w:t>
      </w:r>
      <w:proofErr w:type="spellStart"/>
      <w:r w:rsidRPr="000F7AD7">
        <w:rPr>
          <w:rFonts w:ascii="Verdana" w:eastAsia="Calibri" w:hAnsi="Verdana" w:cs="Times New Roman"/>
          <w:color w:val="auto"/>
          <w:sz w:val="20"/>
          <w:szCs w:val="20"/>
          <w:lang w:val="ru-RU" w:eastAsia="en-US" w:bidi="ar-SA"/>
        </w:rPr>
        <w:t>мобилност</w:t>
      </w:r>
      <w:proofErr w:type="spellEnd"/>
      <w:r w:rsidRPr="000F7AD7">
        <w:rPr>
          <w:rFonts w:ascii="Verdana" w:eastAsia="Calibri" w:hAnsi="Verdana" w:cs="Times New Roman"/>
          <w:color w:val="auto"/>
          <w:sz w:val="20"/>
          <w:szCs w:val="20"/>
          <w:lang w:val="ru-RU" w:eastAsia="en-US" w:bidi="ar-SA"/>
        </w:rPr>
        <w:t xml:space="preserve"> на </w:t>
      </w:r>
      <w:proofErr w:type="spellStart"/>
      <w:r w:rsidRPr="000F7AD7">
        <w:rPr>
          <w:rFonts w:ascii="Verdana" w:eastAsia="Calibri" w:hAnsi="Verdana" w:cs="Times New Roman"/>
          <w:color w:val="auto"/>
          <w:sz w:val="20"/>
          <w:szCs w:val="20"/>
          <w:lang w:val="ru-RU" w:eastAsia="en-US" w:bidi="ar-SA"/>
        </w:rPr>
        <w:t>държавни</w:t>
      </w:r>
      <w:proofErr w:type="spellEnd"/>
      <w:r w:rsidRPr="000F7AD7">
        <w:rPr>
          <w:rFonts w:ascii="Verdana" w:eastAsia="Calibri" w:hAnsi="Verdana" w:cs="Times New Roman"/>
          <w:color w:val="auto"/>
          <w:sz w:val="20"/>
          <w:szCs w:val="20"/>
          <w:lang w:val="ru-RU" w:eastAsia="en-US" w:bidi="ar-SA"/>
        </w:rPr>
        <w:t xml:space="preserve"> служители, които са п</w:t>
      </w:r>
      <w:r w:rsidRPr="000F7AD7">
        <w:rPr>
          <w:rFonts w:ascii="Verdana" w:eastAsia="Calibri" w:hAnsi="Verdana" w:cs="Times New Roman"/>
          <w:color w:val="auto"/>
          <w:sz w:val="20"/>
          <w:szCs w:val="20"/>
          <w:lang w:eastAsia="en-US" w:bidi="ar-SA"/>
        </w:rPr>
        <w:t>р</w:t>
      </w:r>
      <w:r w:rsidRPr="000F7AD7">
        <w:rPr>
          <w:rFonts w:ascii="Verdana" w:eastAsia="Calibri" w:hAnsi="Verdana" w:cs="Times New Roman"/>
          <w:color w:val="auto"/>
          <w:sz w:val="20"/>
          <w:szCs w:val="20"/>
          <w:lang w:val="ru-RU" w:eastAsia="en-US" w:bidi="ar-SA"/>
        </w:rPr>
        <w:t>екратени поради липса на кандидати.</w:t>
      </w:r>
    </w:p>
    <w:p w:rsidR="001E2157" w:rsidRPr="001E2157" w:rsidRDefault="001E2157" w:rsidP="00B22BA1">
      <w:pPr>
        <w:widowControl/>
        <w:ind w:firstLine="708"/>
        <w:jc w:val="both"/>
        <w:textAlignment w:val="center"/>
        <w:rPr>
          <w:rFonts w:ascii="Verdana" w:eastAsia="Times New Roman" w:hAnsi="Verdana" w:cs="Times New Roman"/>
          <w:bCs/>
          <w:sz w:val="20"/>
          <w:szCs w:val="20"/>
          <w:lang w:bidi="ar-SA"/>
        </w:rPr>
      </w:pPr>
    </w:p>
    <w:p w:rsidR="0065075B" w:rsidRPr="0065075B" w:rsidRDefault="0065075B" w:rsidP="0065075B">
      <w:pPr>
        <w:jc w:val="both"/>
        <w:rPr>
          <w:rFonts w:ascii="Verdana" w:eastAsia="Calibri" w:hAnsi="Verdana" w:cs="Times New Roman"/>
          <w:b/>
          <w:color w:val="auto"/>
          <w:sz w:val="20"/>
          <w:szCs w:val="20"/>
          <w:lang w:eastAsia="en-US" w:bidi="ar-SA"/>
        </w:rPr>
      </w:pPr>
      <w:r w:rsidRPr="0065075B">
        <w:rPr>
          <w:rFonts w:ascii="Verdana" w:eastAsia="Calibri" w:hAnsi="Verdana" w:cs="Times New Roman"/>
          <w:b/>
          <w:color w:val="auto"/>
          <w:sz w:val="20"/>
          <w:szCs w:val="20"/>
          <w:lang w:eastAsia="en-US" w:bidi="ar-SA"/>
        </w:rPr>
        <w:t xml:space="preserve">          Правно подпомагане</w:t>
      </w:r>
    </w:p>
    <w:p w:rsidR="0065075B" w:rsidRPr="0065075B" w:rsidRDefault="0065075B" w:rsidP="0065075B">
      <w:pPr>
        <w:widowControl/>
        <w:spacing w:line="259" w:lineRule="auto"/>
        <w:jc w:val="both"/>
        <w:rPr>
          <w:rFonts w:ascii="Verdana" w:eastAsia="Calibri" w:hAnsi="Verdana" w:cs="Times New Roman"/>
          <w:color w:val="auto"/>
          <w:sz w:val="20"/>
          <w:szCs w:val="20"/>
          <w:lang w:val="ru-RU" w:eastAsia="en-US" w:bidi="ar-SA"/>
        </w:rPr>
      </w:pPr>
      <w:r w:rsidRPr="0065075B">
        <w:rPr>
          <w:rFonts w:ascii="Verdana" w:eastAsia="Calibri" w:hAnsi="Verdana" w:cs="Times New Roman"/>
          <w:b/>
          <w:color w:val="auto"/>
          <w:sz w:val="20"/>
          <w:szCs w:val="20"/>
          <w:lang w:val="ru-RU" w:eastAsia="en-US" w:bidi="ar-SA"/>
        </w:rPr>
        <w:t xml:space="preserve">          Вътрешно-нормативната дейност</w:t>
      </w:r>
      <w:r w:rsidRPr="0065075B">
        <w:rPr>
          <w:rFonts w:ascii="Verdana" w:eastAsia="Calibri" w:hAnsi="Verdana" w:cs="Times New Roman"/>
          <w:color w:val="auto"/>
          <w:sz w:val="20"/>
          <w:szCs w:val="20"/>
          <w:lang w:val="ru-RU" w:eastAsia="en-US" w:bidi="ar-SA"/>
        </w:rPr>
        <w:t>.</w:t>
      </w:r>
    </w:p>
    <w:p w:rsidR="000F7AD7" w:rsidRPr="000F7AD7" w:rsidRDefault="000F7AD7" w:rsidP="00377B4C">
      <w:pPr>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През отчетния период е осъществявано процесуално представителство по 6  административно-наказателни дела.</w:t>
      </w:r>
    </w:p>
    <w:p w:rsidR="000F7AD7" w:rsidRPr="000F7AD7" w:rsidRDefault="000F7AD7" w:rsidP="00377B4C">
      <w:pPr>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Подпомагана е дейността на другите дирекции в РЗИ чрез правни становища по поставени въпроси, свързани с прилагането на нормативните актове. Изготвяни са и становища и отговори във връзка с прилагането на законодателството в областта на здравеопазването. По отношение на административно-наказателната дейност, са изготвяни становища относно законосъобразността на издадените АУАН.</w:t>
      </w:r>
    </w:p>
    <w:p w:rsidR="000F7AD7" w:rsidRPr="000F7AD7" w:rsidRDefault="000F7AD7" w:rsidP="00377B4C">
      <w:pPr>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Съгласувани са и проекти на административни актове и на договори.</w:t>
      </w:r>
    </w:p>
    <w:p w:rsidR="000F7AD7" w:rsidRPr="000F7AD7" w:rsidRDefault="000F7AD7" w:rsidP="00377B4C">
      <w:pPr>
        <w:widowControl/>
        <w:autoSpaceDE w:val="0"/>
        <w:autoSpaceDN w:val="0"/>
        <w:adjustRightInd w:val="0"/>
        <w:spacing w:line="276" w:lineRule="auto"/>
        <w:ind w:firstLine="708"/>
        <w:jc w:val="both"/>
        <w:rPr>
          <w:rFonts w:ascii="Verdana" w:eastAsia="Calibri" w:hAnsi="Verdana" w:cs="Times New Roman"/>
          <w:color w:val="auto"/>
          <w:sz w:val="20"/>
          <w:szCs w:val="20"/>
          <w:lang w:val="ru-RU" w:eastAsia="en-US" w:bidi="ar-SA"/>
        </w:rPr>
      </w:pPr>
      <w:r w:rsidRPr="000F7AD7">
        <w:rPr>
          <w:rFonts w:ascii="Verdana" w:eastAsia="Calibri" w:hAnsi="Verdana" w:cs="Times New Roman"/>
          <w:color w:val="auto"/>
          <w:sz w:val="20"/>
          <w:szCs w:val="20"/>
          <w:lang w:val="ru-RU" w:eastAsia="en-US" w:bidi="ar-SA"/>
        </w:rPr>
        <w:t>Осигурявана е правна помощ и консултация на държавни здравни инспектори за правилното прилагане на ЗЗ, ЗЛЗ, ЗЛПХМ, ЗКНВП, ЗАНН, АПК и др. нормативни актове, относими към дейността на инспекцията.</w:t>
      </w:r>
    </w:p>
    <w:p w:rsidR="000F7AD7" w:rsidRDefault="000F7AD7" w:rsidP="00377B4C">
      <w:pPr>
        <w:widowControl/>
        <w:autoSpaceDE w:val="0"/>
        <w:autoSpaceDN w:val="0"/>
        <w:adjustRightInd w:val="0"/>
        <w:spacing w:line="276" w:lineRule="auto"/>
        <w:ind w:firstLine="708"/>
        <w:jc w:val="both"/>
        <w:rPr>
          <w:rFonts w:ascii="Verdana" w:eastAsia="Calibri" w:hAnsi="Verdana" w:cs="Times New Roman"/>
          <w:sz w:val="20"/>
          <w:szCs w:val="20"/>
          <w:lang w:eastAsia="en-US" w:bidi="ar-SA"/>
        </w:rPr>
      </w:pPr>
      <w:proofErr w:type="spellStart"/>
      <w:r w:rsidRPr="000F7AD7">
        <w:rPr>
          <w:rFonts w:ascii="Verdana" w:eastAsia="Calibri" w:hAnsi="Verdana" w:cs="Times New Roman"/>
          <w:sz w:val="20"/>
          <w:szCs w:val="20"/>
          <w:lang w:val="ru-RU" w:eastAsia="en-US" w:bidi="ar-SA"/>
        </w:rPr>
        <w:t>Актуализирани</w:t>
      </w:r>
      <w:proofErr w:type="spellEnd"/>
      <w:r w:rsidRPr="000F7AD7">
        <w:rPr>
          <w:rFonts w:ascii="Verdana" w:eastAsia="Calibri" w:hAnsi="Verdana" w:cs="Times New Roman"/>
          <w:sz w:val="20"/>
          <w:szCs w:val="20"/>
          <w:lang w:val="ru-RU" w:eastAsia="en-US" w:bidi="ar-SA"/>
        </w:rPr>
        <w:t xml:space="preserve"> и </w:t>
      </w:r>
      <w:proofErr w:type="spellStart"/>
      <w:r w:rsidRPr="000F7AD7">
        <w:rPr>
          <w:rFonts w:ascii="Verdana" w:eastAsia="Calibri" w:hAnsi="Verdana" w:cs="Times New Roman"/>
          <w:sz w:val="20"/>
          <w:szCs w:val="20"/>
          <w:lang w:val="ru-RU" w:eastAsia="en-US" w:bidi="ar-SA"/>
        </w:rPr>
        <w:t>утвърдени</w:t>
      </w:r>
      <w:proofErr w:type="spellEnd"/>
      <w:r w:rsidRPr="000F7AD7">
        <w:rPr>
          <w:rFonts w:ascii="Verdana" w:eastAsia="Calibri" w:hAnsi="Verdana" w:cs="Times New Roman"/>
          <w:sz w:val="20"/>
          <w:szCs w:val="20"/>
          <w:lang w:val="ru-RU" w:eastAsia="en-US" w:bidi="ar-SA"/>
        </w:rPr>
        <w:t xml:space="preserve"> </w:t>
      </w:r>
      <w:proofErr w:type="spellStart"/>
      <w:r w:rsidRPr="000F7AD7">
        <w:rPr>
          <w:rFonts w:ascii="Verdana" w:eastAsia="Calibri" w:hAnsi="Verdana" w:cs="Times New Roman"/>
          <w:sz w:val="20"/>
          <w:szCs w:val="20"/>
          <w:lang w:val="ru-RU" w:eastAsia="en-US" w:bidi="ar-SA"/>
        </w:rPr>
        <w:t>са</w:t>
      </w:r>
      <w:proofErr w:type="spellEnd"/>
      <w:r w:rsidRPr="000F7AD7">
        <w:rPr>
          <w:rFonts w:ascii="Verdana" w:eastAsia="Calibri" w:hAnsi="Verdana" w:cs="Times New Roman"/>
          <w:sz w:val="20"/>
          <w:szCs w:val="20"/>
          <w:lang w:val="ru-RU" w:eastAsia="en-US" w:bidi="ar-SA"/>
        </w:rPr>
        <w:t xml:space="preserve"> </w:t>
      </w:r>
      <w:proofErr w:type="spellStart"/>
      <w:r w:rsidRPr="000F7AD7">
        <w:rPr>
          <w:rFonts w:ascii="Verdana" w:eastAsia="Calibri" w:hAnsi="Verdana" w:cs="Times New Roman"/>
          <w:sz w:val="20"/>
          <w:szCs w:val="20"/>
          <w:lang w:val="ru-RU" w:eastAsia="en-US" w:bidi="ar-SA"/>
        </w:rPr>
        <w:t>Етичен</w:t>
      </w:r>
      <w:proofErr w:type="spellEnd"/>
      <w:r w:rsidRPr="000F7AD7">
        <w:rPr>
          <w:rFonts w:ascii="Verdana" w:eastAsia="Calibri" w:hAnsi="Verdana" w:cs="Times New Roman"/>
          <w:sz w:val="20"/>
          <w:szCs w:val="20"/>
          <w:lang w:val="ru-RU" w:eastAsia="en-US" w:bidi="ar-SA"/>
        </w:rPr>
        <w:t xml:space="preserve"> кодекс за </w:t>
      </w:r>
      <w:proofErr w:type="spellStart"/>
      <w:r w:rsidRPr="000F7AD7">
        <w:rPr>
          <w:rFonts w:ascii="Verdana" w:eastAsia="Calibri" w:hAnsi="Verdana" w:cs="Times New Roman"/>
          <w:sz w:val="20"/>
          <w:szCs w:val="20"/>
          <w:lang w:val="ru-RU" w:eastAsia="en-US" w:bidi="ar-SA"/>
        </w:rPr>
        <w:t>поведението</w:t>
      </w:r>
      <w:proofErr w:type="spellEnd"/>
      <w:r w:rsidRPr="000F7AD7">
        <w:rPr>
          <w:rFonts w:ascii="Verdana" w:eastAsia="Calibri" w:hAnsi="Verdana" w:cs="Times New Roman"/>
          <w:sz w:val="20"/>
          <w:szCs w:val="20"/>
          <w:lang w:val="ru-RU" w:eastAsia="en-US" w:bidi="ar-SA"/>
        </w:rPr>
        <w:t xml:space="preserve"> на </w:t>
      </w:r>
      <w:proofErr w:type="spellStart"/>
      <w:r w:rsidRPr="000F7AD7">
        <w:rPr>
          <w:rFonts w:ascii="Verdana" w:eastAsia="Calibri" w:hAnsi="Verdana" w:cs="Times New Roman"/>
          <w:sz w:val="20"/>
          <w:szCs w:val="20"/>
          <w:lang w:val="ru-RU" w:eastAsia="en-US" w:bidi="ar-SA"/>
        </w:rPr>
        <w:t>служителите</w:t>
      </w:r>
      <w:proofErr w:type="spellEnd"/>
      <w:r w:rsidRPr="000F7AD7">
        <w:rPr>
          <w:rFonts w:ascii="Verdana" w:eastAsia="Calibri" w:hAnsi="Verdana" w:cs="Times New Roman"/>
          <w:sz w:val="20"/>
          <w:szCs w:val="20"/>
          <w:lang w:val="ru-RU" w:eastAsia="en-US" w:bidi="ar-SA"/>
        </w:rPr>
        <w:t xml:space="preserve"> в РЗИ-</w:t>
      </w:r>
      <w:proofErr w:type="spellStart"/>
      <w:r w:rsidRPr="000F7AD7">
        <w:rPr>
          <w:rFonts w:ascii="Verdana" w:eastAsia="Calibri" w:hAnsi="Verdana" w:cs="Times New Roman"/>
          <w:sz w:val="20"/>
          <w:szCs w:val="20"/>
          <w:lang w:val="ru-RU" w:eastAsia="en-US" w:bidi="ar-SA"/>
        </w:rPr>
        <w:t>Разград</w:t>
      </w:r>
      <w:proofErr w:type="spellEnd"/>
      <w:r w:rsidRPr="000F7AD7">
        <w:rPr>
          <w:rFonts w:ascii="Verdana" w:eastAsia="Calibri" w:hAnsi="Verdana" w:cs="Times New Roman"/>
          <w:sz w:val="20"/>
          <w:szCs w:val="20"/>
          <w:lang w:val="ru-RU" w:eastAsia="en-US" w:bidi="ar-SA"/>
        </w:rPr>
        <w:t xml:space="preserve">, </w:t>
      </w:r>
      <w:proofErr w:type="spellStart"/>
      <w:r w:rsidRPr="000F7AD7">
        <w:rPr>
          <w:rFonts w:ascii="Verdana" w:eastAsia="Calibri" w:hAnsi="Verdana" w:cs="Times New Roman"/>
          <w:sz w:val="20"/>
          <w:szCs w:val="20"/>
          <w:lang w:val="ru-RU" w:eastAsia="en-US" w:bidi="ar-SA"/>
        </w:rPr>
        <w:t>Вътрешни</w:t>
      </w:r>
      <w:proofErr w:type="spellEnd"/>
      <w:r w:rsidRPr="000F7AD7">
        <w:rPr>
          <w:rFonts w:ascii="Verdana" w:eastAsia="Calibri" w:hAnsi="Verdana" w:cs="Times New Roman"/>
          <w:sz w:val="20"/>
          <w:szCs w:val="20"/>
          <w:lang w:val="ru-RU" w:eastAsia="en-US" w:bidi="ar-SA"/>
        </w:rPr>
        <w:t xml:space="preserve"> правила за защита на </w:t>
      </w:r>
      <w:proofErr w:type="spellStart"/>
      <w:r w:rsidRPr="000F7AD7">
        <w:rPr>
          <w:rFonts w:ascii="Verdana" w:eastAsia="Calibri" w:hAnsi="Verdana" w:cs="Times New Roman"/>
          <w:sz w:val="20"/>
          <w:szCs w:val="20"/>
          <w:lang w:val="ru-RU" w:eastAsia="en-US" w:bidi="ar-SA"/>
        </w:rPr>
        <w:t>личните</w:t>
      </w:r>
      <w:proofErr w:type="spellEnd"/>
      <w:r w:rsidRPr="000F7AD7">
        <w:rPr>
          <w:rFonts w:ascii="Verdana" w:eastAsia="Calibri" w:hAnsi="Verdana" w:cs="Times New Roman"/>
          <w:sz w:val="20"/>
          <w:szCs w:val="20"/>
          <w:lang w:val="ru-RU" w:eastAsia="en-US" w:bidi="ar-SA"/>
        </w:rPr>
        <w:t xml:space="preserve"> </w:t>
      </w:r>
      <w:proofErr w:type="spellStart"/>
      <w:r w:rsidRPr="000F7AD7">
        <w:rPr>
          <w:rFonts w:ascii="Verdana" w:eastAsia="Calibri" w:hAnsi="Verdana" w:cs="Times New Roman"/>
          <w:sz w:val="20"/>
          <w:szCs w:val="20"/>
          <w:lang w:val="ru-RU" w:eastAsia="en-US" w:bidi="ar-SA"/>
        </w:rPr>
        <w:t>данни</w:t>
      </w:r>
      <w:proofErr w:type="spellEnd"/>
      <w:r w:rsidRPr="000F7AD7">
        <w:rPr>
          <w:rFonts w:ascii="Verdana" w:eastAsia="Calibri" w:hAnsi="Verdana" w:cs="Times New Roman"/>
          <w:sz w:val="20"/>
          <w:szCs w:val="20"/>
          <w:lang w:val="ru-RU" w:eastAsia="en-US" w:bidi="ar-SA"/>
        </w:rPr>
        <w:t xml:space="preserve"> в РЗИ-</w:t>
      </w:r>
      <w:proofErr w:type="spellStart"/>
      <w:r w:rsidRPr="000F7AD7">
        <w:rPr>
          <w:rFonts w:ascii="Verdana" w:eastAsia="Calibri" w:hAnsi="Verdana" w:cs="Times New Roman"/>
          <w:sz w:val="20"/>
          <w:szCs w:val="20"/>
          <w:lang w:val="ru-RU" w:eastAsia="en-US" w:bidi="ar-SA"/>
        </w:rPr>
        <w:t>Разград</w:t>
      </w:r>
      <w:proofErr w:type="spellEnd"/>
      <w:r w:rsidRPr="000F7AD7">
        <w:rPr>
          <w:rFonts w:ascii="Verdana" w:eastAsia="Calibri" w:hAnsi="Verdana" w:cs="Times New Roman"/>
          <w:sz w:val="20"/>
          <w:szCs w:val="20"/>
          <w:lang w:val="ru-RU" w:eastAsia="en-US" w:bidi="ar-SA"/>
        </w:rPr>
        <w:t xml:space="preserve">, </w:t>
      </w:r>
      <w:proofErr w:type="spellStart"/>
      <w:r w:rsidRPr="000F7AD7">
        <w:rPr>
          <w:rFonts w:ascii="Verdana" w:eastAsia="Calibri" w:hAnsi="Verdana" w:cs="Times New Roman"/>
          <w:sz w:val="20"/>
          <w:szCs w:val="20"/>
          <w:lang w:val="ru-RU" w:eastAsia="en-US" w:bidi="ar-SA"/>
        </w:rPr>
        <w:t>Вътрешни</w:t>
      </w:r>
      <w:proofErr w:type="spellEnd"/>
      <w:r w:rsidRPr="000F7AD7">
        <w:rPr>
          <w:rFonts w:ascii="Verdana" w:eastAsia="Calibri" w:hAnsi="Verdana" w:cs="Times New Roman"/>
          <w:sz w:val="20"/>
          <w:szCs w:val="20"/>
          <w:lang w:val="ru-RU" w:eastAsia="en-US" w:bidi="ar-SA"/>
        </w:rPr>
        <w:t xml:space="preserve"> правила за работа по </w:t>
      </w:r>
      <w:r w:rsidR="00B41B4F">
        <w:rPr>
          <w:rFonts w:ascii="Verdana" w:eastAsia="Calibri" w:hAnsi="Verdana" w:cs="Times New Roman"/>
          <w:sz w:val="20"/>
          <w:szCs w:val="20"/>
          <w:lang w:val="ru-RU" w:eastAsia="en-US" w:bidi="ar-SA"/>
        </w:rPr>
        <w:t>З</w:t>
      </w:r>
      <w:r w:rsidRPr="000F7AD7">
        <w:rPr>
          <w:rFonts w:ascii="Verdana" w:eastAsia="Calibri" w:hAnsi="Verdana" w:cs="Times New Roman"/>
          <w:sz w:val="20"/>
          <w:szCs w:val="20"/>
          <w:lang w:val="ru-RU" w:eastAsia="en-US" w:bidi="ar-SA"/>
        </w:rPr>
        <w:t xml:space="preserve">акона за </w:t>
      </w:r>
      <w:proofErr w:type="spellStart"/>
      <w:r w:rsidRPr="000F7AD7">
        <w:rPr>
          <w:rFonts w:ascii="Verdana" w:eastAsia="Calibri" w:hAnsi="Verdana" w:cs="Times New Roman"/>
          <w:sz w:val="20"/>
          <w:szCs w:val="20"/>
          <w:lang w:val="ru-RU" w:eastAsia="en-US" w:bidi="ar-SA"/>
        </w:rPr>
        <w:t>достъп</w:t>
      </w:r>
      <w:proofErr w:type="spellEnd"/>
      <w:r w:rsidRPr="000F7AD7">
        <w:rPr>
          <w:rFonts w:ascii="Verdana" w:eastAsia="Calibri" w:hAnsi="Verdana" w:cs="Times New Roman"/>
          <w:sz w:val="20"/>
          <w:szCs w:val="20"/>
          <w:lang w:val="ru-RU" w:eastAsia="en-US" w:bidi="ar-SA"/>
        </w:rPr>
        <w:t xml:space="preserve"> до </w:t>
      </w:r>
      <w:proofErr w:type="spellStart"/>
      <w:r w:rsidRPr="000F7AD7">
        <w:rPr>
          <w:rFonts w:ascii="Verdana" w:eastAsia="Calibri" w:hAnsi="Verdana" w:cs="Times New Roman"/>
          <w:sz w:val="20"/>
          <w:szCs w:val="20"/>
          <w:lang w:val="ru-RU" w:eastAsia="en-US" w:bidi="ar-SA"/>
        </w:rPr>
        <w:t>обществена</w:t>
      </w:r>
      <w:proofErr w:type="spellEnd"/>
      <w:r w:rsidRPr="000F7AD7">
        <w:rPr>
          <w:rFonts w:ascii="Verdana" w:eastAsia="Calibri" w:hAnsi="Verdana" w:cs="Times New Roman"/>
          <w:sz w:val="20"/>
          <w:szCs w:val="20"/>
          <w:lang w:val="ru-RU" w:eastAsia="en-US" w:bidi="ar-SA"/>
        </w:rPr>
        <w:t xml:space="preserve"> информация в РЗИ-</w:t>
      </w:r>
      <w:proofErr w:type="spellStart"/>
      <w:r w:rsidRPr="000F7AD7">
        <w:rPr>
          <w:rFonts w:ascii="Verdana" w:eastAsia="Calibri" w:hAnsi="Verdana" w:cs="Times New Roman"/>
          <w:sz w:val="20"/>
          <w:szCs w:val="20"/>
          <w:lang w:val="ru-RU" w:eastAsia="en-US" w:bidi="ar-SA"/>
        </w:rPr>
        <w:t>Разград</w:t>
      </w:r>
      <w:proofErr w:type="spellEnd"/>
      <w:r w:rsidRPr="000F7AD7">
        <w:rPr>
          <w:rFonts w:ascii="Verdana" w:eastAsia="Calibri" w:hAnsi="Verdana" w:cs="Times New Roman"/>
          <w:sz w:val="20"/>
          <w:szCs w:val="20"/>
          <w:lang w:val="ru-RU" w:eastAsia="en-US" w:bidi="ar-SA"/>
        </w:rPr>
        <w:t xml:space="preserve">, </w:t>
      </w:r>
      <w:proofErr w:type="spellStart"/>
      <w:r w:rsidRPr="000F7AD7">
        <w:rPr>
          <w:rFonts w:ascii="Verdana" w:eastAsia="Calibri" w:hAnsi="Verdana" w:cs="Times New Roman"/>
          <w:sz w:val="20"/>
          <w:szCs w:val="20"/>
          <w:lang w:val="ru-RU" w:eastAsia="en-US" w:bidi="ar-SA"/>
        </w:rPr>
        <w:t>Амортизационна</w:t>
      </w:r>
      <w:proofErr w:type="spellEnd"/>
      <w:r w:rsidRPr="000F7AD7">
        <w:rPr>
          <w:rFonts w:ascii="Verdana" w:eastAsia="Calibri" w:hAnsi="Verdana" w:cs="Times New Roman"/>
          <w:sz w:val="20"/>
          <w:szCs w:val="20"/>
          <w:lang w:val="ru-RU" w:eastAsia="en-US" w:bidi="ar-SA"/>
        </w:rPr>
        <w:t xml:space="preserve"> политика на РЗИ-</w:t>
      </w:r>
      <w:proofErr w:type="spellStart"/>
      <w:r w:rsidRPr="000F7AD7">
        <w:rPr>
          <w:rFonts w:ascii="Verdana" w:eastAsia="Calibri" w:hAnsi="Verdana" w:cs="Times New Roman"/>
          <w:sz w:val="20"/>
          <w:szCs w:val="20"/>
          <w:lang w:val="ru-RU" w:eastAsia="en-US" w:bidi="ar-SA"/>
        </w:rPr>
        <w:t>Разград</w:t>
      </w:r>
      <w:proofErr w:type="spellEnd"/>
      <w:r w:rsidRPr="000F7AD7">
        <w:rPr>
          <w:rFonts w:ascii="Verdana" w:eastAsia="Calibri" w:hAnsi="Verdana" w:cs="Times New Roman"/>
          <w:sz w:val="20"/>
          <w:szCs w:val="20"/>
          <w:lang w:val="ru-RU" w:eastAsia="en-US" w:bidi="ar-SA"/>
        </w:rPr>
        <w:t xml:space="preserve">, Процедура </w:t>
      </w:r>
      <w:r w:rsidRPr="000F7AD7">
        <w:rPr>
          <w:rFonts w:ascii="Verdana" w:eastAsia="Calibri" w:hAnsi="Verdana" w:cs="Times New Roman"/>
          <w:sz w:val="20"/>
          <w:szCs w:val="20"/>
          <w:lang w:eastAsia="en-US" w:bidi="ar-SA"/>
        </w:rPr>
        <w:t>„</w:t>
      </w:r>
      <w:r w:rsidRPr="000F7AD7">
        <w:rPr>
          <w:rFonts w:ascii="Verdana" w:eastAsia="Calibri" w:hAnsi="Verdana" w:cs="Times New Roman"/>
          <w:sz w:val="20"/>
          <w:szCs w:val="20"/>
          <w:lang w:val="ru-RU" w:eastAsia="en-US" w:bidi="ar-SA"/>
        </w:rPr>
        <w:t xml:space="preserve">Приходи от </w:t>
      </w:r>
      <w:proofErr w:type="spellStart"/>
      <w:r w:rsidRPr="000F7AD7">
        <w:rPr>
          <w:rFonts w:ascii="Verdana" w:eastAsia="Calibri" w:hAnsi="Verdana" w:cs="Times New Roman"/>
          <w:sz w:val="20"/>
          <w:szCs w:val="20"/>
          <w:lang w:val="ru-RU" w:eastAsia="en-US" w:bidi="ar-SA"/>
        </w:rPr>
        <w:t>държавни</w:t>
      </w:r>
      <w:proofErr w:type="spellEnd"/>
      <w:r w:rsidRPr="000F7AD7">
        <w:rPr>
          <w:rFonts w:ascii="Verdana" w:eastAsia="Calibri" w:hAnsi="Verdana" w:cs="Times New Roman"/>
          <w:sz w:val="20"/>
          <w:szCs w:val="20"/>
          <w:lang w:val="ru-RU" w:eastAsia="en-US" w:bidi="ar-SA"/>
        </w:rPr>
        <w:t xml:space="preserve"> такси, </w:t>
      </w:r>
      <w:proofErr w:type="spellStart"/>
      <w:r w:rsidRPr="000F7AD7">
        <w:rPr>
          <w:rFonts w:ascii="Verdana" w:eastAsia="Calibri" w:hAnsi="Verdana" w:cs="Times New Roman"/>
          <w:sz w:val="20"/>
          <w:szCs w:val="20"/>
          <w:lang w:val="ru-RU" w:eastAsia="en-US" w:bidi="ar-SA"/>
        </w:rPr>
        <w:t>глоби</w:t>
      </w:r>
      <w:proofErr w:type="spellEnd"/>
      <w:r w:rsidRPr="000F7AD7">
        <w:rPr>
          <w:rFonts w:ascii="Verdana" w:eastAsia="Calibri" w:hAnsi="Verdana" w:cs="Times New Roman"/>
          <w:sz w:val="20"/>
          <w:szCs w:val="20"/>
          <w:lang w:val="ru-RU" w:eastAsia="en-US" w:bidi="ar-SA"/>
        </w:rPr>
        <w:t xml:space="preserve"> и </w:t>
      </w:r>
      <w:proofErr w:type="spellStart"/>
      <w:r w:rsidRPr="000F7AD7">
        <w:rPr>
          <w:rFonts w:ascii="Verdana" w:eastAsia="Calibri" w:hAnsi="Verdana" w:cs="Times New Roman"/>
          <w:sz w:val="20"/>
          <w:szCs w:val="20"/>
          <w:lang w:val="ru-RU" w:eastAsia="en-US" w:bidi="ar-SA"/>
        </w:rPr>
        <w:t>имуществени</w:t>
      </w:r>
      <w:proofErr w:type="spellEnd"/>
      <w:r w:rsidRPr="000F7AD7">
        <w:rPr>
          <w:rFonts w:ascii="Verdana" w:eastAsia="Calibri" w:hAnsi="Verdana" w:cs="Times New Roman"/>
          <w:sz w:val="20"/>
          <w:szCs w:val="20"/>
          <w:lang w:val="ru-RU" w:eastAsia="en-US" w:bidi="ar-SA"/>
        </w:rPr>
        <w:t xml:space="preserve"> </w:t>
      </w:r>
      <w:r w:rsidRPr="000F7AD7">
        <w:rPr>
          <w:rFonts w:ascii="Verdana" w:eastAsia="Calibri" w:hAnsi="Verdana" w:cs="Times New Roman"/>
          <w:sz w:val="20"/>
          <w:szCs w:val="20"/>
          <w:lang w:val="ru-RU" w:eastAsia="en-US" w:bidi="ar-SA"/>
        </w:rPr>
        <w:lastRenderedPageBreak/>
        <w:t>санкции</w:t>
      </w:r>
      <w:r w:rsidRPr="000F7AD7">
        <w:rPr>
          <w:rFonts w:ascii="Verdana" w:eastAsia="Calibri" w:hAnsi="Verdana" w:cs="Times New Roman"/>
          <w:sz w:val="20"/>
          <w:szCs w:val="20"/>
          <w:lang w:eastAsia="en-US" w:bidi="ar-SA"/>
        </w:rPr>
        <w:t>“</w:t>
      </w:r>
      <w:r w:rsidRPr="000F7AD7">
        <w:rPr>
          <w:rFonts w:ascii="Verdana" w:eastAsia="Calibri" w:hAnsi="Verdana" w:cs="Times New Roman"/>
          <w:sz w:val="20"/>
          <w:szCs w:val="20"/>
          <w:lang w:val="ru-RU" w:eastAsia="en-US" w:bidi="ar-SA"/>
        </w:rPr>
        <w:t xml:space="preserve">, Процедура </w:t>
      </w:r>
      <w:r w:rsidRPr="000F7AD7">
        <w:rPr>
          <w:rFonts w:ascii="Verdana" w:eastAsia="Calibri" w:hAnsi="Verdana" w:cs="Times New Roman"/>
          <w:sz w:val="20"/>
          <w:szCs w:val="20"/>
          <w:lang w:eastAsia="en-US" w:bidi="ar-SA"/>
        </w:rPr>
        <w:t>„</w:t>
      </w:r>
      <w:proofErr w:type="spellStart"/>
      <w:r w:rsidRPr="000F7AD7">
        <w:rPr>
          <w:rFonts w:ascii="Verdana" w:eastAsia="Calibri" w:hAnsi="Verdana" w:cs="Times New Roman"/>
          <w:sz w:val="20"/>
          <w:szCs w:val="20"/>
          <w:lang w:val="ru-RU" w:eastAsia="en-US" w:bidi="ar-SA"/>
        </w:rPr>
        <w:t>Извършване</w:t>
      </w:r>
      <w:proofErr w:type="spellEnd"/>
      <w:r w:rsidRPr="000F7AD7">
        <w:rPr>
          <w:rFonts w:ascii="Verdana" w:eastAsia="Calibri" w:hAnsi="Verdana" w:cs="Times New Roman"/>
          <w:sz w:val="20"/>
          <w:szCs w:val="20"/>
          <w:lang w:val="ru-RU" w:eastAsia="en-US" w:bidi="ar-SA"/>
        </w:rPr>
        <w:t xml:space="preserve"> на проверки, </w:t>
      </w:r>
      <w:proofErr w:type="spellStart"/>
      <w:r w:rsidRPr="000F7AD7">
        <w:rPr>
          <w:rFonts w:ascii="Verdana" w:eastAsia="Calibri" w:hAnsi="Verdana" w:cs="Times New Roman"/>
          <w:sz w:val="20"/>
          <w:szCs w:val="20"/>
          <w:lang w:val="ru-RU" w:eastAsia="en-US" w:bidi="ar-SA"/>
        </w:rPr>
        <w:t>съставяне</w:t>
      </w:r>
      <w:proofErr w:type="spellEnd"/>
      <w:r w:rsidRPr="000F7AD7">
        <w:rPr>
          <w:rFonts w:ascii="Verdana" w:eastAsia="Calibri" w:hAnsi="Verdana" w:cs="Times New Roman"/>
          <w:sz w:val="20"/>
          <w:szCs w:val="20"/>
          <w:lang w:val="ru-RU" w:eastAsia="en-US" w:bidi="ar-SA"/>
        </w:rPr>
        <w:t xml:space="preserve"> на </w:t>
      </w:r>
      <w:proofErr w:type="spellStart"/>
      <w:r w:rsidRPr="000F7AD7">
        <w:rPr>
          <w:rFonts w:ascii="Verdana" w:eastAsia="Calibri" w:hAnsi="Verdana" w:cs="Times New Roman"/>
          <w:sz w:val="20"/>
          <w:szCs w:val="20"/>
          <w:lang w:val="ru-RU" w:eastAsia="en-US" w:bidi="ar-SA"/>
        </w:rPr>
        <w:t>актове</w:t>
      </w:r>
      <w:proofErr w:type="spellEnd"/>
      <w:r w:rsidRPr="000F7AD7">
        <w:rPr>
          <w:rFonts w:ascii="Verdana" w:eastAsia="Calibri" w:hAnsi="Verdana" w:cs="Times New Roman"/>
          <w:sz w:val="20"/>
          <w:szCs w:val="20"/>
          <w:lang w:val="ru-RU" w:eastAsia="en-US" w:bidi="ar-SA"/>
        </w:rPr>
        <w:t xml:space="preserve"> за </w:t>
      </w:r>
      <w:proofErr w:type="spellStart"/>
      <w:r w:rsidRPr="000F7AD7">
        <w:rPr>
          <w:rFonts w:ascii="Verdana" w:eastAsia="Calibri" w:hAnsi="Verdana" w:cs="Times New Roman"/>
          <w:sz w:val="20"/>
          <w:szCs w:val="20"/>
          <w:lang w:val="ru-RU" w:eastAsia="en-US" w:bidi="ar-SA"/>
        </w:rPr>
        <w:t>установяване</w:t>
      </w:r>
      <w:proofErr w:type="spellEnd"/>
      <w:r w:rsidRPr="000F7AD7">
        <w:rPr>
          <w:rFonts w:ascii="Verdana" w:eastAsia="Calibri" w:hAnsi="Verdana" w:cs="Times New Roman"/>
          <w:sz w:val="20"/>
          <w:szCs w:val="20"/>
          <w:lang w:val="ru-RU" w:eastAsia="en-US" w:bidi="ar-SA"/>
        </w:rPr>
        <w:t xml:space="preserve"> на </w:t>
      </w:r>
      <w:proofErr w:type="spellStart"/>
      <w:r w:rsidRPr="000F7AD7">
        <w:rPr>
          <w:rFonts w:ascii="Verdana" w:eastAsia="Calibri" w:hAnsi="Verdana" w:cs="Times New Roman"/>
          <w:sz w:val="20"/>
          <w:szCs w:val="20"/>
          <w:lang w:val="ru-RU" w:eastAsia="en-US" w:bidi="ar-SA"/>
        </w:rPr>
        <w:t>административни</w:t>
      </w:r>
      <w:proofErr w:type="spellEnd"/>
      <w:r w:rsidRPr="000F7AD7">
        <w:rPr>
          <w:rFonts w:ascii="Verdana" w:eastAsia="Calibri" w:hAnsi="Verdana" w:cs="Times New Roman"/>
          <w:sz w:val="20"/>
          <w:szCs w:val="20"/>
          <w:lang w:val="ru-RU" w:eastAsia="en-US" w:bidi="ar-SA"/>
        </w:rPr>
        <w:t xml:space="preserve"> нарушения и </w:t>
      </w:r>
      <w:proofErr w:type="spellStart"/>
      <w:r w:rsidRPr="000F7AD7">
        <w:rPr>
          <w:rFonts w:ascii="Verdana" w:eastAsia="Calibri" w:hAnsi="Verdana" w:cs="Times New Roman"/>
          <w:sz w:val="20"/>
          <w:szCs w:val="20"/>
          <w:lang w:val="ru-RU" w:eastAsia="en-US" w:bidi="ar-SA"/>
        </w:rPr>
        <w:t>издаване</w:t>
      </w:r>
      <w:proofErr w:type="spellEnd"/>
      <w:r w:rsidRPr="000F7AD7">
        <w:rPr>
          <w:rFonts w:ascii="Verdana" w:eastAsia="Calibri" w:hAnsi="Verdana" w:cs="Times New Roman"/>
          <w:sz w:val="20"/>
          <w:szCs w:val="20"/>
          <w:lang w:val="ru-RU" w:eastAsia="en-US" w:bidi="ar-SA"/>
        </w:rPr>
        <w:t xml:space="preserve"> на </w:t>
      </w:r>
      <w:proofErr w:type="spellStart"/>
      <w:r w:rsidRPr="000F7AD7">
        <w:rPr>
          <w:rFonts w:ascii="Verdana" w:eastAsia="Calibri" w:hAnsi="Verdana" w:cs="Times New Roman"/>
          <w:sz w:val="20"/>
          <w:szCs w:val="20"/>
          <w:lang w:val="ru-RU" w:eastAsia="en-US" w:bidi="ar-SA"/>
        </w:rPr>
        <w:t>наказателни</w:t>
      </w:r>
      <w:proofErr w:type="spellEnd"/>
      <w:r w:rsidRPr="000F7AD7">
        <w:rPr>
          <w:rFonts w:ascii="Verdana" w:eastAsia="Calibri" w:hAnsi="Verdana" w:cs="Times New Roman"/>
          <w:sz w:val="20"/>
          <w:szCs w:val="20"/>
          <w:lang w:val="ru-RU" w:eastAsia="en-US" w:bidi="ar-SA"/>
        </w:rPr>
        <w:t xml:space="preserve"> постановления</w:t>
      </w:r>
      <w:r w:rsidRPr="000F7AD7">
        <w:rPr>
          <w:rFonts w:ascii="Verdana" w:eastAsia="Calibri" w:hAnsi="Verdana" w:cs="Times New Roman"/>
          <w:sz w:val="20"/>
          <w:szCs w:val="20"/>
          <w:lang w:eastAsia="en-US" w:bidi="ar-SA"/>
        </w:rPr>
        <w:t>“</w:t>
      </w:r>
    </w:p>
    <w:p w:rsidR="00B41B4F" w:rsidRPr="000F7AD7" w:rsidRDefault="00B41B4F" w:rsidP="00377B4C">
      <w:pPr>
        <w:widowControl/>
        <w:autoSpaceDE w:val="0"/>
        <w:autoSpaceDN w:val="0"/>
        <w:adjustRightInd w:val="0"/>
        <w:spacing w:line="276" w:lineRule="auto"/>
        <w:ind w:firstLine="708"/>
        <w:jc w:val="both"/>
        <w:rPr>
          <w:rFonts w:ascii="Verdana" w:eastAsia="Calibri" w:hAnsi="Verdana" w:cs="Times New Roman"/>
          <w:color w:val="auto"/>
          <w:sz w:val="20"/>
          <w:szCs w:val="20"/>
          <w:lang w:eastAsia="en-US" w:bidi="ar-SA"/>
        </w:rPr>
      </w:pPr>
    </w:p>
    <w:p w:rsidR="0065075B" w:rsidRPr="0065075B" w:rsidRDefault="0065075B" w:rsidP="0065075B">
      <w:pPr>
        <w:widowControl/>
        <w:autoSpaceDE w:val="0"/>
        <w:autoSpaceDN w:val="0"/>
        <w:adjustRightInd w:val="0"/>
        <w:ind w:firstLine="708"/>
        <w:jc w:val="both"/>
        <w:rPr>
          <w:rFonts w:ascii="Verdana" w:eastAsia="Times New Roman" w:hAnsi="Verdana" w:cs="Times New Roman"/>
          <w:b/>
          <w:sz w:val="20"/>
          <w:szCs w:val="20"/>
          <w:lang w:eastAsia="en-US" w:bidi="ar-SA"/>
        </w:rPr>
      </w:pPr>
      <w:r w:rsidRPr="0065075B">
        <w:rPr>
          <w:rFonts w:ascii="Verdana" w:eastAsia="Times New Roman" w:hAnsi="Verdana" w:cs="Times New Roman"/>
          <w:b/>
          <w:sz w:val="20"/>
          <w:szCs w:val="20"/>
          <w:lang w:eastAsia="en-US" w:bidi="ar-SA"/>
        </w:rPr>
        <w:t>Изготвяне на договори.</w:t>
      </w:r>
    </w:p>
    <w:p w:rsidR="000F7AD7" w:rsidRPr="000F7AD7" w:rsidRDefault="000F7AD7" w:rsidP="00377B4C">
      <w:pPr>
        <w:widowControl/>
        <w:autoSpaceDE w:val="0"/>
        <w:autoSpaceDN w:val="0"/>
        <w:adjustRightInd w:val="0"/>
        <w:spacing w:line="276" w:lineRule="auto"/>
        <w:ind w:firstLine="708"/>
        <w:jc w:val="both"/>
        <w:rPr>
          <w:rFonts w:ascii="Verdana" w:eastAsia="Times New Roman" w:hAnsi="Verdana" w:cs="Times New Roman"/>
          <w:sz w:val="20"/>
          <w:szCs w:val="20"/>
          <w:lang w:eastAsia="en-US" w:bidi="ar-SA"/>
        </w:rPr>
      </w:pPr>
      <w:r w:rsidRPr="000F7AD7">
        <w:rPr>
          <w:rFonts w:ascii="Verdana" w:eastAsia="Times New Roman" w:hAnsi="Verdana" w:cs="Times New Roman"/>
          <w:sz w:val="20"/>
          <w:szCs w:val="20"/>
          <w:lang w:eastAsia="en-US" w:bidi="ar-SA"/>
        </w:rPr>
        <w:t>За отчетния период не са провеждани процедури по ЗОП.</w:t>
      </w:r>
    </w:p>
    <w:p w:rsidR="000F7AD7" w:rsidRPr="000F7AD7" w:rsidRDefault="000F7AD7" w:rsidP="00377B4C">
      <w:pPr>
        <w:widowControl/>
        <w:spacing w:line="276" w:lineRule="auto"/>
        <w:ind w:firstLine="708"/>
        <w:jc w:val="both"/>
        <w:rPr>
          <w:rFonts w:ascii="Verdana" w:eastAsia="Calibri" w:hAnsi="Verdana" w:cs="Times New Roman"/>
          <w:color w:val="auto"/>
          <w:sz w:val="20"/>
          <w:szCs w:val="20"/>
          <w:lang w:val="ru-RU" w:eastAsia="en-US" w:bidi="ar-SA"/>
        </w:rPr>
      </w:pPr>
      <w:r w:rsidRPr="000F7AD7">
        <w:rPr>
          <w:rFonts w:ascii="Verdana" w:eastAsia="Calibri" w:hAnsi="Verdana" w:cs="Times New Roman"/>
          <w:color w:val="auto"/>
          <w:sz w:val="20"/>
          <w:szCs w:val="20"/>
          <w:lang w:val="ru-RU" w:eastAsia="en-US" w:bidi="ar-SA"/>
        </w:rPr>
        <w:t>Изготвена и предоставена е на АОП нормативно изискуемата информация по чл.230, ал.1, т.7 от ЗОП.</w:t>
      </w:r>
    </w:p>
    <w:p w:rsidR="000F7AD7" w:rsidRPr="000F7AD7" w:rsidRDefault="000F7AD7" w:rsidP="00377B4C">
      <w:pPr>
        <w:widowControl/>
        <w:autoSpaceDE w:val="0"/>
        <w:autoSpaceDN w:val="0"/>
        <w:adjustRightInd w:val="0"/>
        <w:spacing w:line="276" w:lineRule="auto"/>
        <w:ind w:firstLine="708"/>
        <w:jc w:val="both"/>
        <w:rPr>
          <w:rFonts w:ascii="Verdana" w:eastAsia="Times New Roman" w:hAnsi="Verdana" w:cs="Times New Roman"/>
          <w:sz w:val="20"/>
          <w:szCs w:val="20"/>
          <w:lang w:eastAsia="en-US" w:bidi="ar-SA"/>
        </w:rPr>
      </w:pPr>
      <w:r w:rsidRPr="000F7AD7">
        <w:rPr>
          <w:rFonts w:ascii="Verdana" w:eastAsia="Times New Roman" w:hAnsi="Verdana" w:cs="Times New Roman"/>
          <w:sz w:val="20"/>
          <w:szCs w:val="20"/>
          <w:lang w:eastAsia="en-US" w:bidi="ar-SA"/>
        </w:rPr>
        <w:t>Във връзка с отпуснати целеви средства за придобиване на транспортни средства в размер на 36 000,00 лв.</w:t>
      </w:r>
      <w:r w:rsidRPr="000F7AD7">
        <w:rPr>
          <w:rFonts w:ascii="Verdana" w:eastAsia="Times New Roman" w:hAnsi="Verdana" w:cs="Times New Roman"/>
          <w:sz w:val="20"/>
          <w:szCs w:val="20"/>
          <w:lang w:val="en-US" w:eastAsia="en-US" w:bidi="ar-SA"/>
        </w:rPr>
        <w:t>(</w:t>
      </w:r>
      <w:r w:rsidRPr="000F7AD7">
        <w:rPr>
          <w:rFonts w:ascii="Verdana" w:eastAsia="Times New Roman" w:hAnsi="Verdana" w:cs="Times New Roman"/>
          <w:sz w:val="20"/>
          <w:szCs w:val="20"/>
          <w:lang w:eastAsia="en-US" w:bidi="ar-SA"/>
        </w:rPr>
        <w:t>Заповед № РД-03-462/24.11.2021 г.</w:t>
      </w:r>
      <w:r w:rsidRPr="000F7AD7">
        <w:rPr>
          <w:rFonts w:ascii="Verdana" w:eastAsia="Times New Roman" w:hAnsi="Verdana" w:cs="Times New Roman"/>
          <w:sz w:val="20"/>
          <w:szCs w:val="20"/>
          <w:lang w:val="en-US" w:eastAsia="en-US" w:bidi="ar-SA"/>
        </w:rPr>
        <w:t>)</w:t>
      </w:r>
      <w:r w:rsidRPr="000F7AD7">
        <w:rPr>
          <w:rFonts w:ascii="Verdana" w:eastAsia="Times New Roman" w:hAnsi="Verdana" w:cs="Times New Roman"/>
          <w:sz w:val="20"/>
          <w:szCs w:val="20"/>
          <w:lang w:eastAsia="en-US" w:bidi="ar-SA"/>
        </w:rPr>
        <w:t xml:space="preserve"> и с оглед осигуряване на публичност и прозрачност при избора на такъв бяха изготвени техническа спецификация, позволяваща сравнение на оферирани автомобили и методика за определяне комплексна оценка на офертите, както и събрани 14 индикативни оферти за доставка на нов лек автомобил за нуждите на РЗИ-Разград. Със заповед № РД-02-44/25.11.2021 г. на </w:t>
      </w:r>
      <w:r w:rsidR="00660739">
        <w:rPr>
          <w:rFonts w:ascii="Verdana" w:eastAsia="Times New Roman" w:hAnsi="Verdana" w:cs="Times New Roman"/>
          <w:sz w:val="20"/>
          <w:szCs w:val="20"/>
          <w:lang w:eastAsia="en-US" w:bidi="ar-SA"/>
        </w:rPr>
        <w:t>д</w:t>
      </w:r>
      <w:r w:rsidRPr="000F7AD7">
        <w:rPr>
          <w:rFonts w:ascii="Verdana" w:eastAsia="Times New Roman" w:hAnsi="Verdana" w:cs="Times New Roman"/>
          <w:sz w:val="20"/>
          <w:szCs w:val="20"/>
          <w:lang w:eastAsia="en-US" w:bidi="ar-SA"/>
        </w:rPr>
        <w:t xml:space="preserve">иректора на здравната инспекция е назначена комисия за разглеждане и оценка на събраните оферти, в резултат на което е избрана икономически най-изгодната оферта, представена от КАЛЕ АУТО ЕООД, относима за л.а. Тойота Корола.  </w:t>
      </w:r>
    </w:p>
    <w:p w:rsidR="000F7AD7" w:rsidRPr="000F7AD7" w:rsidRDefault="000F7AD7" w:rsidP="00377B4C">
      <w:pPr>
        <w:widowControl/>
        <w:autoSpaceDE w:val="0"/>
        <w:autoSpaceDN w:val="0"/>
        <w:adjustRightInd w:val="0"/>
        <w:spacing w:line="276" w:lineRule="auto"/>
        <w:ind w:firstLine="708"/>
        <w:jc w:val="both"/>
        <w:rPr>
          <w:rFonts w:ascii="Verdana" w:eastAsia="Times New Roman" w:hAnsi="Verdana" w:cs="Times New Roman"/>
          <w:sz w:val="20"/>
          <w:szCs w:val="20"/>
          <w:lang w:eastAsia="en-US" w:bidi="ar-SA"/>
        </w:rPr>
      </w:pPr>
      <w:r w:rsidRPr="000F7AD7">
        <w:rPr>
          <w:rFonts w:ascii="Verdana" w:eastAsia="Times New Roman" w:hAnsi="Verdana" w:cs="Times New Roman"/>
          <w:sz w:val="20"/>
          <w:szCs w:val="20"/>
          <w:lang w:eastAsia="en-US" w:bidi="ar-SA"/>
        </w:rPr>
        <w:t>В дирекцията се изготвят договори, по които РЗИ – Разград е страна или се извършва проверка на тяхната законосъобразност, ако бъдат предложени такива от съдоговорителите. Извършваха се всички необходими фактически и правни действия по тяхното правилно и точно изпълнение. Към края на 2021 г. от страна на РЗИ няма неизпълнени договорни задължения. В съответствие с утвърдената система за управление на качеството, всички сключени договори с доставчици на стоки и услуги се вписваха от главния счетоводител в регистър на договорите, воден в РЗИ.</w:t>
      </w:r>
    </w:p>
    <w:p w:rsidR="000F7AD7" w:rsidRPr="000F7AD7" w:rsidRDefault="000F7AD7" w:rsidP="00377B4C">
      <w:pPr>
        <w:widowControl/>
        <w:spacing w:after="160" w:line="276" w:lineRule="auto"/>
        <w:ind w:firstLine="708"/>
        <w:jc w:val="both"/>
        <w:rPr>
          <w:rFonts w:ascii="Verdana" w:eastAsia="Times New Roman" w:hAnsi="Verdana" w:cs="Times New Roman"/>
          <w:sz w:val="20"/>
          <w:szCs w:val="20"/>
          <w:lang w:bidi="ar-SA"/>
        </w:rPr>
      </w:pPr>
      <w:r w:rsidRPr="000F7AD7">
        <w:rPr>
          <w:rFonts w:ascii="Verdana" w:eastAsia="Calibri" w:hAnsi="Verdana" w:cs="Times New Roman"/>
          <w:color w:val="auto"/>
          <w:sz w:val="20"/>
          <w:szCs w:val="20"/>
          <w:lang w:eastAsia="en-US" w:bidi="ar-SA"/>
        </w:rPr>
        <w:t xml:space="preserve">Сключени са договори </w:t>
      </w:r>
      <w:r w:rsidRPr="000F7AD7">
        <w:rPr>
          <w:rFonts w:ascii="Verdana" w:eastAsia="Times New Roman" w:hAnsi="Verdana" w:cs="Times New Roman"/>
          <w:bCs/>
          <w:color w:val="auto"/>
          <w:sz w:val="20"/>
          <w:szCs w:val="20"/>
          <w:lang w:bidi="ar-SA"/>
        </w:rPr>
        <w:t xml:space="preserve">с д-р Латинка Младенова Георгиева за поставяне на ваксини против </w:t>
      </w:r>
      <w:r w:rsidRPr="000F7AD7">
        <w:rPr>
          <w:rFonts w:ascii="Verdana" w:eastAsia="Times New Roman" w:hAnsi="Verdana" w:cs="Times New Roman"/>
          <w:bCs/>
          <w:color w:val="auto"/>
          <w:sz w:val="20"/>
          <w:szCs w:val="20"/>
          <w:lang w:val="en-US" w:bidi="ar-SA"/>
        </w:rPr>
        <w:t xml:space="preserve">COVID-19 </w:t>
      </w:r>
      <w:r w:rsidRPr="000F7AD7">
        <w:rPr>
          <w:rFonts w:ascii="Verdana" w:eastAsia="Times New Roman" w:hAnsi="Verdana" w:cs="Times New Roman"/>
          <w:bCs/>
          <w:color w:val="auto"/>
          <w:sz w:val="20"/>
          <w:szCs w:val="20"/>
          <w:lang w:bidi="ar-SA"/>
        </w:rPr>
        <w:t>в имунизационния кабинет на РЗИ-Разград – 2 бр., Петрол АД - за доставка на горива, Български пощи ЕАД – за пощенски услуги, Орак Инженеринг ЕООД – за безвъзмездно ползване на иновативно софтуерно решение „</w:t>
      </w:r>
      <w:r w:rsidRPr="000F7AD7">
        <w:rPr>
          <w:rFonts w:ascii="Verdana" w:eastAsia="Times New Roman" w:hAnsi="Verdana" w:cs="Times New Roman"/>
          <w:bCs/>
          <w:color w:val="auto"/>
          <w:sz w:val="20"/>
          <w:szCs w:val="20"/>
          <w:lang w:val="en-US" w:bidi="ar-SA"/>
        </w:rPr>
        <w:t>Orak eGov-Box-</w:t>
      </w:r>
      <w:r w:rsidRPr="000F7AD7">
        <w:rPr>
          <w:rFonts w:ascii="Verdana" w:eastAsia="Times New Roman" w:hAnsi="Verdana" w:cs="Times New Roman"/>
          <w:bCs/>
          <w:color w:val="auto"/>
          <w:sz w:val="20"/>
          <w:szCs w:val="20"/>
          <w:lang w:bidi="ar-SA"/>
        </w:rPr>
        <w:t xml:space="preserve">Регионална здравна инспекция-Разград“ до 01.06.2021 г., с Д.Д.Д.-1 ООД за прилагане на дейности по дезинсекция за контрол на комарните популации, с Цанко Костов Цанков за транспортиране на мобилна клинична лаборатория до пункт за технически преглед на територията на област Разград и връщането й на местостоянка, със Снежанка Миткова Митева за лабораторна диагностика - 2 бр., с „Гами“ ЕООД за доставка на генератор, с Анимакс ООД – служба по трудова медицина, с БТК ЕАД – електронни съобщителни услуги, с </w:t>
      </w:r>
      <w:r w:rsidRPr="000F7AD7">
        <w:rPr>
          <w:rFonts w:ascii="Verdana" w:eastAsia="Times New Roman" w:hAnsi="Verdana" w:cs="Calibri"/>
          <w:sz w:val="20"/>
          <w:szCs w:val="20"/>
          <w:lang w:bidi="ar-SA"/>
        </w:rPr>
        <w:t xml:space="preserve">МБАЛ "СВ. ИВАН РИЛСКИ-РАЗГРАД" АД, МДЛ ЕООД, МДЛ Харвей ООД, СМДЛ "Рамус" ООД – за предоставяне на бързи антигенни тестове, с </w:t>
      </w:r>
      <w:r w:rsidR="00660739">
        <w:rPr>
          <w:rFonts w:ascii="Verdana" w:eastAsia="Times New Roman" w:hAnsi="Verdana" w:cs="Calibri"/>
          <w:sz w:val="20"/>
          <w:szCs w:val="20"/>
          <w:lang w:bidi="ar-SA"/>
        </w:rPr>
        <w:t>„</w:t>
      </w:r>
      <w:r w:rsidRPr="000F7AD7">
        <w:rPr>
          <w:rFonts w:ascii="Verdana" w:eastAsia="Times New Roman" w:hAnsi="Verdana" w:cs="Calibri"/>
          <w:sz w:val="20"/>
          <w:szCs w:val="20"/>
          <w:lang w:bidi="ar-SA"/>
        </w:rPr>
        <w:t>Информационно обслужване</w:t>
      </w:r>
      <w:r w:rsidR="00660739">
        <w:rPr>
          <w:rFonts w:ascii="Verdana" w:eastAsia="Times New Roman" w:hAnsi="Verdana" w:cs="Calibri"/>
          <w:sz w:val="20"/>
          <w:szCs w:val="20"/>
          <w:lang w:bidi="ar-SA"/>
        </w:rPr>
        <w:t>“</w:t>
      </w:r>
      <w:r w:rsidRPr="000F7AD7">
        <w:rPr>
          <w:rFonts w:ascii="Verdana" w:eastAsia="Times New Roman" w:hAnsi="Verdana" w:cs="Calibri"/>
          <w:sz w:val="20"/>
          <w:szCs w:val="20"/>
          <w:lang w:bidi="ar-SA"/>
        </w:rPr>
        <w:t xml:space="preserve"> АД – за издаване и управление на квалифицирано удостоверение за електронен подпис, с МЕДИЦИНСКА ТЕХНИКА ИНЖЕНЕРИНГ ООД – за доставка на лични предпазни средства, с БУЛМАР МЛ ООД за доставка на тестове и медицински изделия, с ЕЛТА 90 М ООД</w:t>
      </w:r>
      <w:r w:rsidRPr="000F7AD7">
        <w:rPr>
          <w:rFonts w:ascii="Verdana" w:eastAsia="Times New Roman" w:hAnsi="Verdana" w:cs="Arial"/>
          <w:color w:val="404040"/>
          <w:sz w:val="20"/>
          <w:szCs w:val="20"/>
          <w:lang w:bidi="ar-SA"/>
        </w:rPr>
        <w:t xml:space="preserve"> – за д</w:t>
      </w:r>
      <w:r w:rsidRPr="000F7AD7">
        <w:rPr>
          <w:rFonts w:ascii="Verdana" w:eastAsia="Times New Roman" w:hAnsi="Verdana" w:cs="Calibri"/>
          <w:sz w:val="20"/>
          <w:szCs w:val="20"/>
          <w:lang w:bidi="ar-SA"/>
        </w:rPr>
        <w:t xml:space="preserve">оставка на бързи тестове, с ТЕХНОМАТИКС-ИНЖЕНЕРИНГ ООД - доставка, монтаж и пуск на АВР, с АТА ООД – за програмен продукт  "TERES", с </w:t>
      </w:r>
      <w:r w:rsidRPr="000F7AD7">
        <w:rPr>
          <w:rFonts w:ascii="Verdana" w:eastAsia="Times New Roman" w:hAnsi="Verdana" w:cs="Times New Roman"/>
          <w:sz w:val="20"/>
          <w:szCs w:val="20"/>
          <w:lang w:bidi="ar-SA"/>
        </w:rPr>
        <w:t xml:space="preserve">Ангел Иванов Ангелов – за </w:t>
      </w:r>
      <w:r w:rsidR="00660739">
        <w:rPr>
          <w:rFonts w:ascii="Verdana" w:eastAsia="Times New Roman" w:hAnsi="Verdana" w:cs="Times New Roman"/>
          <w:sz w:val="20"/>
          <w:szCs w:val="20"/>
          <w:lang w:bidi="ar-SA"/>
        </w:rPr>
        <w:t>о</w:t>
      </w:r>
      <w:r w:rsidRPr="000F7AD7">
        <w:rPr>
          <w:rFonts w:ascii="Verdana" w:eastAsia="Times New Roman" w:hAnsi="Verdana" w:cs="Times New Roman"/>
          <w:sz w:val="20"/>
          <w:szCs w:val="20"/>
          <w:lang w:bidi="ar-SA"/>
        </w:rPr>
        <w:t>бслужване на газово оборудване и вътрешна отоплителна инсталация в сградата на РЗИ-Разград.</w:t>
      </w:r>
    </w:p>
    <w:p w:rsidR="00660739" w:rsidRPr="00660739" w:rsidRDefault="00660739" w:rsidP="00660739">
      <w:pPr>
        <w:spacing w:line="276" w:lineRule="auto"/>
        <w:ind w:firstLine="708"/>
        <w:jc w:val="both"/>
        <w:rPr>
          <w:rFonts w:ascii="Verdana" w:eastAsia="Times New Roman" w:hAnsi="Verdana" w:cs="Times New Roman"/>
          <w:b/>
          <w:color w:val="auto"/>
          <w:sz w:val="20"/>
          <w:szCs w:val="20"/>
          <w:lang w:eastAsia="en-US" w:bidi="ar-SA"/>
        </w:rPr>
      </w:pPr>
      <w:r w:rsidRPr="00660739">
        <w:rPr>
          <w:rFonts w:ascii="Verdana" w:eastAsia="Times New Roman" w:hAnsi="Verdana" w:cs="Times New Roman"/>
          <w:b/>
          <w:color w:val="auto"/>
          <w:sz w:val="20"/>
          <w:szCs w:val="20"/>
          <w:lang w:eastAsia="en-US" w:bidi="ar-SA"/>
        </w:rPr>
        <w:t xml:space="preserve">Вътрешен контрол. </w:t>
      </w:r>
    </w:p>
    <w:p w:rsidR="00660739" w:rsidRPr="00660739" w:rsidRDefault="00660739" w:rsidP="00660739">
      <w:pPr>
        <w:spacing w:line="276" w:lineRule="auto"/>
        <w:jc w:val="both"/>
        <w:rPr>
          <w:rFonts w:ascii="Verdana" w:eastAsia="Times New Roman" w:hAnsi="Verdana" w:cs="Times New Roman"/>
          <w:color w:val="auto"/>
          <w:sz w:val="20"/>
          <w:szCs w:val="20"/>
          <w:lang w:eastAsia="en-US" w:bidi="ar-SA"/>
        </w:rPr>
      </w:pPr>
      <w:r w:rsidRPr="00660739">
        <w:rPr>
          <w:rFonts w:ascii="Verdana" w:eastAsia="Times New Roman" w:hAnsi="Verdana" w:cs="Times New Roman"/>
          <w:color w:val="auto"/>
          <w:sz w:val="20"/>
          <w:szCs w:val="20"/>
          <w:lang w:eastAsia="en-US" w:bidi="ar-SA"/>
        </w:rPr>
        <w:t xml:space="preserve">          Съгласно утвърдения годишния план за провеждане на вътрешни одити в РЗИ-Разград за 202</w:t>
      </w:r>
      <w:r>
        <w:rPr>
          <w:rFonts w:ascii="Verdana" w:eastAsia="Times New Roman" w:hAnsi="Verdana" w:cs="Times New Roman"/>
          <w:color w:val="auto"/>
          <w:sz w:val="20"/>
          <w:szCs w:val="20"/>
          <w:lang w:eastAsia="en-US" w:bidi="ar-SA"/>
        </w:rPr>
        <w:t>1</w:t>
      </w:r>
      <w:r w:rsidRPr="00660739">
        <w:rPr>
          <w:rFonts w:ascii="Verdana" w:eastAsia="Times New Roman" w:hAnsi="Verdana" w:cs="Times New Roman"/>
          <w:color w:val="auto"/>
          <w:sz w:val="20"/>
          <w:szCs w:val="20"/>
          <w:lang w:eastAsia="en-US" w:bidi="ar-SA"/>
        </w:rPr>
        <w:t xml:space="preserve"> г., е извършен одит с насоченост „</w:t>
      </w:r>
      <w:r w:rsidRPr="00660739">
        <w:rPr>
          <w:rFonts w:ascii="Verdana" w:eastAsia="Calibri" w:hAnsi="Verdana" w:cs="Times New Roman"/>
          <w:color w:val="auto"/>
          <w:sz w:val="20"/>
          <w:szCs w:val="20"/>
          <w:lang w:eastAsia="en-US" w:bidi="ar-SA"/>
        </w:rPr>
        <w:t>Проверка воденето на специална книга за отчитане на извънредния труд, съгл. чл.18 от НРВПО и дневниците за издадените служебни и трудови книжки“</w:t>
      </w:r>
      <w:r>
        <w:rPr>
          <w:rFonts w:ascii="Verdana" w:eastAsia="Calibri" w:hAnsi="Verdana" w:cs="Times New Roman"/>
          <w:color w:val="auto"/>
          <w:sz w:val="20"/>
          <w:szCs w:val="20"/>
          <w:lang w:eastAsia="en-US" w:bidi="ar-SA"/>
        </w:rPr>
        <w:t>.</w:t>
      </w:r>
      <w:r w:rsidRPr="00660739">
        <w:rPr>
          <w:rFonts w:ascii="Verdana" w:eastAsia="Calibri" w:hAnsi="Verdana" w:cs="Times New Roman"/>
          <w:color w:val="auto"/>
          <w:sz w:val="20"/>
          <w:szCs w:val="20"/>
          <w:lang w:eastAsia="en-US" w:bidi="ar-SA"/>
        </w:rPr>
        <w:t xml:space="preserve"> Не са констатирани отклонения при прилагането на нормативните актове и въведените </w:t>
      </w:r>
      <w:r w:rsidRPr="00660739">
        <w:rPr>
          <w:rFonts w:ascii="Verdana" w:eastAsia="Times New Roman" w:hAnsi="Verdana" w:cs="Times New Roman"/>
          <w:color w:val="auto"/>
          <w:sz w:val="20"/>
          <w:szCs w:val="20"/>
          <w:lang w:eastAsia="en-US" w:bidi="ar-SA"/>
        </w:rPr>
        <w:t>правила за работа, спазва се реда и начина за документиране на одитираната дейност. Несъответствия и зони за подобрения не бяха установени и посочени през годината.</w:t>
      </w:r>
    </w:p>
    <w:p w:rsidR="007A1E72" w:rsidRPr="0065075B" w:rsidRDefault="007A1E72" w:rsidP="0065075B">
      <w:pPr>
        <w:jc w:val="both"/>
        <w:rPr>
          <w:rFonts w:ascii="Verdana" w:eastAsia="Times New Roman" w:hAnsi="Verdana" w:cs="Times New Roman"/>
          <w:color w:val="auto"/>
          <w:sz w:val="20"/>
          <w:szCs w:val="20"/>
          <w:lang w:eastAsia="en-US" w:bidi="ar-SA"/>
        </w:rPr>
      </w:pPr>
    </w:p>
    <w:p w:rsidR="007C7E89" w:rsidRDefault="007C7E89" w:rsidP="003337DF">
      <w:pPr>
        <w:keepNext/>
        <w:keepLines/>
        <w:ind w:firstLine="709"/>
        <w:jc w:val="both"/>
        <w:outlineLvl w:val="2"/>
        <w:rPr>
          <w:rFonts w:ascii="Verdana" w:eastAsia="Times New Roman" w:hAnsi="Verdana" w:cs="Times New Roman"/>
          <w:b/>
          <w:bCs/>
          <w:sz w:val="20"/>
          <w:szCs w:val="20"/>
          <w:lang w:eastAsia="en-US" w:bidi="ar-SA"/>
        </w:rPr>
      </w:pPr>
    </w:p>
    <w:p w:rsidR="0065075B" w:rsidRPr="0065075B" w:rsidRDefault="0065075B" w:rsidP="003337DF">
      <w:pPr>
        <w:keepNext/>
        <w:keepLines/>
        <w:ind w:firstLine="709"/>
        <w:jc w:val="both"/>
        <w:outlineLvl w:val="2"/>
        <w:rPr>
          <w:rFonts w:ascii="Verdana" w:eastAsia="Times New Roman" w:hAnsi="Verdana" w:cs="Times New Roman"/>
          <w:b/>
          <w:bCs/>
          <w:sz w:val="20"/>
          <w:szCs w:val="20"/>
          <w:lang w:eastAsia="en-US" w:bidi="ar-SA"/>
        </w:rPr>
      </w:pPr>
      <w:r w:rsidRPr="0065075B">
        <w:rPr>
          <w:rFonts w:ascii="Verdana" w:eastAsia="Times New Roman" w:hAnsi="Verdana" w:cs="Times New Roman"/>
          <w:b/>
          <w:bCs/>
          <w:sz w:val="20"/>
          <w:szCs w:val="20"/>
          <w:lang w:eastAsia="en-US" w:bidi="ar-SA"/>
        </w:rPr>
        <w:t>ИНФОРМАЦИОННО ОБСЛУЖВАНЕ</w:t>
      </w:r>
    </w:p>
    <w:p w:rsidR="000F7AD7" w:rsidRPr="000F7AD7" w:rsidRDefault="000F7AD7" w:rsidP="00377B4C">
      <w:pPr>
        <w:keepNext/>
        <w:keepLines/>
        <w:spacing w:line="276" w:lineRule="auto"/>
        <w:ind w:firstLine="709"/>
        <w:jc w:val="both"/>
        <w:outlineLvl w:val="2"/>
        <w:rPr>
          <w:rFonts w:ascii="Verdana" w:eastAsia="Calibri" w:hAnsi="Verdana" w:cs="Arial"/>
          <w:color w:val="auto"/>
          <w:sz w:val="20"/>
          <w:szCs w:val="20"/>
          <w:lang w:eastAsia="en-US" w:bidi="ar-SA"/>
        </w:rPr>
      </w:pPr>
      <w:r w:rsidRPr="000F7AD7">
        <w:rPr>
          <w:rFonts w:ascii="Verdana" w:eastAsia="Calibri" w:hAnsi="Verdana" w:cs="Times New Roman"/>
          <w:color w:val="auto"/>
          <w:sz w:val="20"/>
          <w:szCs w:val="20"/>
          <w:lang w:val="ru-RU" w:eastAsia="en-US" w:bidi="ar-SA"/>
        </w:rPr>
        <w:t xml:space="preserve">През отчетния период </w:t>
      </w:r>
      <w:r w:rsidRPr="000F7AD7">
        <w:rPr>
          <w:rFonts w:ascii="Verdana" w:eastAsia="Calibri" w:hAnsi="Verdana" w:cs="Arial"/>
          <w:color w:val="auto"/>
          <w:sz w:val="20"/>
          <w:szCs w:val="20"/>
          <w:lang w:eastAsia="en-US" w:bidi="ar-SA"/>
        </w:rPr>
        <w:t>информационното обслужване в инспекцията е на високо професионално и технологично ниво.</w:t>
      </w:r>
    </w:p>
    <w:p w:rsidR="000F7AD7" w:rsidRPr="000F7AD7" w:rsidRDefault="000F7AD7" w:rsidP="00377B4C">
      <w:pPr>
        <w:widowControl/>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Извършена проверка и актуализация на данните в ИИСДА, описанието на предоставените услуги от РЗИ - Разград, таксите и сроковете за предоставяне, както и интернет адресите за заявяване по електронен път. За услугите вписани в Административния регистър – ИИСДА се извърши категоризация на всяка от тях, като се посочи конкретната категория/подкатегория, съобразно приложената таблица, предоставена от ДАЕУ.</w:t>
      </w:r>
    </w:p>
    <w:p w:rsidR="000F7AD7" w:rsidRPr="000F7AD7" w:rsidRDefault="000F7AD7" w:rsidP="00377B4C">
      <w:pPr>
        <w:widowControl/>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Предприети са всички необходими действия за въвеждане в експлоатация на разработената през 2020 г. уеб базирана платформа „Система за контролна дейност и проверка на обекти и продукти – РЗИ“ като са предоставени съответните регистри и създадени съответните профили.</w:t>
      </w:r>
    </w:p>
    <w:p w:rsidR="000F7AD7" w:rsidRPr="000F7AD7" w:rsidRDefault="000F7AD7" w:rsidP="00377B4C">
      <w:pPr>
        <w:widowControl/>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 xml:space="preserve">Предоставена е на ДАЕУ информация, свързана с изготвянето на отчет за състоянието и на годишен план за развитието и обновяването на информационните ресурси на Единната електронна съобщителна мрежа на държавната администрация и за нуждите нанационалната сигурност. </w:t>
      </w:r>
    </w:p>
    <w:p w:rsidR="000F7AD7" w:rsidRPr="000F7AD7" w:rsidRDefault="000F7AD7" w:rsidP="00377B4C">
      <w:pPr>
        <w:widowControl/>
        <w:tabs>
          <w:tab w:val="left" w:pos="0"/>
        </w:tabs>
        <w:spacing w:line="276" w:lineRule="auto"/>
        <w:jc w:val="both"/>
        <w:rPr>
          <w:rFonts w:ascii="Verdana" w:eastAsia="Calibri" w:hAnsi="Verdana" w:cs="Times New Roman"/>
          <w:color w:val="auto"/>
          <w:sz w:val="20"/>
          <w:szCs w:val="20"/>
          <w:lang w:val="ru-RU" w:eastAsia="en-US" w:bidi="ar-SA"/>
        </w:rPr>
      </w:pPr>
      <w:r w:rsidRPr="000F7AD7">
        <w:rPr>
          <w:rFonts w:ascii="Verdana" w:eastAsia="Times New Roman" w:hAnsi="Verdana" w:cs="Times New Roman"/>
          <w:bCs/>
          <w:color w:val="auto"/>
          <w:sz w:val="20"/>
          <w:szCs w:val="20"/>
          <w:lang w:bidi="ar-SA"/>
        </w:rPr>
        <w:tab/>
      </w:r>
      <w:r w:rsidRPr="000F7AD7">
        <w:rPr>
          <w:rFonts w:ascii="Verdana" w:eastAsia="Calibri" w:hAnsi="Verdana" w:cs="Times New Roman"/>
          <w:color w:val="auto"/>
          <w:sz w:val="20"/>
          <w:szCs w:val="20"/>
          <w:lang w:val="ru-RU" w:eastAsia="en-US" w:bidi="ar-SA"/>
        </w:rPr>
        <w:t xml:space="preserve">Поддържат се в актуално състояние публичните електронни регистри на РЗИ, публикувани на интернет страницата на инспекцията. </w:t>
      </w:r>
    </w:p>
    <w:p w:rsidR="000F7AD7" w:rsidRPr="000F7AD7" w:rsidRDefault="000F7AD7" w:rsidP="00377B4C">
      <w:pPr>
        <w:widowControl/>
        <w:autoSpaceDE w:val="0"/>
        <w:autoSpaceDN w:val="0"/>
        <w:adjustRightInd w:val="0"/>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val="ru-RU" w:eastAsia="en-US" w:bidi="ar-SA"/>
        </w:rPr>
        <w:t xml:space="preserve">В изпълнение изискванията на чл.15б от Закона за достъп до обществена информация, в </w:t>
      </w:r>
      <w:r w:rsidRPr="000F7AD7">
        <w:rPr>
          <w:rFonts w:ascii="Verdana" w:eastAsia="Calibri" w:hAnsi="Verdana" w:cs="Times New Roman"/>
          <w:color w:val="auto"/>
          <w:sz w:val="20"/>
          <w:szCs w:val="20"/>
          <w:lang w:eastAsia="en-US" w:bidi="ar-SA"/>
        </w:rPr>
        <w:t>Порталът за отворени данни на Република България се осъществява регулярна актуализация на осем набора данни.</w:t>
      </w:r>
    </w:p>
    <w:p w:rsidR="000F7AD7" w:rsidRPr="000F7AD7" w:rsidRDefault="000F7AD7" w:rsidP="00377B4C">
      <w:pPr>
        <w:tabs>
          <w:tab w:val="left" w:pos="709"/>
        </w:tabs>
        <w:spacing w:line="276" w:lineRule="auto"/>
        <w:jc w:val="both"/>
        <w:rPr>
          <w:rFonts w:ascii="Verdana" w:eastAsia="Calibri" w:hAnsi="Verdana" w:cs="Times New Roman"/>
          <w:color w:val="auto"/>
          <w:sz w:val="20"/>
          <w:szCs w:val="20"/>
          <w:lang w:val="ru-RU" w:eastAsia="en-US" w:bidi="ar-SA"/>
        </w:rPr>
      </w:pPr>
      <w:r w:rsidRPr="000F7AD7">
        <w:rPr>
          <w:rFonts w:ascii="Verdana" w:eastAsia="Calibri" w:hAnsi="Verdana" w:cs="Times New Roman"/>
          <w:color w:val="auto"/>
          <w:sz w:val="20"/>
          <w:szCs w:val="20"/>
          <w:lang w:val="ru-RU" w:eastAsia="en-US" w:bidi="ar-SA"/>
        </w:rPr>
        <w:t xml:space="preserve">     </w:t>
      </w:r>
      <w:r w:rsidRPr="000F7AD7">
        <w:rPr>
          <w:rFonts w:ascii="Verdana" w:eastAsia="Calibri" w:hAnsi="Verdana" w:cs="Times New Roman"/>
          <w:color w:val="auto"/>
          <w:sz w:val="20"/>
          <w:szCs w:val="20"/>
          <w:lang w:val="ru-RU" w:eastAsia="en-US" w:bidi="ar-SA"/>
        </w:rPr>
        <w:tab/>
        <w:t>Дейността на РЗИ-Разград се отчита свеовременно на интернет страницата на инспекцията. Актуализира се информацията, публикуват се текущи, извънредни и др. съобщения или материали на инспекцията във връзка с повишаване отчетността на администрацията пред обществеността.</w:t>
      </w:r>
    </w:p>
    <w:p w:rsidR="000F7AD7" w:rsidRPr="000F7AD7" w:rsidRDefault="000F7AD7" w:rsidP="00377B4C">
      <w:pPr>
        <w:tabs>
          <w:tab w:val="left" w:pos="709"/>
        </w:tabs>
        <w:spacing w:line="276" w:lineRule="auto"/>
        <w:jc w:val="both"/>
        <w:rPr>
          <w:rFonts w:ascii="Verdana" w:eastAsia="Calibri" w:hAnsi="Verdana" w:cs="Times New Roman"/>
          <w:color w:val="auto"/>
          <w:sz w:val="20"/>
          <w:szCs w:val="20"/>
          <w:lang w:val="ru-RU" w:eastAsia="en-US" w:bidi="ar-SA"/>
        </w:rPr>
      </w:pPr>
      <w:r w:rsidRPr="000F7AD7">
        <w:rPr>
          <w:rFonts w:ascii="Verdana" w:eastAsia="Calibri" w:hAnsi="Verdana" w:cs="Times New Roman"/>
          <w:color w:val="auto"/>
          <w:sz w:val="20"/>
          <w:szCs w:val="20"/>
          <w:lang w:val="ru-RU" w:eastAsia="en-US" w:bidi="ar-SA"/>
        </w:rPr>
        <w:tab/>
        <w:t>За изготвяне на план-график за възлагане на дейности по системна интеграция във връзка с чл.7с от ЗЕУ е предоставена необходимата информация на МЗ.</w:t>
      </w:r>
    </w:p>
    <w:p w:rsidR="000F7AD7" w:rsidRPr="000F7AD7" w:rsidRDefault="000F7AD7" w:rsidP="00377B4C">
      <w:pPr>
        <w:widowControl/>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Изготвена и предоставена на ДАЕУ е справка за електронния обмен на документи за 4-то тримесечие на 2020 г. и 1-вото, 2-рото и 3-тото такова на 2021 г.</w:t>
      </w:r>
    </w:p>
    <w:p w:rsidR="000F7AD7" w:rsidRPr="000F7AD7" w:rsidRDefault="000F7AD7" w:rsidP="00377B4C">
      <w:pPr>
        <w:widowControl/>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 xml:space="preserve">В съответствие с изискванията на Регламент </w:t>
      </w:r>
      <w:r w:rsidRPr="000F7AD7">
        <w:rPr>
          <w:rFonts w:ascii="Verdana" w:eastAsia="Calibri" w:hAnsi="Verdana" w:cs="Times New Roman"/>
          <w:color w:val="auto"/>
          <w:sz w:val="20"/>
          <w:szCs w:val="20"/>
          <w:lang w:val="en-US" w:eastAsia="en-US" w:bidi="ar-SA"/>
        </w:rPr>
        <w:t>(</w:t>
      </w:r>
      <w:r w:rsidRPr="000F7AD7">
        <w:rPr>
          <w:rFonts w:ascii="Verdana" w:eastAsia="Calibri" w:hAnsi="Verdana" w:cs="Times New Roman"/>
          <w:color w:val="auto"/>
          <w:sz w:val="20"/>
          <w:szCs w:val="20"/>
          <w:lang w:eastAsia="en-US" w:bidi="ar-SA"/>
        </w:rPr>
        <w:t>ЕС</w:t>
      </w:r>
      <w:r w:rsidRPr="000F7AD7">
        <w:rPr>
          <w:rFonts w:ascii="Verdana" w:eastAsia="Calibri" w:hAnsi="Verdana" w:cs="Times New Roman"/>
          <w:color w:val="auto"/>
          <w:sz w:val="20"/>
          <w:szCs w:val="20"/>
          <w:lang w:val="en-US" w:eastAsia="en-US" w:bidi="ar-SA"/>
        </w:rPr>
        <w:t>)</w:t>
      </w:r>
      <w:r w:rsidRPr="000F7AD7">
        <w:rPr>
          <w:rFonts w:ascii="Verdana" w:eastAsia="Calibri" w:hAnsi="Verdana" w:cs="Times New Roman"/>
          <w:color w:val="auto"/>
          <w:sz w:val="20"/>
          <w:szCs w:val="20"/>
          <w:lang w:eastAsia="en-US" w:bidi="ar-SA"/>
        </w:rPr>
        <w:t xml:space="preserve"> № 910/2014 г. са подновени, издадени и получени необходимите квалифицирани удостоверения за електронен подпис.</w:t>
      </w:r>
    </w:p>
    <w:p w:rsidR="000F7AD7" w:rsidRPr="000F7AD7" w:rsidRDefault="000F7AD7" w:rsidP="00377B4C">
      <w:pPr>
        <w:widowControl/>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 xml:space="preserve">Направени са постъпки пред ДАЕУ РЗИ-Разград да бъде включено като ползвател на услугата </w:t>
      </w:r>
      <w:r w:rsidRPr="000F7AD7">
        <w:rPr>
          <w:rFonts w:ascii="Verdana" w:eastAsia="Calibri" w:hAnsi="Verdana" w:cs="Times New Roman"/>
          <w:color w:val="auto"/>
          <w:sz w:val="20"/>
          <w:szCs w:val="20"/>
          <w:lang w:val="en-US" w:eastAsia="en-US" w:bidi="ar-SA"/>
        </w:rPr>
        <w:t>WEB</w:t>
      </w:r>
      <w:r w:rsidRPr="000F7AD7">
        <w:rPr>
          <w:rFonts w:ascii="Verdana" w:eastAsia="Calibri" w:hAnsi="Verdana" w:cs="Times New Roman"/>
          <w:color w:val="auto"/>
          <w:sz w:val="20"/>
          <w:szCs w:val="20"/>
          <w:lang w:eastAsia="en-US" w:bidi="ar-SA"/>
        </w:rPr>
        <w:t xml:space="preserve"> електронна поща и изграждане на федериран портал, като е получен отказ за електронната поща и тече процедура по изграждане на портала.</w:t>
      </w:r>
    </w:p>
    <w:p w:rsidR="000F7AD7" w:rsidRPr="000F7AD7" w:rsidRDefault="000F7AD7" w:rsidP="00377B4C">
      <w:pPr>
        <w:widowControl/>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val="ru-RU" w:eastAsia="en-US" w:bidi="ar-SA"/>
        </w:rPr>
        <w:t xml:space="preserve">Актуализирана е </w:t>
      </w:r>
      <w:r w:rsidRPr="000F7AD7">
        <w:rPr>
          <w:rFonts w:ascii="Verdana" w:eastAsia="Calibri" w:hAnsi="Verdana" w:cs="Times New Roman"/>
          <w:color w:val="auto"/>
          <w:sz w:val="20"/>
          <w:szCs w:val="20"/>
          <w:lang w:eastAsia="en-US" w:bidi="ar-SA"/>
        </w:rPr>
        <w:t>публикуваната информация на Портала за отворени данни с цел създаване на допълнителна добавена стойност и бизнес модели, основани на данни и публикуване на нови идентифицирани данни с висока стойност съгласно европейски стратегически и нормативни документи.</w:t>
      </w:r>
    </w:p>
    <w:p w:rsidR="000F7AD7" w:rsidRPr="000F7AD7" w:rsidRDefault="000F7AD7" w:rsidP="00377B4C">
      <w:pPr>
        <w:widowControl/>
        <w:spacing w:line="276" w:lineRule="auto"/>
        <w:ind w:firstLine="709"/>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 xml:space="preserve">Въведени са в експлоатация скенери – 2 бр., лаптопи – 6 бр., единият от които предназначен </w:t>
      </w:r>
      <w:r w:rsidRPr="000F7AD7">
        <w:rPr>
          <w:rFonts w:ascii="Verdana" w:eastAsia="Calibri" w:hAnsi="Verdana" w:cs="Times New Roman"/>
          <w:color w:val="auto"/>
          <w:sz w:val="20"/>
          <w:szCs w:val="20"/>
          <w:lang w:val="en-US" w:eastAsia="en-US" w:bidi="ar-SA"/>
        </w:rPr>
        <w:t xml:space="preserve">за </w:t>
      </w:r>
      <w:r w:rsidRPr="000F7AD7">
        <w:rPr>
          <w:rFonts w:ascii="Verdana" w:eastAsia="Calibri" w:hAnsi="Verdana" w:cs="Times New Roman"/>
          <w:color w:val="auto"/>
          <w:sz w:val="20"/>
          <w:szCs w:val="20"/>
          <w:lang w:eastAsia="en-US" w:bidi="ar-SA"/>
        </w:rPr>
        <w:t>подпомагане на дейността на експертите от РЗИ, които извършват мониторинг на обученията, супервизия и контрол на патронажните услуги и 15 бр. настолни компютри.</w:t>
      </w:r>
    </w:p>
    <w:p w:rsidR="000F7AD7" w:rsidRPr="000F7AD7" w:rsidRDefault="000F7AD7" w:rsidP="00377B4C">
      <w:pPr>
        <w:widowControl/>
        <w:autoSpaceDE w:val="0"/>
        <w:autoSpaceDN w:val="0"/>
        <w:adjustRightInd w:val="0"/>
        <w:spacing w:line="276" w:lineRule="auto"/>
        <w:ind w:firstLine="708"/>
        <w:jc w:val="both"/>
        <w:rPr>
          <w:rFonts w:ascii="Verdana" w:eastAsia="Calibri" w:hAnsi="Verdana" w:cs="Arial-BoldMT"/>
          <w:bCs/>
          <w:color w:val="auto"/>
          <w:sz w:val="20"/>
          <w:szCs w:val="20"/>
          <w:lang w:eastAsia="en-US" w:bidi="ar-SA"/>
        </w:rPr>
      </w:pPr>
      <w:r w:rsidRPr="000F7AD7">
        <w:rPr>
          <w:rFonts w:ascii="Verdana" w:eastAsia="Calibri" w:hAnsi="Verdana" w:cs="Times New Roman"/>
          <w:color w:val="auto"/>
          <w:sz w:val="20"/>
          <w:szCs w:val="20"/>
          <w:lang w:eastAsia="en-US" w:bidi="ar-SA"/>
        </w:rPr>
        <w:t>Във връзка с разработен „Единен модел за заявяване, заплащане и предоставяне на електронни административни услуги“  и с оглед осигуряване на заплащане на дължими такси за електронни услуги към РЗИ-Разград от гражданите и бизнеса</w:t>
      </w:r>
      <w:r w:rsidR="00CF0AE6">
        <w:rPr>
          <w:rFonts w:ascii="Verdana" w:eastAsia="Calibri" w:hAnsi="Verdana" w:cs="Times New Roman"/>
          <w:color w:val="auto"/>
          <w:sz w:val="20"/>
          <w:szCs w:val="20"/>
          <w:lang w:eastAsia="en-US" w:bidi="ar-SA"/>
        </w:rPr>
        <w:t>,</w:t>
      </w:r>
      <w:r w:rsidRPr="000F7AD7">
        <w:rPr>
          <w:rFonts w:ascii="Verdana" w:eastAsia="Calibri" w:hAnsi="Verdana" w:cs="Times New Roman"/>
          <w:color w:val="auto"/>
          <w:sz w:val="20"/>
          <w:szCs w:val="20"/>
          <w:lang w:eastAsia="en-US" w:bidi="ar-SA"/>
        </w:rPr>
        <w:t xml:space="preserve"> е осъществено присъединяване на здравната инспекция към Единна входна точка за електронни разплащания в държавната и местната администрация, поддържана от председателя на Държавна агенция "Електронно управление", чрез подаване на заявления за </w:t>
      </w:r>
      <w:r w:rsidRPr="000F7AD7">
        <w:rPr>
          <w:rFonts w:ascii="Verdana" w:eastAsia="Calibri" w:hAnsi="Verdana" w:cs="Arial-BoldMT"/>
          <w:bCs/>
          <w:color w:val="auto"/>
          <w:sz w:val="20"/>
          <w:szCs w:val="20"/>
          <w:lang w:eastAsia="en-US" w:bidi="ar-SA"/>
        </w:rPr>
        <w:t xml:space="preserve">присъединяване на доставчик на електронни административни услуги към Средата за електронни плащания чрез използване на </w:t>
      </w:r>
      <w:r w:rsidRPr="000F7AD7">
        <w:rPr>
          <w:rFonts w:ascii="Verdana" w:eastAsia="Calibri" w:hAnsi="Verdana" w:cs="Arial-BoldMT"/>
          <w:bCs/>
          <w:color w:val="auto"/>
          <w:sz w:val="20"/>
          <w:szCs w:val="20"/>
          <w:lang w:eastAsia="en-US" w:bidi="ar-SA"/>
        </w:rPr>
        <w:lastRenderedPageBreak/>
        <w:t>Централен Виртуален ПОС терминал и за присъединяване на доставчик на електронни административни услуги към Средата за електронни плащания до ДА“ЕУ“.</w:t>
      </w:r>
    </w:p>
    <w:p w:rsidR="000F7AD7" w:rsidRPr="000F7AD7" w:rsidRDefault="000F7AD7" w:rsidP="00377B4C">
      <w:pPr>
        <w:widowControl/>
        <w:spacing w:line="276" w:lineRule="auto"/>
        <w:ind w:firstLine="708"/>
        <w:jc w:val="both"/>
        <w:rPr>
          <w:rFonts w:ascii="Verdana" w:eastAsia="Calibri" w:hAnsi="Verdana" w:cs="Times New Roman"/>
          <w:color w:val="auto"/>
          <w:sz w:val="20"/>
          <w:szCs w:val="20"/>
          <w:lang w:eastAsia="en-US" w:bidi="ar-SA"/>
        </w:rPr>
      </w:pPr>
      <w:r w:rsidRPr="000F7AD7">
        <w:rPr>
          <w:rFonts w:ascii="Verdana" w:eastAsia="Calibri" w:hAnsi="Verdana" w:cs="Times New Roman"/>
          <w:color w:val="auto"/>
          <w:sz w:val="20"/>
          <w:szCs w:val="20"/>
          <w:lang w:eastAsia="en-US" w:bidi="ar-SA"/>
        </w:rPr>
        <w:t xml:space="preserve">Извършено подновяване на електронни подписи на </w:t>
      </w:r>
      <w:r w:rsidRPr="000F7AD7">
        <w:rPr>
          <w:rFonts w:ascii="Verdana" w:eastAsia="Calibri" w:hAnsi="Verdana" w:cs="Times New Roman"/>
          <w:bCs/>
          <w:color w:val="auto"/>
          <w:sz w:val="20"/>
          <w:szCs w:val="20"/>
          <w:lang w:eastAsia="en-US" w:bidi="ar-SA"/>
        </w:rPr>
        <w:t>администратори на</w:t>
      </w:r>
      <w:r w:rsidRPr="000F7AD7">
        <w:rPr>
          <w:rFonts w:ascii="Verdana" w:eastAsia="Calibri" w:hAnsi="Verdana" w:cs="Times New Roman"/>
          <w:b/>
          <w:bCs/>
          <w:color w:val="auto"/>
          <w:sz w:val="20"/>
          <w:szCs w:val="20"/>
          <w:lang w:eastAsia="en-US" w:bidi="ar-SA"/>
        </w:rPr>
        <w:t xml:space="preserve"> </w:t>
      </w:r>
      <w:r w:rsidRPr="000F7AD7">
        <w:rPr>
          <w:rFonts w:ascii="Verdana" w:eastAsia="Calibri" w:hAnsi="Verdana" w:cs="Times New Roman"/>
          <w:bCs/>
          <w:color w:val="auto"/>
          <w:sz w:val="20"/>
          <w:szCs w:val="20"/>
          <w:lang w:eastAsia="en-US" w:bidi="ar-SA"/>
        </w:rPr>
        <w:t>е</w:t>
      </w:r>
      <w:r w:rsidRPr="000F7AD7">
        <w:rPr>
          <w:rFonts w:ascii="Verdana" w:eastAsia="Calibri" w:hAnsi="Verdana" w:cs="Times New Roman"/>
          <w:color w:val="auto"/>
          <w:sz w:val="20"/>
          <w:szCs w:val="20"/>
          <w:lang w:eastAsia="en-US" w:bidi="ar-SA"/>
        </w:rPr>
        <w:t xml:space="preserve">лектронна услуга „Приемане на актове, от които произтича публично вземане на външни взискатели“ от Регионална здравна инспекция – Разград и появилата се невъзможност за реализиране на услугата от страна на здравната инспекция и на основание чл.6, ал.3 от Правила за електронно предявяване на актове (изпълнителни основания), с които е установено публично вземане, е актуализиран списъка на администраторите на </w:t>
      </w:r>
      <w:r w:rsidRPr="000F7AD7">
        <w:rPr>
          <w:rFonts w:ascii="Verdana" w:eastAsia="Calibri" w:hAnsi="Verdana" w:cs="Times New Roman"/>
          <w:bCs/>
          <w:color w:val="auto"/>
          <w:sz w:val="20"/>
          <w:szCs w:val="20"/>
          <w:lang w:eastAsia="en-US" w:bidi="ar-SA"/>
        </w:rPr>
        <w:t>е</w:t>
      </w:r>
      <w:r w:rsidRPr="000F7AD7">
        <w:rPr>
          <w:rFonts w:ascii="Verdana" w:eastAsia="Calibri" w:hAnsi="Verdana" w:cs="Times New Roman"/>
          <w:color w:val="auto"/>
          <w:sz w:val="20"/>
          <w:szCs w:val="20"/>
          <w:lang w:eastAsia="en-US" w:bidi="ar-SA"/>
        </w:rPr>
        <w:t>лектронна услуга „Приемане на актове, от които произтича публично вземане на външни взискатели“ от Регионална здравна инспекция – Разград.</w:t>
      </w:r>
    </w:p>
    <w:p w:rsidR="000F7AD7" w:rsidRPr="000F7AD7" w:rsidRDefault="000F7AD7" w:rsidP="00377B4C">
      <w:pPr>
        <w:widowControl/>
        <w:spacing w:line="276" w:lineRule="auto"/>
        <w:ind w:firstLine="708"/>
        <w:jc w:val="both"/>
        <w:rPr>
          <w:rFonts w:ascii="Verdana" w:eastAsia="Times New Roman" w:hAnsi="Verdana" w:cs="Arial"/>
          <w:color w:val="auto"/>
          <w:sz w:val="20"/>
          <w:szCs w:val="20"/>
          <w:lang w:bidi="ar-SA"/>
        </w:rPr>
      </w:pPr>
      <w:r w:rsidRPr="000F7AD7">
        <w:rPr>
          <w:rFonts w:ascii="Verdana" w:eastAsia="Times New Roman" w:hAnsi="Verdana" w:cs="Arial"/>
          <w:color w:val="auto"/>
          <w:sz w:val="20"/>
          <w:szCs w:val="20"/>
          <w:lang w:bidi="ar-SA"/>
        </w:rPr>
        <w:t>Подадено е заявление за присъединяване към Системата за сигурно електронно връчване на лице по чл. 1, ал. 1 и ал. 2 от Закона за електронното управление с определено лице за администратор на профила в Системата.</w:t>
      </w:r>
    </w:p>
    <w:p w:rsidR="000F7AD7" w:rsidRPr="000F7AD7" w:rsidRDefault="000F7AD7" w:rsidP="00377B4C">
      <w:pPr>
        <w:widowControl/>
        <w:spacing w:line="276" w:lineRule="auto"/>
        <w:ind w:firstLine="708"/>
        <w:jc w:val="both"/>
        <w:rPr>
          <w:rFonts w:ascii="Verdana" w:eastAsia="Times New Roman" w:hAnsi="Verdana" w:cs="Arial"/>
          <w:color w:val="auto"/>
          <w:sz w:val="20"/>
          <w:szCs w:val="20"/>
          <w:lang w:bidi="ar-SA"/>
        </w:rPr>
      </w:pPr>
      <w:r w:rsidRPr="000F7AD7">
        <w:rPr>
          <w:rFonts w:ascii="Verdana" w:eastAsia="Times New Roman" w:hAnsi="Verdana" w:cs="Arial"/>
          <w:color w:val="auto"/>
          <w:sz w:val="20"/>
          <w:szCs w:val="20"/>
          <w:lang w:bidi="ar-SA"/>
        </w:rPr>
        <w:t>Извършена е регистрация за ползване на информационната система „РМС – Плащания“ на Министерството на финансите и е определен служител да регистрира/изпраща съответните данни/документи и получава потвърждения/документи от органите на Националната агенция за приходите и Агенция „Митници“.</w:t>
      </w:r>
    </w:p>
    <w:p w:rsidR="000F7AD7" w:rsidRPr="000F7AD7" w:rsidRDefault="000F7AD7" w:rsidP="00377B4C">
      <w:pPr>
        <w:widowControl/>
        <w:spacing w:line="276" w:lineRule="auto"/>
        <w:ind w:firstLine="709"/>
        <w:jc w:val="both"/>
        <w:rPr>
          <w:rFonts w:ascii="Verdana" w:eastAsia="Calibri" w:hAnsi="Verdana" w:cs="Times New Roman"/>
          <w:color w:val="auto"/>
          <w:sz w:val="20"/>
          <w:szCs w:val="20"/>
          <w:lang w:val="ru-RU" w:eastAsia="en-US" w:bidi="ar-SA"/>
        </w:rPr>
      </w:pPr>
      <w:proofErr w:type="spellStart"/>
      <w:r w:rsidRPr="000F7AD7">
        <w:rPr>
          <w:rFonts w:ascii="Verdana" w:eastAsia="Calibri" w:hAnsi="Verdana" w:cs="Times New Roman"/>
          <w:color w:val="auto"/>
          <w:sz w:val="20"/>
          <w:szCs w:val="20"/>
          <w:lang w:val="ru-RU" w:eastAsia="en-US" w:bidi="ar-SA"/>
        </w:rPr>
        <w:t>Актуализиран</w:t>
      </w:r>
      <w:proofErr w:type="spellEnd"/>
      <w:r w:rsidRPr="000F7AD7">
        <w:rPr>
          <w:rFonts w:ascii="Verdana" w:eastAsia="Calibri" w:hAnsi="Verdana" w:cs="Times New Roman"/>
          <w:color w:val="auto"/>
          <w:sz w:val="20"/>
          <w:szCs w:val="20"/>
          <w:lang w:val="ru-RU" w:eastAsia="en-US" w:bidi="ar-SA"/>
        </w:rPr>
        <w:t xml:space="preserve"> е риск-</w:t>
      </w:r>
      <w:proofErr w:type="spellStart"/>
      <w:r w:rsidRPr="000F7AD7">
        <w:rPr>
          <w:rFonts w:ascii="Verdana" w:eastAsia="Calibri" w:hAnsi="Verdana" w:cs="Times New Roman"/>
          <w:color w:val="auto"/>
          <w:sz w:val="20"/>
          <w:szCs w:val="20"/>
          <w:lang w:val="ru-RU" w:eastAsia="en-US" w:bidi="ar-SA"/>
        </w:rPr>
        <w:t>реги</w:t>
      </w:r>
      <w:r w:rsidR="00CF0AE6">
        <w:rPr>
          <w:rFonts w:ascii="Verdana" w:eastAsia="Calibri" w:hAnsi="Verdana" w:cs="Times New Roman"/>
          <w:color w:val="auto"/>
          <w:sz w:val="20"/>
          <w:szCs w:val="20"/>
          <w:lang w:val="ru-RU" w:eastAsia="en-US" w:bidi="ar-SA"/>
        </w:rPr>
        <w:t>стъра</w:t>
      </w:r>
      <w:proofErr w:type="spellEnd"/>
      <w:r w:rsidR="00CF0AE6">
        <w:rPr>
          <w:rFonts w:ascii="Verdana" w:eastAsia="Calibri" w:hAnsi="Verdana" w:cs="Times New Roman"/>
          <w:color w:val="auto"/>
          <w:sz w:val="20"/>
          <w:szCs w:val="20"/>
          <w:lang w:val="ru-RU" w:eastAsia="en-US" w:bidi="ar-SA"/>
        </w:rPr>
        <w:t xml:space="preserve"> на </w:t>
      </w:r>
      <w:proofErr w:type="spellStart"/>
      <w:r w:rsidR="00CF0AE6">
        <w:rPr>
          <w:rFonts w:ascii="Verdana" w:eastAsia="Calibri" w:hAnsi="Verdana" w:cs="Times New Roman"/>
          <w:color w:val="auto"/>
          <w:sz w:val="20"/>
          <w:szCs w:val="20"/>
          <w:lang w:val="ru-RU" w:eastAsia="en-US" w:bidi="ar-SA"/>
        </w:rPr>
        <w:t>активите</w:t>
      </w:r>
      <w:proofErr w:type="spellEnd"/>
      <w:r w:rsidR="00CF0AE6">
        <w:rPr>
          <w:rFonts w:ascii="Verdana" w:eastAsia="Calibri" w:hAnsi="Verdana" w:cs="Times New Roman"/>
          <w:color w:val="auto"/>
          <w:sz w:val="20"/>
          <w:szCs w:val="20"/>
          <w:lang w:val="ru-RU" w:eastAsia="en-US" w:bidi="ar-SA"/>
        </w:rPr>
        <w:t xml:space="preserve"> в </w:t>
      </w:r>
      <w:proofErr w:type="spellStart"/>
      <w:r w:rsidR="00CF0AE6">
        <w:rPr>
          <w:rFonts w:ascii="Verdana" w:eastAsia="Calibri" w:hAnsi="Verdana" w:cs="Times New Roman"/>
          <w:color w:val="auto"/>
          <w:sz w:val="20"/>
          <w:szCs w:val="20"/>
          <w:lang w:val="ru-RU" w:eastAsia="en-US" w:bidi="ar-SA"/>
        </w:rPr>
        <w:t>инспекцията</w:t>
      </w:r>
      <w:proofErr w:type="spellEnd"/>
      <w:r w:rsidRPr="000F7AD7">
        <w:rPr>
          <w:rFonts w:ascii="Verdana" w:eastAsia="Calibri" w:hAnsi="Verdana" w:cs="Times New Roman"/>
          <w:color w:val="auto"/>
          <w:sz w:val="20"/>
          <w:szCs w:val="20"/>
          <w:lang w:val="ru-RU" w:eastAsia="en-US" w:bidi="ar-SA"/>
        </w:rPr>
        <w:t xml:space="preserve"> и е </w:t>
      </w:r>
      <w:proofErr w:type="spellStart"/>
      <w:r w:rsidRPr="000F7AD7">
        <w:rPr>
          <w:rFonts w:ascii="Verdana" w:eastAsia="Calibri" w:hAnsi="Verdana" w:cs="Times New Roman"/>
          <w:color w:val="auto"/>
          <w:sz w:val="20"/>
          <w:szCs w:val="20"/>
          <w:lang w:val="ru-RU" w:eastAsia="en-US" w:bidi="ar-SA"/>
        </w:rPr>
        <w:t>изготвен</w:t>
      </w:r>
      <w:proofErr w:type="spellEnd"/>
      <w:r w:rsidRPr="000F7AD7">
        <w:rPr>
          <w:rFonts w:ascii="Verdana" w:eastAsia="Calibri" w:hAnsi="Verdana" w:cs="Times New Roman"/>
          <w:color w:val="auto"/>
          <w:sz w:val="20"/>
          <w:szCs w:val="20"/>
          <w:lang w:val="ru-RU" w:eastAsia="en-US" w:bidi="ar-SA"/>
        </w:rPr>
        <w:t xml:space="preserve"> доклад за </w:t>
      </w:r>
      <w:proofErr w:type="spellStart"/>
      <w:r w:rsidRPr="000F7AD7">
        <w:rPr>
          <w:rFonts w:ascii="Verdana" w:eastAsia="Calibri" w:hAnsi="Verdana" w:cs="Times New Roman"/>
          <w:color w:val="auto"/>
          <w:sz w:val="20"/>
          <w:szCs w:val="20"/>
          <w:lang w:val="ru-RU" w:eastAsia="en-US" w:bidi="ar-SA"/>
        </w:rPr>
        <w:t>състоянието</w:t>
      </w:r>
      <w:proofErr w:type="spellEnd"/>
      <w:r w:rsidRPr="000F7AD7">
        <w:rPr>
          <w:rFonts w:ascii="Verdana" w:eastAsia="Calibri" w:hAnsi="Verdana" w:cs="Times New Roman"/>
          <w:color w:val="auto"/>
          <w:sz w:val="20"/>
          <w:szCs w:val="20"/>
          <w:lang w:val="ru-RU" w:eastAsia="en-US" w:bidi="ar-SA"/>
        </w:rPr>
        <w:t xml:space="preserve"> на </w:t>
      </w:r>
      <w:proofErr w:type="spellStart"/>
      <w:r w:rsidRPr="000F7AD7">
        <w:rPr>
          <w:rFonts w:ascii="Verdana" w:eastAsia="Calibri" w:hAnsi="Verdana" w:cs="Times New Roman"/>
          <w:color w:val="auto"/>
          <w:sz w:val="20"/>
          <w:szCs w:val="20"/>
          <w:lang w:val="ru-RU" w:eastAsia="en-US" w:bidi="ar-SA"/>
        </w:rPr>
        <w:t>мрежовата</w:t>
      </w:r>
      <w:proofErr w:type="spellEnd"/>
      <w:r w:rsidRPr="000F7AD7">
        <w:rPr>
          <w:rFonts w:ascii="Verdana" w:eastAsia="Calibri" w:hAnsi="Verdana" w:cs="Times New Roman"/>
          <w:color w:val="auto"/>
          <w:sz w:val="20"/>
          <w:szCs w:val="20"/>
          <w:lang w:val="ru-RU" w:eastAsia="en-US" w:bidi="ar-SA"/>
        </w:rPr>
        <w:t xml:space="preserve"> и </w:t>
      </w:r>
      <w:proofErr w:type="spellStart"/>
      <w:r w:rsidRPr="000F7AD7">
        <w:rPr>
          <w:rFonts w:ascii="Verdana" w:eastAsia="Calibri" w:hAnsi="Verdana" w:cs="Times New Roman"/>
          <w:color w:val="auto"/>
          <w:sz w:val="20"/>
          <w:szCs w:val="20"/>
          <w:lang w:val="ru-RU" w:eastAsia="en-US" w:bidi="ar-SA"/>
        </w:rPr>
        <w:t>информационна</w:t>
      </w:r>
      <w:proofErr w:type="spellEnd"/>
      <w:r w:rsidRPr="000F7AD7">
        <w:rPr>
          <w:rFonts w:ascii="Verdana" w:eastAsia="Calibri" w:hAnsi="Verdana" w:cs="Times New Roman"/>
          <w:color w:val="auto"/>
          <w:sz w:val="20"/>
          <w:szCs w:val="20"/>
          <w:lang w:val="ru-RU" w:eastAsia="en-US" w:bidi="ar-SA"/>
        </w:rPr>
        <w:t xml:space="preserve"> </w:t>
      </w:r>
      <w:proofErr w:type="spellStart"/>
      <w:r w:rsidRPr="000F7AD7">
        <w:rPr>
          <w:rFonts w:ascii="Verdana" w:eastAsia="Calibri" w:hAnsi="Verdana" w:cs="Times New Roman"/>
          <w:color w:val="auto"/>
          <w:sz w:val="20"/>
          <w:szCs w:val="20"/>
          <w:lang w:val="ru-RU" w:eastAsia="en-US" w:bidi="ar-SA"/>
        </w:rPr>
        <w:t>сигурност</w:t>
      </w:r>
      <w:proofErr w:type="spellEnd"/>
      <w:r w:rsidRPr="000F7AD7">
        <w:rPr>
          <w:rFonts w:ascii="Verdana" w:eastAsia="Calibri" w:hAnsi="Verdana" w:cs="Times New Roman"/>
          <w:color w:val="auto"/>
          <w:sz w:val="20"/>
          <w:szCs w:val="20"/>
          <w:lang w:val="ru-RU" w:eastAsia="en-US" w:bidi="ar-SA"/>
        </w:rPr>
        <w:t xml:space="preserve"> в РЗИ-Разград през 2021 г.</w:t>
      </w:r>
    </w:p>
    <w:p w:rsidR="000F7AD7" w:rsidRPr="000F7AD7" w:rsidRDefault="000F7AD7" w:rsidP="000F7AD7">
      <w:pPr>
        <w:widowControl/>
        <w:ind w:firstLine="708"/>
        <w:jc w:val="both"/>
        <w:rPr>
          <w:rFonts w:ascii="Arial" w:eastAsia="Times New Roman" w:hAnsi="Arial" w:cs="Arial"/>
          <w:color w:val="auto"/>
          <w:sz w:val="29"/>
          <w:szCs w:val="29"/>
          <w:lang w:bidi="ar-SA"/>
        </w:rPr>
      </w:pPr>
    </w:p>
    <w:p w:rsidR="0065075B" w:rsidRPr="0065075B" w:rsidRDefault="0065075B" w:rsidP="0065075B">
      <w:pPr>
        <w:tabs>
          <w:tab w:val="left" w:pos="709"/>
        </w:tabs>
        <w:jc w:val="both"/>
        <w:rPr>
          <w:rFonts w:ascii="Verdana" w:eastAsia="Times New Roman" w:hAnsi="Verdana" w:cs="Times New Roman"/>
          <w:color w:val="auto"/>
          <w:sz w:val="20"/>
          <w:szCs w:val="20"/>
          <w:lang w:eastAsia="en-US" w:bidi="ar-SA"/>
        </w:rPr>
      </w:pPr>
      <w:r w:rsidRPr="0065075B">
        <w:rPr>
          <w:rFonts w:ascii="Verdana" w:eastAsia="Calibri" w:hAnsi="Verdana" w:cs="Times New Roman"/>
          <w:color w:val="auto"/>
          <w:sz w:val="20"/>
          <w:szCs w:val="20"/>
          <w:lang w:val="ru-RU" w:eastAsia="en-US" w:bidi="ar-SA"/>
        </w:rPr>
        <w:tab/>
      </w:r>
      <w:r w:rsidRPr="0065075B">
        <w:rPr>
          <w:rFonts w:ascii="Verdana" w:eastAsia="Times New Roman" w:hAnsi="Verdana" w:cs="Times New Roman"/>
          <w:b/>
          <w:bCs/>
          <w:color w:val="auto"/>
          <w:sz w:val="20"/>
          <w:szCs w:val="20"/>
          <w:lang w:eastAsia="en-US" w:bidi="ar-SA"/>
        </w:rPr>
        <w:t>ФИНАНСОВО-СЧЕТОВОДНО ОБСЛУЖВАНЕ</w:t>
      </w:r>
    </w:p>
    <w:p w:rsidR="000F7AD7" w:rsidRPr="000F7AD7" w:rsidRDefault="0065075B" w:rsidP="00377B4C">
      <w:pPr>
        <w:spacing w:line="276" w:lineRule="auto"/>
        <w:ind w:firstLine="708"/>
        <w:jc w:val="both"/>
        <w:rPr>
          <w:rFonts w:ascii="Verdana" w:eastAsia="Calibri" w:hAnsi="Verdana" w:cs="Times New Roman"/>
          <w:color w:val="auto"/>
          <w:sz w:val="20"/>
          <w:szCs w:val="20"/>
          <w:lang w:val="ru-RU" w:eastAsia="en-US" w:bidi="ar-SA"/>
        </w:rPr>
      </w:pPr>
      <w:r w:rsidRPr="0065075B">
        <w:rPr>
          <w:rFonts w:ascii="Verdana" w:eastAsia="Times New Roman" w:hAnsi="Verdana" w:cs="Times New Roman"/>
          <w:sz w:val="20"/>
          <w:szCs w:val="20"/>
          <w:lang w:eastAsia="en-US" w:bidi="ar-SA"/>
        </w:rPr>
        <w:tab/>
      </w:r>
      <w:r w:rsidR="000F7AD7" w:rsidRPr="000F7AD7">
        <w:rPr>
          <w:rFonts w:ascii="Verdana" w:eastAsia="TimesNewRomanPSMT" w:hAnsi="Verdana" w:cs="TimesNewRomanPSMT"/>
          <w:color w:val="auto"/>
          <w:sz w:val="20"/>
          <w:szCs w:val="20"/>
          <w:lang w:eastAsia="en-US" w:bidi="ar-SA"/>
        </w:rPr>
        <w:t xml:space="preserve">За отчетния период са изготвени и представени в Министерството на здравеопазването дължимите месечни отчети за  </w:t>
      </w:r>
      <w:r w:rsidR="000F7AD7" w:rsidRPr="000F7AD7">
        <w:rPr>
          <w:rFonts w:ascii="Verdana" w:eastAsia="Calibri" w:hAnsi="Verdana" w:cs="Times New Roman"/>
          <w:color w:val="auto"/>
          <w:sz w:val="20"/>
          <w:szCs w:val="20"/>
          <w:lang w:val="ru-RU" w:eastAsia="en-US" w:bidi="ar-SA"/>
        </w:rPr>
        <w:t>касово изпълнение на бюджета и изготвените такива за съответните тримесечия.</w:t>
      </w:r>
    </w:p>
    <w:p w:rsidR="000F7AD7" w:rsidRPr="000F7AD7" w:rsidRDefault="000F7AD7" w:rsidP="00377B4C">
      <w:pPr>
        <w:widowControl/>
        <w:spacing w:line="276" w:lineRule="auto"/>
        <w:ind w:firstLine="708"/>
        <w:jc w:val="both"/>
        <w:rPr>
          <w:rFonts w:ascii="Verdana" w:eastAsia="Calibri" w:hAnsi="Verdana" w:cs="Times New Roman"/>
          <w:color w:val="auto"/>
          <w:sz w:val="20"/>
          <w:szCs w:val="20"/>
          <w:lang w:val="ru-RU" w:eastAsia="en-US" w:bidi="ar-SA"/>
        </w:rPr>
      </w:pPr>
      <w:r w:rsidRPr="000F7AD7">
        <w:rPr>
          <w:rFonts w:ascii="Verdana" w:eastAsia="Calibri" w:hAnsi="Verdana" w:cs="Times New Roman"/>
          <w:color w:val="auto"/>
          <w:sz w:val="20"/>
          <w:szCs w:val="20"/>
          <w:lang w:val="ru-RU" w:eastAsia="en-US" w:bidi="ar-SA"/>
        </w:rPr>
        <w:t>Регулярно и в указаните срокове за правят заявките за трансфер на социални осигуровки.</w:t>
      </w:r>
    </w:p>
    <w:p w:rsidR="000F7AD7" w:rsidRPr="000F7AD7" w:rsidRDefault="000F7AD7" w:rsidP="00377B4C">
      <w:pPr>
        <w:widowControl/>
        <w:spacing w:line="276" w:lineRule="auto"/>
        <w:ind w:firstLine="708"/>
        <w:jc w:val="both"/>
        <w:rPr>
          <w:rFonts w:ascii="Verdana" w:eastAsia="Calibri" w:hAnsi="Verdana" w:cs="Times New Roman"/>
          <w:color w:val="auto"/>
          <w:sz w:val="20"/>
          <w:szCs w:val="20"/>
          <w:lang w:val="ru-RU" w:eastAsia="en-US" w:bidi="ar-SA"/>
        </w:rPr>
      </w:pPr>
      <w:r w:rsidRPr="000F7AD7">
        <w:rPr>
          <w:rFonts w:ascii="Verdana" w:eastAsia="Calibri" w:hAnsi="Verdana" w:cs="Times New Roman"/>
          <w:color w:val="auto"/>
          <w:sz w:val="20"/>
          <w:szCs w:val="20"/>
          <w:lang w:val="ru-RU" w:eastAsia="en-US" w:bidi="ar-SA"/>
        </w:rPr>
        <w:t xml:space="preserve">Изготвен е бюджета за електронно управление </w:t>
      </w:r>
      <w:proofErr w:type="gramStart"/>
      <w:r w:rsidRPr="000F7AD7">
        <w:rPr>
          <w:rFonts w:ascii="Verdana" w:eastAsia="Calibri" w:hAnsi="Verdana" w:cs="Times New Roman"/>
          <w:color w:val="auto"/>
          <w:sz w:val="20"/>
          <w:szCs w:val="20"/>
          <w:lang w:val="ru-RU" w:eastAsia="en-US" w:bidi="ar-SA"/>
        </w:rPr>
        <w:t>за периода</w:t>
      </w:r>
      <w:proofErr w:type="gramEnd"/>
      <w:r w:rsidRPr="000F7AD7">
        <w:rPr>
          <w:rFonts w:ascii="Verdana" w:eastAsia="Calibri" w:hAnsi="Verdana" w:cs="Times New Roman"/>
          <w:color w:val="auto"/>
          <w:sz w:val="20"/>
          <w:szCs w:val="20"/>
          <w:lang w:val="ru-RU" w:eastAsia="en-US" w:bidi="ar-SA"/>
        </w:rPr>
        <w:t xml:space="preserve"> 2022 – 2024 г.</w:t>
      </w:r>
    </w:p>
    <w:p w:rsidR="000F7AD7" w:rsidRPr="000F7AD7" w:rsidRDefault="000F7AD7" w:rsidP="00377B4C">
      <w:pPr>
        <w:widowControl/>
        <w:spacing w:line="276" w:lineRule="auto"/>
        <w:ind w:firstLine="708"/>
        <w:jc w:val="both"/>
        <w:rPr>
          <w:rFonts w:ascii="Verdana" w:eastAsia="Times New Roman" w:hAnsi="Verdana" w:cs="Times New Roman"/>
          <w:color w:val="auto"/>
          <w:sz w:val="20"/>
          <w:szCs w:val="20"/>
          <w:lang w:bidi="ar-SA"/>
        </w:rPr>
      </w:pPr>
      <w:r w:rsidRPr="000F7AD7">
        <w:rPr>
          <w:rFonts w:ascii="Verdana" w:eastAsia="Times New Roman" w:hAnsi="Verdana" w:cs="Times New Roman"/>
          <w:color w:val="auto"/>
          <w:sz w:val="20"/>
          <w:szCs w:val="20"/>
          <w:lang w:bidi="ar-SA"/>
        </w:rPr>
        <w:t>Изготвен и представен в МЗ е проектобюджета за 2022 г. и на актуализирани бюджетни прогнози за 2023 и 2024 г.</w:t>
      </w:r>
    </w:p>
    <w:p w:rsidR="000F7AD7" w:rsidRPr="000F7AD7" w:rsidRDefault="000F7AD7" w:rsidP="00377B4C">
      <w:pPr>
        <w:widowControl/>
        <w:spacing w:line="276" w:lineRule="auto"/>
        <w:ind w:firstLine="708"/>
        <w:jc w:val="both"/>
        <w:rPr>
          <w:rFonts w:ascii="Verdana" w:eastAsia="Calibri" w:hAnsi="Verdana" w:cs="Times New Roman"/>
          <w:color w:val="auto"/>
          <w:sz w:val="20"/>
          <w:szCs w:val="20"/>
          <w:lang w:val="ru-RU" w:eastAsia="en-US" w:bidi="ar-SA"/>
        </w:rPr>
      </w:pPr>
      <w:r w:rsidRPr="000F7AD7">
        <w:rPr>
          <w:rFonts w:ascii="Verdana" w:eastAsia="Calibri" w:hAnsi="Verdana" w:cs="Times New Roman"/>
          <w:color w:val="auto"/>
          <w:sz w:val="20"/>
          <w:szCs w:val="20"/>
          <w:lang w:eastAsia="en-US" w:bidi="ar-SA"/>
        </w:rPr>
        <w:t>В съответствие с изискванията на Наредбата за формата, съдържанието, сроковете, реда и начина за представяне на информацията по чл. 8, ал. 1 от ЗФУКПС</w:t>
      </w:r>
      <w:r w:rsidR="00CF0AE6">
        <w:rPr>
          <w:rFonts w:ascii="Verdana" w:eastAsia="Calibri" w:hAnsi="Verdana" w:cs="Times New Roman"/>
          <w:color w:val="auto"/>
          <w:sz w:val="20"/>
          <w:szCs w:val="20"/>
          <w:lang w:eastAsia="en-US" w:bidi="ar-SA"/>
        </w:rPr>
        <w:t>,</w:t>
      </w:r>
      <w:r w:rsidRPr="000F7AD7">
        <w:rPr>
          <w:rFonts w:ascii="Verdana" w:eastAsia="Calibri" w:hAnsi="Verdana" w:cs="Times New Roman"/>
          <w:color w:val="auto"/>
          <w:sz w:val="20"/>
          <w:szCs w:val="20"/>
          <w:lang w:eastAsia="en-US" w:bidi="ar-SA"/>
        </w:rPr>
        <w:t xml:space="preserve"> е попълнен въпросник и изготвен доклад за състоянието на СФУК в РЗИ-Разград.</w:t>
      </w:r>
    </w:p>
    <w:p w:rsidR="000F7AD7" w:rsidRPr="000F7AD7" w:rsidRDefault="000F7AD7" w:rsidP="00377B4C">
      <w:pPr>
        <w:widowControl/>
        <w:spacing w:line="276" w:lineRule="auto"/>
        <w:jc w:val="both"/>
        <w:rPr>
          <w:rFonts w:ascii="Calibri" w:eastAsia="Calibri" w:hAnsi="Calibri" w:cs="Times New Roman"/>
          <w:color w:val="auto"/>
          <w:sz w:val="22"/>
          <w:szCs w:val="22"/>
          <w:lang w:eastAsia="en-US" w:bidi="ar-SA"/>
        </w:rPr>
      </w:pPr>
      <w:r w:rsidRPr="000F7AD7">
        <w:rPr>
          <w:rFonts w:ascii="Verdana" w:eastAsia="Times New Roman" w:hAnsi="Verdana" w:cs="Times New Roman"/>
          <w:sz w:val="20"/>
          <w:szCs w:val="20"/>
          <w:lang w:eastAsia="en-US" w:bidi="ar-SA"/>
        </w:rPr>
        <w:tab/>
        <w:t>Отчетът за касово изпълнение на бюджета на РЗИ-Разград към 31.12.2021 г. е съставен в съответствие с ДДС №07/31.12.2021 г. на Министерство на финансите и писмо № 91-00-4/18.01.2022 г. на Министерство на здравеопазването.</w:t>
      </w:r>
    </w:p>
    <w:p w:rsidR="000F7AD7" w:rsidRPr="000F7AD7" w:rsidRDefault="000F7AD7" w:rsidP="00377B4C">
      <w:pPr>
        <w:spacing w:line="276" w:lineRule="auto"/>
        <w:jc w:val="both"/>
        <w:rPr>
          <w:rFonts w:ascii="Verdana" w:eastAsia="Times New Roman" w:hAnsi="Verdana" w:cs="Times New Roman"/>
          <w:sz w:val="20"/>
          <w:szCs w:val="20"/>
          <w:lang w:eastAsia="en-US" w:bidi="ar-SA"/>
        </w:rPr>
      </w:pPr>
      <w:r w:rsidRPr="000F7AD7">
        <w:rPr>
          <w:rFonts w:ascii="Verdana" w:eastAsia="Times New Roman" w:hAnsi="Verdana" w:cs="Times New Roman"/>
          <w:sz w:val="20"/>
          <w:szCs w:val="20"/>
          <w:lang w:eastAsia="en-US" w:bidi="ar-SA"/>
        </w:rPr>
        <w:tab/>
      </w:r>
      <w:r w:rsidRPr="000F7AD7">
        <w:rPr>
          <w:rFonts w:ascii="Verdana" w:eastAsia="Times New Roman" w:hAnsi="Verdana" w:cs="Times New Roman"/>
          <w:sz w:val="20"/>
          <w:szCs w:val="20"/>
          <w:lang w:val="ru-RU" w:eastAsia="en-US" w:bidi="ar-SA"/>
        </w:rPr>
        <w:t xml:space="preserve">Приходите на РЗИ - Разград </w:t>
      </w:r>
      <w:r w:rsidRPr="000F7AD7">
        <w:rPr>
          <w:rFonts w:ascii="Verdana" w:eastAsia="Times New Roman" w:hAnsi="Verdana" w:cs="Times New Roman"/>
          <w:sz w:val="20"/>
          <w:szCs w:val="20"/>
          <w:lang w:eastAsia="en-US" w:bidi="ar-SA"/>
        </w:rPr>
        <w:t>се сформират основно от платени такси по Закона за здравето и Тарифата за таксите, събирани от органите на ДЗК, от постъпили суми от платени наказателни постановления и преведени застрахователни обезщетения за ДМА.</w:t>
      </w:r>
      <w:r w:rsidRPr="000F7AD7">
        <w:rPr>
          <w:rFonts w:ascii="Verdana" w:eastAsia="Times New Roman" w:hAnsi="Verdana" w:cs="Times New Roman"/>
          <w:sz w:val="20"/>
          <w:szCs w:val="20"/>
          <w:lang w:val="en-GB" w:eastAsia="en-US" w:bidi="ar-SA"/>
        </w:rPr>
        <w:t xml:space="preserve"> </w:t>
      </w:r>
      <w:r w:rsidRPr="000F7AD7">
        <w:rPr>
          <w:rFonts w:ascii="Verdana" w:eastAsia="Times New Roman" w:hAnsi="Verdana" w:cs="Times New Roman"/>
          <w:sz w:val="20"/>
          <w:szCs w:val="20"/>
          <w:lang w:eastAsia="en-US" w:bidi="ar-SA"/>
        </w:rPr>
        <w:t xml:space="preserve"> Те са в размер на 24 526 лв. и са отчетени по следните икономически показатели:</w:t>
      </w:r>
    </w:p>
    <w:p w:rsidR="000F7AD7" w:rsidRPr="000F7AD7" w:rsidRDefault="000F7AD7" w:rsidP="00067059">
      <w:pPr>
        <w:widowControl/>
        <w:numPr>
          <w:ilvl w:val="0"/>
          <w:numId w:val="13"/>
        </w:numPr>
        <w:spacing w:after="160" w:line="276" w:lineRule="auto"/>
        <w:ind w:left="993" w:hanging="284"/>
        <w:contextualSpacing/>
        <w:jc w:val="both"/>
        <w:rPr>
          <w:rFonts w:ascii="Verdana" w:eastAsia="Times New Roman" w:hAnsi="Verdana" w:cs="Times New Roman"/>
          <w:sz w:val="20"/>
          <w:szCs w:val="20"/>
          <w:lang w:eastAsia="en-US" w:bidi="ar-SA"/>
        </w:rPr>
      </w:pPr>
      <w:r w:rsidRPr="000F7AD7">
        <w:rPr>
          <w:rFonts w:ascii="Verdana" w:eastAsia="Times New Roman" w:hAnsi="Verdana" w:cs="Times New Roman"/>
          <w:color w:val="auto"/>
          <w:sz w:val="20"/>
          <w:szCs w:val="20"/>
          <w:lang w:eastAsia="en-US" w:bidi="ar-SA"/>
        </w:rPr>
        <w:t>Държавни такси – 19 548 лв.</w:t>
      </w:r>
    </w:p>
    <w:p w:rsidR="000F7AD7" w:rsidRPr="000F7AD7" w:rsidRDefault="000F7AD7" w:rsidP="00067059">
      <w:pPr>
        <w:widowControl/>
        <w:numPr>
          <w:ilvl w:val="0"/>
          <w:numId w:val="11"/>
        </w:numPr>
        <w:tabs>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lang w:eastAsia="en-US" w:bidi="ar-SA"/>
        </w:rPr>
        <w:t>Глоби, санкции и наказателни лихви – 4 013 лв.</w:t>
      </w:r>
    </w:p>
    <w:p w:rsidR="000F7AD7" w:rsidRPr="000F7AD7" w:rsidRDefault="000F7AD7" w:rsidP="00067059">
      <w:pPr>
        <w:widowControl/>
        <w:numPr>
          <w:ilvl w:val="0"/>
          <w:numId w:val="11"/>
        </w:numPr>
        <w:tabs>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lang w:eastAsia="en-US" w:bidi="ar-SA"/>
        </w:rPr>
        <w:t>Получени застрахователни обезщетения от ДМА – 912 лв.</w:t>
      </w:r>
    </w:p>
    <w:p w:rsidR="000F7AD7" w:rsidRPr="000F7AD7" w:rsidRDefault="000F7AD7" w:rsidP="00067059">
      <w:pPr>
        <w:widowControl/>
        <w:numPr>
          <w:ilvl w:val="0"/>
          <w:numId w:val="11"/>
        </w:numPr>
        <w:tabs>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color w:val="auto"/>
          <w:sz w:val="20"/>
          <w:szCs w:val="20"/>
          <w:lang w:eastAsia="en-US" w:bidi="ar-SA"/>
        </w:rPr>
        <w:t>Други приходи/продажби на рецептурни бланки -  53 лв.</w:t>
      </w:r>
    </w:p>
    <w:p w:rsidR="000F7AD7" w:rsidRPr="00CF0AE6" w:rsidRDefault="000F7AD7" w:rsidP="00377B4C">
      <w:pPr>
        <w:tabs>
          <w:tab w:val="left" w:pos="993"/>
        </w:tabs>
        <w:spacing w:line="276" w:lineRule="auto"/>
        <w:jc w:val="both"/>
        <w:rPr>
          <w:rFonts w:ascii="Verdana" w:eastAsia="Times New Roman" w:hAnsi="Verdana" w:cs="Times New Roman"/>
          <w:color w:val="auto"/>
          <w:sz w:val="10"/>
          <w:szCs w:val="10"/>
          <w:lang w:eastAsia="en-US" w:bidi="ar-SA"/>
        </w:rPr>
      </w:pPr>
    </w:p>
    <w:p w:rsidR="000F7AD7" w:rsidRPr="000F7AD7" w:rsidRDefault="000F7AD7" w:rsidP="00377B4C">
      <w:pPr>
        <w:tabs>
          <w:tab w:val="left" w:pos="993"/>
        </w:tabs>
        <w:spacing w:line="276" w:lineRule="auto"/>
        <w:ind w:firstLine="709"/>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sz w:val="20"/>
          <w:szCs w:val="20"/>
          <w:lang w:eastAsia="en-US" w:bidi="ar-SA"/>
        </w:rPr>
        <w:t>Разходите към 31.12.2021 г. са в размер на 1 404 628 лв., отчетени по следните елементи на бюджета:</w:t>
      </w:r>
    </w:p>
    <w:p w:rsidR="000F7AD7" w:rsidRPr="000F7AD7" w:rsidRDefault="000F7AD7" w:rsidP="00067059">
      <w:pPr>
        <w:widowControl/>
        <w:numPr>
          <w:ilvl w:val="0"/>
          <w:numId w:val="12"/>
        </w:numPr>
        <w:tabs>
          <w:tab w:val="left" w:pos="993"/>
          <w:tab w:val="left" w:pos="1170"/>
        </w:tabs>
        <w:spacing w:after="160" w:line="276" w:lineRule="auto"/>
        <w:ind w:hanging="11"/>
        <w:contextualSpacing/>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sz w:val="20"/>
          <w:szCs w:val="20"/>
          <w:lang w:eastAsia="en-US" w:bidi="ar-SA"/>
        </w:rPr>
        <w:t>Персонал – 1 126 964 лв.</w:t>
      </w:r>
    </w:p>
    <w:p w:rsidR="000F7AD7" w:rsidRPr="000F7AD7" w:rsidRDefault="000F7AD7" w:rsidP="00067059">
      <w:pPr>
        <w:widowControl/>
        <w:numPr>
          <w:ilvl w:val="0"/>
          <w:numId w:val="12"/>
        </w:numPr>
        <w:tabs>
          <w:tab w:val="left" w:pos="993"/>
          <w:tab w:val="left" w:pos="1170"/>
        </w:tabs>
        <w:spacing w:after="160" w:line="276" w:lineRule="auto"/>
        <w:ind w:hanging="11"/>
        <w:contextualSpacing/>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sz w:val="20"/>
          <w:szCs w:val="20"/>
          <w:lang w:eastAsia="en-US" w:bidi="ar-SA"/>
        </w:rPr>
        <w:t>Издръжка – 213 165 лв.</w:t>
      </w:r>
    </w:p>
    <w:p w:rsidR="000F7AD7" w:rsidRPr="000F7AD7" w:rsidRDefault="000F7AD7" w:rsidP="00067059">
      <w:pPr>
        <w:widowControl/>
        <w:numPr>
          <w:ilvl w:val="0"/>
          <w:numId w:val="12"/>
        </w:numPr>
        <w:tabs>
          <w:tab w:val="left" w:pos="993"/>
          <w:tab w:val="left" w:pos="1170"/>
        </w:tabs>
        <w:spacing w:after="160" w:line="276" w:lineRule="auto"/>
        <w:ind w:hanging="11"/>
        <w:contextualSpacing/>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sz w:val="20"/>
          <w:szCs w:val="20"/>
          <w:lang w:eastAsia="en-US" w:bidi="ar-SA"/>
        </w:rPr>
        <w:t>Капиталови разходи – 50 837 лв.</w:t>
      </w:r>
    </w:p>
    <w:p w:rsidR="000F7AD7" w:rsidRPr="000F7AD7" w:rsidRDefault="000F7AD7" w:rsidP="00067059">
      <w:pPr>
        <w:widowControl/>
        <w:numPr>
          <w:ilvl w:val="0"/>
          <w:numId w:val="12"/>
        </w:numPr>
        <w:tabs>
          <w:tab w:val="left" w:pos="993"/>
          <w:tab w:val="left" w:pos="1170"/>
        </w:tabs>
        <w:spacing w:after="160" w:line="276" w:lineRule="auto"/>
        <w:ind w:hanging="11"/>
        <w:contextualSpacing/>
        <w:jc w:val="both"/>
        <w:rPr>
          <w:rFonts w:ascii="Verdana" w:eastAsia="Times New Roman" w:hAnsi="Verdana" w:cs="Times New Roman"/>
          <w:color w:val="auto"/>
          <w:sz w:val="20"/>
          <w:szCs w:val="20"/>
          <w:lang w:eastAsia="en-US" w:bidi="ar-SA"/>
        </w:rPr>
      </w:pPr>
      <w:r w:rsidRPr="000F7AD7">
        <w:rPr>
          <w:rFonts w:ascii="Verdana" w:eastAsia="Times New Roman" w:hAnsi="Verdana" w:cs="Times New Roman"/>
          <w:sz w:val="20"/>
          <w:szCs w:val="20"/>
          <w:lang w:eastAsia="en-US" w:bidi="ar-SA"/>
        </w:rPr>
        <w:t>Данъци – 13 662 лв.</w:t>
      </w:r>
    </w:p>
    <w:p w:rsidR="0065075B" w:rsidRPr="0065075B" w:rsidRDefault="0065075B" w:rsidP="000F7AD7">
      <w:pPr>
        <w:jc w:val="both"/>
        <w:rPr>
          <w:rFonts w:ascii="Verdana" w:eastAsia="Times New Roman" w:hAnsi="Verdana" w:cs="Times New Roman"/>
          <w:sz w:val="20"/>
          <w:szCs w:val="20"/>
          <w:lang w:eastAsia="en-US" w:bidi="ar-SA"/>
        </w:rPr>
      </w:pPr>
    </w:p>
    <w:p w:rsidR="0065075B" w:rsidRPr="0065075B" w:rsidRDefault="00C0672E" w:rsidP="00C0672E">
      <w:pPr>
        <w:keepNext/>
        <w:keepLines/>
        <w:tabs>
          <w:tab w:val="left" w:pos="709"/>
        </w:tabs>
        <w:jc w:val="both"/>
        <w:outlineLvl w:val="2"/>
        <w:rPr>
          <w:rFonts w:ascii="Verdana" w:eastAsia="Times New Roman" w:hAnsi="Verdana" w:cs="Times New Roman"/>
          <w:b/>
          <w:bCs/>
          <w:sz w:val="20"/>
          <w:szCs w:val="20"/>
          <w:lang w:eastAsia="en-US" w:bidi="ar-SA"/>
        </w:rPr>
      </w:pPr>
      <w:r>
        <w:rPr>
          <w:rFonts w:ascii="Verdana" w:eastAsia="Times New Roman" w:hAnsi="Verdana" w:cs="Times New Roman"/>
          <w:b/>
          <w:bCs/>
          <w:sz w:val="20"/>
          <w:szCs w:val="20"/>
          <w:lang w:eastAsia="en-US" w:bidi="ar-SA"/>
        </w:rPr>
        <w:tab/>
      </w:r>
      <w:r w:rsidR="0065075B" w:rsidRPr="0065075B">
        <w:rPr>
          <w:rFonts w:ascii="Verdana" w:eastAsia="Times New Roman" w:hAnsi="Verdana" w:cs="Times New Roman"/>
          <w:b/>
          <w:bCs/>
          <w:sz w:val="20"/>
          <w:szCs w:val="20"/>
          <w:lang w:eastAsia="en-US" w:bidi="ar-SA"/>
        </w:rPr>
        <w:t>СТОПАНСКО ОБСЛУЖВАНЕ</w:t>
      </w:r>
    </w:p>
    <w:p w:rsidR="00377B4C" w:rsidRPr="00377B4C" w:rsidRDefault="00CF0AE6" w:rsidP="00377B4C">
      <w:pPr>
        <w:widowControl/>
        <w:tabs>
          <w:tab w:val="left" w:pos="0"/>
        </w:tabs>
        <w:spacing w:line="276" w:lineRule="auto"/>
        <w:jc w:val="both"/>
        <w:rPr>
          <w:rFonts w:ascii="Verdana" w:eastAsia="TimesNewRomanPSMT" w:hAnsi="Verdana" w:cs="TimesNewRomanPSMT"/>
          <w:color w:val="auto"/>
          <w:sz w:val="20"/>
          <w:szCs w:val="20"/>
          <w:lang w:eastAsia="en-US" w:bidi="ar-SA"/>
        </w:rPr>
      </w:pPr>
      <w:r>
        <w:rPr>
          <w:rFonts w:ascii="Verdana" w:eastAsia="TimesNewRomanPSMT" w:hAnsi="Verdana" w:cs="TimesNewRomanPSMT"/>
          <w:color w:val="auto"/>
          <w:sz w:val="20"/>
          <w:szCs w:val="20"/>
          <w:lang w:eastAsia="en-US" w:bidi="ar-SA"/>
        </w:rPr>
        <w:tab/>
      </w:r>
      <w:r w:rsidR="00377B4C" w:rsidRPr="00377B4C">
        <w:rPr>
          <w:rFonts w:ascii="Verdana" w:eastAsia="TimesNewRomanPSMT" w:hAnsi="Verdana" w:cs="TimesNewRomanPSMT"/>
          <w:color w:val="auto"/>
          <w:sz w:val="20"/>
          <w:szCs w:val="20"/>
          <w:lang w:eastAsia="en-US" w:bidi="ar-SA"/>
        </w:rPr>
        <w:t>За периода дирекция АПФСО успешно реализира задълженията си и по отношение на материално</w:t>
      </w:r>
      <w:r w:rsidR="00377B4C" w:rsidRPr="00377B4C">
        <w:rPr>
          <w:rFonts w:ascii="Verdana" w:eastAsia="TimesNewRomanPSMT" w:hAnsi="Verdana" w:cs="Times New Roman"/>
          <w:color w:val="auto"/>
          <w:sz w:val="20"/>
          <w:szCs w:val="20"/>
          <w:lang w:eastAsia="en-US" w:bidi="ar-SA"/>
        </w:rPr>
        <w:t>-</w:t>
      </w:r>
      <w:r w:rsidR="00377B4C" w:rsidRPr="00377B4C">
        <w:rPr>
          <w:rFonts w:ascii="Verdana" w:eastAsia="TimesNewRomanPSMT" w:hAnsi="Verdana" w:cs="TimesNewRomanPSMT"/>
          <w:color w:val="auto"/>
          <w:sz w:val="20"/>
          <w:szCs w:val="20"/>
          <w:lang w:eastAsia="en-US" w:bidi="ar-SA"/>
        </w:rPr>
        <w:t>техническо снабдяване, текуща поддръжка на сградния фонд с прилежащите терени към него и наличните машини, съоражения и оборудване, транспортно обслужване и поддръжка на автомобилния парк, обезпечаващи нормалния ритъм на работа и осигуряващ безопасни условия на труд в администрацията.</w:t>
      </w:r>
    </w:p>
    <w:p w:rsidR="00377B4C" w:rsidRPr="00377B4C" w:rsidRDefault="00377B4C" w:rsidP="00CF0AE6">
      <w:pPr>
        <w:widowControl/>
        <w:autoSpaceDE w:val="0"/>
        <w:autoSpaceDN w:val="0"/>
        <w:adjustRightInd w:val="0"/>
        <w:spacing w:line="276" w:lineRule="auto"/>
        <w:ind w:firstLine="708"/>
        <w:jc w:val="both"/>
        <w:rPr>
          <w:rFonts w:ascii="Verdana" w:eastAsia="TimesNewRomanPSMT" w:hAnsi="Verdana" w:cs="TimesNewRomanPSMT"/>
          <w:color w:val="auto"/>
          <w:sz w:val="20"/>
          <w:szCs w:val="20"/>
          <w:lang w:eastAsia="en-US" w:bidi="ar-SA"/>
        </w:rPr>
      </w:pPr>
      <w:r w:rsidRPr="00377B4C">
        <w:rPr>
          <w:rFonts w:ascii="Verdana" w:eastAsia="TimesNewRomanPSMT" w:hAnsi="Verdana" w:cs="TimesNewRomanPSMT"/>
          <w:color w:val="auto"/>
          <w:sz w:val="20"/>
          <w:szCs w:val="20"/>
          <w:lang w:eastAsia="en-US" w:bidi="ar-SA"/>
        </w:rPr>
        <w:t>Изготвена е заявка за необходимите количества газ съобразно общите условия за доставка на газ от Овергаз мрежи АД.</w:t>
      </w:r>
    </w:p>
    <w:p w:rsidR="00377B4C" w:rsidRPr="00377B4C" w:rsidRDefault="00377B4C" w:rsidP="00377B4C">
      <w:pPr>
        <w:widowControl/>
        <w:tabs>
          <w:tab w:val="left" w:pos="0"/>
        </w:tabs>
        <w:spacing w:line="276" w:lineRule="auto"/>
        <w:jc w:val="both"/>
        <w:rPr>
          <w:rFonts w:ascii="Verdana" w:eastAsia="TimesNewRomanPSMT" w:hAnsi="Verdana" w:cs="TimesNewRomanPSMT"/>
          <w:color w:val="auto"/>
          <w:sz w:val="20"/>
          <w:szCs w:val="20"/>
          <w:lang w:eastAsia="en-US" w:bidi="ar-SA"/>
        </w:rPr>
      </w:pPr>
      <w:r w:rsidRPr="00377B4C">
        <w:rPr>
          <w:rFonts w:ascii="Verdana" w:eastAsia="TimesNewRomanPSMT" w:hAnsi="Verdana" w:cs="TimesNewRomanPSMT"/>
          <w:color w:val="auto"/>
          <w:sz w:val="20"/>
          <w:szCs w:val="20"/>
          <w:lang w:eastAsia="en-US" w:bidi="ar-SA"/>
        </w:rPr>
        <w:tab/>
        <w:t>Извършен е демонтаж на стар и монтаж на нов дестилатор за вода в отдел ЛИ Д ОЗ.</w:t>
      </w:r>
    </w:p>
    <w:p w:rsidR="00377B4C" w:rsidRPr="00377B4C" w:rsidRDefault="00377B4C" w:rsidP="00377B4C">
      <w:pPr>
        <w:widowControl/>
        <w:tabs>
          <w:tab w:val="left" w:pos="0"/>
        </w:tabs>
        <w:spacing w:line="276" w:lineRule="auto"/>
        <w:jc w:val="both"/>
        <w:rPr>
          <w:rFonts w:ascii="Verdana" w:eastAsia="TimesNewRomanPSMT" w:hAnsi="Verdana" w:cs="TimesNewRomanPSMT"/>
          <w:color w:val="auto"/>
          <w:sz w:val="20"/>
          <w:szCs w:val="20"/>
          <w:lang w:eastAsia="en-US" w:bidi="ar-SA"/>
        </w:rPr>
      </w:pPr>
      <w:r w:rsidRPr="00377B4C">
        <w:rPr>
          <w:rFonts w:ascii="Verdana" w:eastAsia="TimesNewRomanPSMT" w:hAnsi="Verdana" w:cs="TimesNewRomanPSMT"/>
          <w:color w:val="auto"/>
          <w:sz w:val="20"/>
          <w:szCs w:val="20"/>
          <w:lang w:eastAsia="en-US" w:bidi="ar-SA"/>
        </w:rPr>
        <w:tab/>
        <w:t>Извършени са всички действия, свързани с потвърждаване на уведомление за залог на търговското предприятие на „Овергаз Мрежи“ АД.</w:t>
      </w:r>
    </w:p>
    <w:p w:rsidR="00377B4C" w:rsidRPr="00377B4C" w:rsidRDefault="00377B4C" w:rsidP="00377B4C">
      <w:pPr>
        <w:widowControl/>
        <w:tabs>
          <w:tab w:val="left" w:pos="0"/>
        </w:tabs>
        <w:spacing w:line="276" w:lineRule="auto"/>
        <w:jc w:val="both"/>
        <w:rPr>
          <w:rFonts w:ascii="Verdana" w:eastAsia="TimesNewRomanPSMT" w:hAnsi="Verdana" w:cs="TimesNewRomanPSMT"/>
          <w:color w:val="auto"/>
          <w:sz w:val="20"/>
          <w:szCs w:val="20"/>
          <w:lang w:eastAsia="en-US" w:bidi="ar-SA"/>
        </w:rPr>
      </w:pPr>
      <w:r w:rsidRPr="00377B4C">
        <w:rPr>
          <w:rFonts w:ascii="Verdana" w:eastAsia="TimesNewRomanPSMT" w:hAnsi="Verdana" w:cs="TimesNewRomanPSMT"/>
          <w:color w:val="auto"/>
          <w:sz w:val="20"/>
          <w:szCs w:val="20"/>
          <w:lang w:eastAsia="en-US" w:bidi="ar-SA"/>
        </w:rPr>
        <w:tab/>
        <w:t xml:space="preserve">Осигурено е участие на представител на дирекцията във връзка с доставката, монтажа, инсталацията, въвеждането в експлоатация и провеждането на обучение на медицинските специалисти при изпълнението на проект </w:t>
      </w:r>
      <w:r w:rsidRPr="00377B4C">
        <w:rPr>
          <w:rFonts w:ascii="Verdana" w:eastAsia="TimesNewRomanPSMT" w:hAnsi="Verdana" w:cs="TimesNewRomanPSMT"/>
          <w:color w:val="auto"/>
          <w:sz w:val="20"/>
          <w:szCs w:val="20"/>
          <w:lang w:val="en-US" w:eastAsia="en-US" w:bidi="ar-SA"/>
        </w:rPr>
        <w:t>BG16RFOP001-4.003-0001-</w:t>
      </w:r>
      <w:r w:rsidRPr="00377B4C">
        <w:rPr>
          <w:rFonts w:ascii="Verdana" w:eastAsia="TimesNewRomanPSMT" w:hAnsi="Verdana" w:cs="TimesNewRomanPSMT"/>
          <w:color w:val="auto"/>
          <w:sz w:val="20"/>
          <w:szCs w:val="20"/>
          <w:lang w:eastAsia="en-US" w:bidi="ar-SA"/>
        </w:rPr>
        <w:t xml:space="preserve">СОЗ „Борба с </w:t>
      </w:r>
      <w:r w:rsidRPr="00377B4C">
        <w:rPr>
          <w:rFonts w:ascii="Verdana" w:eastAsia="TimesNewRomanPSMT" w:hAnsi="Verdana" w:cs="TimesNewRomanPSMT"/>
          <w:color w:val="auto"/>
          <w:sz w:val="20"/>
          <w:szCs w:val="20"/>
          <w:lang w:val="en-US" w:eastAsia="en-US" w:bidi="ar-SA"/>
        </w:rPr>
        <w:t>COVID-19</w:t>
      </w:r>
      <w:r w:rsidRPr="00377B4C">
        <w:rPr>
          <w:rFonts w:ascii="Verdana" w:eastAsia="TimesNewRomanPSMT" w:hAnsi="Verdana" w:cs="TimesNewRomanPSMT"/>
          <w:color w:val="auto"/>
          <w:sz w:val="20"/>
          <w:szCs w:val="20"/>
          <w:lang w:eastAsia="en-US" w:bidi="ar-SA"/>
        </w:rPr>
        <w:t xml:space="preserve">“, финансиран по Оперативна програма „Региони в растеж“ 2014 – 2020. </w:t>
      </w:r>
    </w:p>
    <w:p w:rsidR="00377B4C" w:rsidRPr="00377B4C" w:rsidRDefault="00377B4C" w:rsidP="00377B4C">
      <w:pPr>
        <w:widowControl/>
        <w:spacing w:line="276" w:lineRule="auto"/>
        <w:ind w:firstLine="708"/>
        <w:jc w:val="both"/>
        <w:rPr>
          <w:rFonts w:ascii="Verdana" w:eastAsia="Calibri" w:hAnsi="Verdana" w:cs="Times New Roman"/>
          <w:color w:val="auto"/>
          <w:sz w:val="20"/>
          <w:szCs w:val="20"/>
          <w:lang w:eastAsia="en-US" w:bidi="ar-SA"/>
        </w:rPr>
      </w:pPr>
      <w:r w:rsidRPr="00377B4C">
        <w:rPr>
          <w:rFonts w:ascii="Verdana" w:eastAsia="Calibri" w:hAnsi="Verdana" w:cs="Times New Roman"/>
          <w:color w:val="auto"/>
          <w:sz w:val="20"/>
          <w:szCs w:val="20"/>
          <w:lang w:eastAsia="en-US" w:bidi="ar-SA"/>
        </w:rPr>
        <w:t xml:space="preserve">Във връзка с осъществяване на функционалните задължения на РЗИ-Разград </w:t>
      </w:r>
      <w:r w:rsidRPr="00377B4C">
        <w:rPr>
          <w:rFonts w:ascii="Verdana" w:eastAsia="Calibri" w:hAnsi="Verdana" w:cs="Times New Roman"/>
          <w:sz w:val="20"/>
          <w:szCs w:val="20"/>
          <w:shd w:val="clear" w:color="auto" w:fill="FEFEFE"/>
          <w:lang w:eastAsia="en-US" w:bidi="ar-SA"/>
        </w:rPr>
        <w:t xml:space="preserve">в условията на извънредна епидемична обстановка на територията на Република България и необходимостта от реализиране на </w:t>
      </w:r>
      <w:r w:rsidRPr="00377B4C">
        <w:rPr>
          <w:rFonts w:ascii="Verdana" w:eastAsia="Calibri" w:hAnsi="Verdana" w:cs="Times New Roman"/>
          <w:color w:val="auto"/>
          <w:sz w:val="20"/>
          <w:szCs w:val="20"/>
          <w:lang w:eastAsia="en-US" w:bidi="ar-SA"/>
        </w:rPr>
        <w:t>систематичен и насочен здравен контрол по спазване на противоепидемичните мерки, здравните изисквания в обектите  с обществено предназначение, на продукти, стоки и дейности  със значение за здравето на населението, на факторите на жизнената среда и на лечебните заведения за извънболнична и болнична помощ на територията на Община Разград са предприети действия и получени два безплатни пропуска по смисъла на чл.49 от Наредба № 12 за организацията на движението по общинските пътища и улици на територията на Община Разград, за паркиране за служебни нужди по улици, площади и паркинги – общинска собственост за 2021година на наличните служебни автомобили.</w:t>
      </w:r>
    </w:p>
    <w:p w:rsidR="00377B4C" w:rsidRPr="00377B4C" w:rsidRDefault="00377B4C" w:rsidP="00377B4C">
      <w:pPr>
        <w:widowControl/>
        <w:spacing w:line="276" w:lineRule="auto"/>
        <w:ind w:firstLine="708"/>
        <w:jc w:val="both"/>
        <w:rPr>
          <w:rFonts w:ascii="Verdana" w:eastAsia="Calibri" w:hAnsi="Verdana" w:cs="Times New Roman"/>
          <w:color w:val="auto"/>
          <w:sz w:val="20"/>
          <w:szCs w:val="20"/>
          <w:lang w:eastAsia="en-US" w:bidi="ar-SA"/>
        </w:rPr>
      </w:pPr>
      <w:r w:rsidRPr="00377B4C">
        <w:rPr>
          <w:rFonts w:ascii="Verdana" w:eastAsia="Calibri" w:hAnsi="Verdana" w:cs="Times New Roman"/>
          <w:color w:val="auto"/>
          <w:sz w:val="20"/>
          <w:szCs w:val="20"/>
          <w:lang w:eastAsia="en-US" w:bidi="ar-SA"/>
        </w:rPr>
        <w:t>Двукратно бе извършен ремонт на захранващо елтабло на административната сграда на РЗИ-Разград след осъществена съгласувателна процедура между РЗИ-Разград, ЕРП Север и фирмата изпълнител Веста-17 ЕООД, като веднъж същият беше с характер на авариен. Извършени са и ремонтни дейности по отношение на отделни елементи от санитарните възли на 2-ри и 4-ти етаж на административната сграда на здравната инспекция, както и на такива в още 22 помещения, изразяващи се в подмяна на щори, носачи, стъклопакет и обков на прозорци.</w:t>
      </w:r>
    </w:p>
    <w:p w:rsidR="00377B4C" w:rsidRPr="00377B4C" w:rsidRDefault="00377B4C" w:rsidP="00377B4C">
      <w:pPr>
        <w:widowControl/>
        <w:spacing w:line="276" w:lineRule="auto"/>
        <w:ind w:firstLine="708"/>
        <w:jc w:val="both"/>
        <w:rPr>
          <w:rFonts w:ascii="Verdana" w:eastAsia="Calibri" w:hAnsi="Verdana" w:cs="Times New Roman"/>
          <w:color w:val="auto"/>
          <w:sz w:val="20"/>
          <w:szCs w:val="20"/>
          <w:lang w:eastAsia="en-US" w:bidi="ar-SA"/>
        </w:rPr>
      </w:pPr>
      <w:r w:rsidRPr="00377B4C">
        <w:rPr>
          <w:rFonts w:ascii="Verdana" w:eastAsia="Calibri" w:hAnsi="Verdana" w:cs="Times New Roman"/>
          <w:color w:val="auto"/>
          <w:sz w:val="20"/>
          <w:szCs w:val="20"/>
          <w:lang w:eastAsia="en-US" w:bidi="ar-SA"/>
        </w:rPr>
        <w:t>Осъществен е технически преглед на действащия асансьор на основание чл.24 от Наредбата за безопасната експлоатация и технически надзор на асансьорите.</w:t>
      </w:r>
    </w:p>
    <w:p w:rsidR="00377B4C" w:rsidRPr="00377B4C" w:rsidRDefault="00377B4C" w:rsidP="00377B4C">
      <w:pPr>
        <w:widowControl/>
        <w:spacing w:line="276" w:lineRule="auto"/>
        <w:ind w:firstLine="708"/>
        <w:jc w:val="both"/>
        <w:rPr>
          <w:rFonts w:ascii="Verdana" w:eastAsia="Calibri" w:hAnsi="Verdana" w:cs="Times New Roman"/>
          <w:color w:val="auto"/>
          <w:sz w:val="20"/>
          <w:szCs w:val="20"/>
          <w:lang w:eastAsia="en-US" w:bidi="ar-SA"/>
        </w:rPr>
      </w:pPr>
      <w:r w:rsidRPr="00377B4C">
        <w:rPr>
          <w:rFonts w:ascii="Verdana" w:eastAsia="Calibri" w:hAnsi="Verdana" w:cs="Times New Roman"/>
          <w:color w:val="auto"/>
          <w:sz w:val="20"/>
          <w:szCs w:val="20"/>
          <w:lang w:eastAsia="en-US" w:bidi="ar-SA"/>
        </w:rPr>
        <w:t>Изготвена е заявка за мобилните кабинети и необходимите средства за привеждане в готовност на същите през 2021 г.</w:t>
      </w:r>
    </w:p>
    <w:p w:rsidR="00377B4C" w:rsidRPr="00377B4C" w:rsidRDefault="00377B4C" w:rsidP="00377B4C">
      <w:pPr>
        <w:widowControl/>
        <w:spacing w:line="276" w:lineRule="auto"/>
        <w:ind w:firstLine="708"/>
        <w:jc w:val="both"/>
        <w:rPr>
          <w:rFonts w:ascii="Verdana" w:eastAsia="Calibri" w:hAnsi="Verdana" w:cs="Times New Roman"/>
          <w:color w:val="auto"/>
          <w:sz w:val="20"/>
          <w:szCs w:val="20"/>
          <w:lang w:eastAsia="en-US" w:bidi="ar-SA"/>
        </w:rPr>
      </w:pPr>
      <w:r w:rsidRPr="00377B4C">
        <w:rPr>
          <w:rFonts w:ascii="Verdana" w:eastAsia="Calibri" w:hAnsi="Verdana" w:cs="Times New Roman"/>
          <w:color w:val="auto"/>
          <w:sz w:val="20"/>
          <w:szCs w:val="20"/>
          <w:lang w:eastAsia="en-US" w:bidi="ar-SA"/>
        </w:rPr>
        <w:t>Преминат е технически преглед на служебни автомобили Дачия Логан и Шевролет Авео.</w:t>
      </w:r>
    </w:p>
    <w:p w:rsidR="00377B4C" w:rsidRPr="00377B4C" w:rsidRDefault="00377B4C" w:rsidP="00377B4C">
      <w:pPr>
        <w:widowControl/>
        <w:tabs>
          <w:tab w:val="left" w:pos="0"/>
        </w:tabs>
        <w:spacing w:line="276" w:lineRule="auto"/>
        <w:jc w:val="both"/>
        <w:rPr>
          <w:rFonts w:ascii="Verdana" w:eastAsia="TimesNewRomanPSMT" w:hAnsi="Verdana" w:cs="TimesNewRomanPSMT"/>
          <w:color w:val="auto"/>
          <w:sz w:val="20"/>
          <w:szCs w:val="20"/>
          <w:lang w:eastAsia="en-US" w:bidi="ar-SA"/>
        </w:rPr>
      </w:pPr>
      <w:r w:rsidRPr="00377B4C">
        <w:rPr>
          <w:rFonts w:ascii="Verdana" w:eastAsia="TimesNewRomanPSMT" w:hAnsi="Verdana" w:cs="TimesNewRomanPSMT"/>
          <w:color w:val="auto"/>
          <w:sz w:val="20"/>
          <w:szCs w:val="20"/>
          <w:lang w:eastAsia="en-US" w:bidi="ar-SA"/>
        </w:rPr>
        <w:tab/>
        <w:t>Извършен е демонтаж на стар и монтаж на нов водогреен котел и газова горелка в административната сграда на инспекцията.</w:t>
      </w:r>
    </w:p>
    <w:p w:rsidR="00377B4C" w:rsidRPr="00377B4C" w:rsidRDefault="00377B4C" w:rsidP="00377B4C">
      <w:pPr>
        <w:widowControl/>
        <w:tabs>
          <w:tab w:val="left" w:pos="0"/>
        </w:tabs>
        <w:spacing w:line="276" w:lineRule="auto"/>
        <w:jc w:val="both"/>
        <w:rPr>
          <w:rFonts w:ascii="Verdana" w:eastAsia="Calibri" w:hAnsi="Verdana" w:cs="Times New Roman"/>
          <w:color w:val="auto"/>
          <w:sz w:val="20"/>
          <w:szCs w:val="20"/>
          <w:lang w:eastAsia="en-US" w:bidi="ar-SA"/>
        </w:rPr>
      </w:pPr>
      <w:r w:rsidRPr="00377B4C">
        <w:rPr>
          <w:rFonts w:ascii="Verdana" w:eastAsia="TimesNewRomanPSMT" w:hAnsi="Verdana" w:cs="TimesNewRomanPSMT"/>
          <w:color w:val="auto"/>
          <w:sz w:val="20"/>
          <w:szCs w:val="20"/>
          <w:lang w:eastAsia="en-US" w:bidi="ar-SA"/>
        </w:rPr>
        <w:tab/>
      </w:r>
      <w:r w:rsidRPr="00377B4C">
        <w:rPr>
          <w:rFonts w:ascii="Verdana" w:eastAsia="Calibri" w:hAnsi="Verdana" w:cs="Times New Roman"/>
          <w:color w:val="auto"/>
          <w:sz w:val="20"/>
          <w:szCs w:val="20"/>
          <w:lang w:eastAsia="en-US" w:bidi="ar-SA"/>
        </w:rPr>
        <w:t>Извършена е доставка на генератор на 23.06.2021 г.</w:t>
      </w:r>
    </w:p>
    <w:p w:rsidR="00377B4C" w:rsidRPr="00377B4C" w:rsidRDefault="00377B4C" w:rsidP="00377B4C">
      <w:pPr>
        <w:widowControl/>
        <w:tabs>
          <w:tab w:val="left" w:pos="851"/>
        </w:tabs>
        <w:autoSpaceDE w:val="0"/>
        <w:autoSpaceDN w:val="0"/>
        <w:adjustRightInd w:val="0"/>
        <w:spacing w:line="276" w:lineRule="auto"/>
        <w:jc w:val="both"/>
        <w:rPr>
          <w:rFonts w:ascii="Verdana" w:eastAsia="TimesNewRomanPSMT" w:hAnsi="Verdana" w:cs="TimesNewRomanPSMT"/>
          <w:color w:val="auto"/>
          <w:sz w:val="20"/>
          <w:szCs w:val="20"/>
          <w:lang w:eastAsia="en-US" w:bidi="ar-SA"/>
        </w:rPr>
      </w:pPr>
      <w:r w:rsidRPr="00377B4C">
        <w:rPr>
          <w:rFonts w:ascii="Verdana" w:eastAsia="TimesNewRomanPSMT" w:hAnsi="Verdana" w:cs="TimesNewRomanPSMT"/>
          <w:color w:val="auto"/>
          <w:sz w:val="20"/>
          <w:szCs w:val="20"/>
          <w:lang w:eastAsia="en-US" w:bidi="ar-SA"/>
        </w:rPr>
        <w:t>Застраховано е имущество, стопанисвано от РЗИ-Разград</w:t>
      </w:r>
      <w:r w:rsidRPr="00377B4C">
        <w:rPr>
          <w:rFonts w:ascii="Verdana" w:eastAsia="TimesNewRomanPSMT" w:hAnsi="Verdana" w:cs="TimesNewRomanPSMT"/>
          <w:color w:val="auto"/>
          <w:sz w:val="20"/>
          <w:szCs w:val="20"/>
          <w:lang w:val="en-US" w:eastAsia="en-US" w:bidi="ar-SA"/>
        </w:rPr>
        <w:t xml:space="preserve">(сграден фонд, </w:t>
      </w:r>
      <w:r w:rsidRPr="00377B4C">
        <w:rPr>
          <w:rFonts w:ascii="Verdana" w:eastAsia="TimesNewRomanPSMT" w:hAnsi="Verdana" w:cs="TimesNewRomanPSMT"/>
          <w:color w:val="auto"/>
          <w:sz w:val="20"/>
          <w:szCs w:val="20"/>
          <w:lang w:eastAsia="en-US" w:bidi="ar-SA"/>
        </w:rPr>
        <w:t>машини, съоражения и оборудване</w:t>
      </w:r>
      <w:r w:rsidRPr="00377B4C">
        <w:rPr>
          <w:rFonts w:ascii="Verdana" w:eastAsia="TimesNewRomanPSMT" w:hAnsi="Verdana" w:cs="TimesNewRomanPSMT"/>
          <w:color w:val="auto"/>
          <w:sz w:val="20"/>
          <w:szCs w:val="20"/>
          <w:lang w:val="en-US" w:eastAsia="en-US" w:bidi="ar-SA"/>
        </w:rPr>
        <w:t>)</w:t>
      </w:r>
      <w:r w:rsidRPr="00377B4C">
        <w:rPr>
          <w:rFonts w:ascii="Verdana" w:eastAsia="TimesNewRomanPSMT" w:hAnsi="Verdana" w:cs="TimesNewRomanPSMT"/>
          <w:color w:val="auto"/>
          <w:sz w:val="20"/>
          <w:szCs w:val="20"/>
          <w:lang w:eastAsia="en-US" w:bidi="ar-SA"/>
        </w:rPr>
        <w:t>.</w:t>
      </w:r>
    </w:p>
    <w:p w:rsidR="00377B4C" w:rsidRPr="00377B4C" w:rsidRDefault="00377B4C" w:rsidP="00377B4C">
      <w:pPr>
        <w:widowControl/>
        <w:spacing w:line="276" w:lineRule="auto"/>
        <w:ind w:firstLine="708"/>
        <w:jc w:val="both"/>
        <w:rPr>
          <w:rFonts w:ascii="Verdana" w:eastAsia="Calibri" w:hAnsi="Verdana" w:cs="Times New Roman"/>
          <w:color w:val="auto"/>
          <w:sz w:val="20"/>
          <w:szCs w:val="20"/>
          <w:lang w:val="en-US" w:eastAsia="en-US" w:bidi="ar-SA"/>
        </w:rPr>
      </w:pPr>
      <w:r w:rsidRPr="00377B4C">
        <w:rPr>
          <w:rFonts w:ascii="Verdana" w:eastAsia="Calibri" w:hAnsi="Verdana" w:cs="Times New Roman"/>
          <w:color w:val="auto"/>
          <w:sz w:val="20"/>
          <w:szCs w:val="20"/>
          <w:lang w:eastAsia="en-US" w:bidi="ar-SA"/>
        </w:rPr>
        <w:t xml:space="preserve">Бяха въведени в експлоатация нискотемпературен фризер, необходим за съхранението на ваксината </w:t>
      </w:r>
      <w:r w:rsidRPr="00377B4C">
        <w:rPr>
          <w:rFonts w:ascii="Verdana" w:eastAsia="Calibri" w:hAnsi="Verdana" w:cs="Times New Roman"/>
          <w:color w:val="auto"/>
          <w:sz w:val="20"/>
          <w:szCs w:val="20"/>
          <w:lang w:val="en-US" w:eastAsia="en-US" w:bidi="ar-SA"/>
        </w:rPr>
        <w:t>Comirnaty</w:t>
      </w:r>
      <w:r w:rsidRPr="00377B4C">
        <w:rPr>
          <w:rFonts w:ascii="Verdana" w:eastAsia="Calibri" w:hAnsi="Verdana" w:cs="Times New Roman"/>
          <w:color w:val="auto"/>
          <w:sz w:val="20"/>
          <w:szCs w:val="20"/>
          <w:lang w:eastAsia="en-US" w:bidi="ar-SA"/>
        </w:rPr>
        <w:t xml:space="preserve">, като и съпътстващ </w:t>
      </w:r>
      <w:r w:rsidRPr="00377B4C">
        <w:rPr>
          <w:rFonts w:ascii="Verdana" w:eastAsia="Calibri" w:hAnsi="Verdana" w:cs="Times New Roman"/>
          <w:color w:val="auto"/>
          <w:sz w:val="20"/>
          <w:szCs w:val="20"/>
          <w:lang w:val="en-US" w:eastAsia="en-US" w:bidi="ar-SA"/>
        </w:rPr>
        <w:t>UPS.</w:t>
      </w:r>
      <w:r w:rsidRPr="00377B4C">
        <w:rPr>
          <w:rFonts w:ascii="Verdana" w:eastAsia="Calibri" w:hAnsi="Verdana" w:cs="Times New Roman"/>
          <w:color w:val="auto"/>
          <w:sz w:val="20"/>
          <w:szCs w:val="20"/>
          <w:lang w:eastAsia="en-US" w:bidi="ar-SA"/>
        </w:rPr>
        <w:t xml:space="preserve"> За целта бяха осъществени необходимите допълнителни ремонтни дейности в използваното хладилно помещение.</w:t>
      </w:r>
      <w:r w:rsidRPr="00377B4C">
        <w:rPr>
          <w:rFonts w:ascii="Verdana" w:eastAsia="Calibri" w:hAnsi="Verdana" w:cs="Times New Roman"/>
          <w:color w:val="auto"/>
          <w:sz w:val="20"/>
          <w:szCs w:val="20"/>
          <w:lang w:val="en-US" w:eastAsia="en-US" w:bidi="ar-SA"/>
        </w:rPr>
        <w:t xml:space="preserve"> </w:t>
      </w:r>
    </w:p>
    <w:p w:rsidR="00377B4C" w:rsidRPr="00377B4C" w:rsidRDefault="00377B4C" w:rsidP="00377B4C">
      <w:pPr>
        <w:widowControl/>
        <w:spacing w:line="276" w:lineRule="auto"/>
        <w:ind w:firstLine="708"/>
        <w:jc w:val="both"/>
        <w:rPr>
          <w:rFonts w:ascii="Verdana" w:eastAsia="Calibri" w:hAnsi="Verdana" w:cs="Times New Roman"/>
          <w:sz w:val="20"/>
          <w:szCs w:val="20"/>
          <w:shd w:val="clear" w:color="auto" w:fill="FEFEFE"/>
          <w:lang w:eastAsia="en-US" w:bidi="ar-SA"/>
        </w:rPr>
      </w:pPr>
      <w:r w:rsidRPr="00377B4C">
        <w:rPr>
          <w:rFonts w:ascii="Verdana" w:eastAsia="Calibri" w:hAnsi="Verdana" w:cs="Times New Roman"/>
          <w:color w:val="auto"/>
          <w:sz w:val="20"/>
          <w:szCs w:val="20"/>
          <w:lang w:eastAsia="en-US" w:bidi="ar-SA"/>
        </w:rPr>
        <w:t xml:space="preserve">С оглед недоброто състояние на автомобилния парк на РЗИ-Разград и с </w:t>
      </w:r>
      <w:r w:rsidRPr="00377B4C">
        <w:rPr>
          <w:rFonts w:ascii="Verdana" w:eastAsia="Calibri" w:hAnsi="Verdana" w:cs="Times New Roman"/>
          <w:sz w:val="20"/>
          <w:szCs w:val="20"/>
          <w:shd w:val="clear" w:color="auto" w:fill="FEFEFE"/>
          <w:lang w:eastAsia="en-US" w:bidi="ar-SA"/>
        </w:rPr>
        <w:t xml:space="preserve">цел осигуряване на условия за нормално осъществяване на дейността на здравната инспекция, беше изготвено мотивирано искане до министъра на здравеопазването за прехвърляне на собствеността на </w:t>
      </w:r>
      <w:r w:rsidRPr="00377B4C">
        <w:rPr>
          <w:rFonts w:ascii="Verdana" w:eastAsia="Calibri" w:hAnsi="Verdana" w:cs="Times New Roman"/>
          <w:color w:val="auto"/>
          <w:sz w:val="20"/>
          <w:szCs w:val="20"/>
          <w:lang w:eastAsia="en-US" w:bidi="ar-SA"/>
        </w:rPr>
        <w:lastRenderedPageBreak/>
        <w:t>санитарен автомобил с отпаднала необходимост, стопанисван от ЦСМП-Разград, ФОРД ТРАНЗИТ с рег.№ РР 2144 АН. Същият беше предоставен на инспекцията безвъзмездно със заповед № РД-01-957/22.11.2021 г. на министъра на здравеопазването</w:t>
      </w:r>
      <w:r w:rsidRPr="00377B4C">
        <w:rPr>
          <w:rFonts w:ascii="Verdana" w:eastAsia="Calibri" w:hAnsi="Verdana" w:cs="Times New Roman"/>
          <w:sz w:val="20"/>
          <w:szCs w:val="20"/>
          <w:shd w:val="clear" w:color="auto" w:fill="FEFEFE"/>
          <w:lang w:eastAsia="en-US" w:bidi="ar-SA"/>
        </w:rPr>
        <w:t>.</w:t>
      </w:r>
    </w:p>
    <w:p w:rsidR="00377B4C" w:rsidRPr="00377B4C" w:rsidRDefault="00377B4C" w:rsidP="00377B4C">
      <w:pPr>
        <w:widowControl/>
        <w:spacing w:line="276" w:lineRule="auto"/>
        <w:ind w:firstLine="709"/>
        <w:jc w:val="both"/>
        <w:rPr>
          <w:rFonts w:ascii="Verdana" w:eastAsia="Calibri" w:hAnsi="Verdana" w:cs="Times New Roman"/>
          <w:color w:val="auto"/>
          <w:sz w:val="20"/>
          <w:szCs w:val="20"/>
          <w:lang w:eastAsia="en-US" w:bidi="ar-SA"/>
        </w:rPr>
      </w:pPr>
      <w:r w:rsidRPr="00377B4C">
        <w:rPr>
          <w:rFonts w:ascii="Verdana" w:eastAsia="Calibri" w:hAnsi="Verdana" w:cs="Times New Roman"/>
          <w:color w:val="auto"/>
          <w:sz w:val="20"/>
          <w:szCs w:val="20"/>
          <w:lang w:eastAsia="en-US" w:bidi="ar-SA"/>
        </w:rPr>
        <w:t xml:space="preserve">Актуализирани са данните по партида на Министерството на здравеопазването с клиентски номер 7800001198 в ЕНЕРГО-ПРО Продажби АД. Партидата включва един електромер, разположен в обект в гр. Цар Калоян, обл. Разград, ул. “Климент Охридски „ № 2А. </w:t>
      </w:r>
    </w:p>
    <w:p w:rsidR="00377B4C" w:rsidRPr="00C5348E" w:rsidRDefault="00377B4C" w:rsidP="00377B4C">
      <w:pPr>
        <w:widowControl/>
        <w:spacing w:line="276" w:lineRule="auto"/>
        <w:ind w:firstLine="709"/>
        <w:jc w:val="both"/>
        <w:rPr>
          <w:rFonts w:ascii="Verdana" w:eastAsia="Calibri" w:hAnsi="Verdana" w:cs="Times New Roman"/>
          <w:bCs/>
          <w:color w:val="auto"/>
          <w:sz w:val="20"/>
          <w:szCs w:val="20"/>
          <w:lang w:eastAsia="en-US" w:bidi="ar-SA"/>
        </w:rPr>
      </w:pPr>
      <w:r w:rsidRPr="00377B4C">
        <w:rPr>
          <w:rFonts w:ascii="Verdana" w:eastAsia="Calibri" w:hAnsi="Verdana" w:cs="Times New Roman"/>
          <w:color w:val="auto"/>
          <w:sz w:val="20"/>
          <w:szCs w:val="20"/>
          <w:lang w:eastAsia="en-US" w:bidi="ar-SA"/>
        </w:rPr>
        <w:t>Изготвен и изпратен на МЗ е годишен отчет за изпълнението на програмите за енергийна ефективност съгласно чл.12 от ЗЕЕ и за управлението на енергийната ефективност съгласно чл.63 от ЗЕЕ за 2020 г. и 2021 г. и е предоставена необходимата информация относно изпълнение на задълженията по чл.23 от Закона за енергийната ефективност</w:t>
      </w:r>
      <w:r w:rsidRPr="00377B4C">
        <w:rPr>
          <w:rFonts w:ascii="Verdana" w:eastAsia="Calibri" w:hAnsi="Verdana" w:cs="Times New Roman"/>
          <w:color w:val="auto"/>
          <w:sz w:val="20"/>
          <w:szCs w:val="20"/>
          <w:lang w:val="en-US" w:eastAsia="en-US" w:bidi="ar-SA"/>
        </w:rPr>
        <w:t>(</w:t>
      </w:r>
      <w:r w:rsidRPr="00377B4C">
        <w:rPr>
          <w:rFonts w:ascii="Verdana" w:eastAsia="Calibri" w:hAnsi="Verdana" w:cs="Times New Roman"/>
          <w:color w:val="auto"/>
          <w:sz w:val="20"/>
          <w:szCs w:val="20"/>
          <w:lang w:eastAsia="en-US" w:bidi="ar-SA"/>
        </w:rPr>
        <w:t>списък на отопляваните и/или охлаждани сгради – държавна собственост, използвани от държавната администрация</w:t>
      </w:r>
      <w:r w:rsidRPr="00377B4C">
        <w:rPr>
          <w:rFonts w:ascii="Verdana" w:eastAsia="Calibri" w:hAnsi="Verdana" w:cs="Times New Roman"/>
          <w:color w:val="auto"/>
          <w:sz w:val="20"/>
          <w:szCs w:val="20"/>
          <w:lang w:val="en-US" w:eastAsia="en-US" w:bidi="ar-SA"/>
        </w:rPr>
        <w:t>)</w:t>
      </w:r>
      <w:r w:rsidR="00C5348E">
        <w:rPr>
          <w:rFonts w:ascii="Verdana" w:eastAsia="Calibri" w:hAnsi="Verdana" w:cs="Times New Roman"/>
          <w:color w:val="auto"/>
          <w:sz w:val="20"/>
          <w:szCs w:val="20"/>
          <w:lang w:eastAsia="en-US" w:bidi="ar-SA"/>
        </w:rPr>
        <w:t>.</w:t>
      </w:r>
    </w:p>
    <w:p w:rsidR="00534CC0" w:rsidRPr="0065075B" w:rsidRDefault="00534CC0" w:rsidP="00C0672E">
      <w:pPr>
        <w:widowControl/>
        <w:tabs>
          <w:tab w:val="left" w:pos="851"/>
        </w:tabs>
        <w:autoSpaceDE w:val="0"/>
        <w:autoSpaceDN w:val="0"/>
        <w:adjustRightInd w:val="0"/>
        <w:jc w:val="both"/>
        <w:rPr>
          <w:rFonts w:ascii="Verdana" w:eastAsia="TimesNewRomanPSMT" w:hAnsi="Verdana" w:cs="TimesNewRomanPSMT"/>
          <w:color w:val="auto"/>
          <w:sz w:val="20"/>
          <w:szCs w:val="20"/>
          <w:lang w:eastAsia="en-US" w:bidi="ar-SA"/>
        </w:rPr>
      </w:pPr>
    </w:p>
    <w:p w:rsidR="0065075B" w:rsidRPr="00377B4C" w:rsidRDefault="0065075B" w:rsidP="0065075B">
      <w:pPr>
        <w:tabs>
          <w:tab w:val="left" w:pos="709"/>
        </w:tabs>
        <w:rPr>
          <w:rFonts w:ascii="Verdana" w:eastAsia="Times New Roman" w:hAnsi="Verdana" w:cs="Times New Roman"/>
          <w:b/>
          <w:bCs/>
          <w:color w:val="auto"/>
          <w:sz w:val="20"/>
          <w:szCs w:val="20"/>
          <w:lang w:eastAsia="en-US" w:bidi="ar-SA"/>
        </w:rPr>
      </w:pPr>
      <w:r w:rsidRPr="0065075B">
        <w:rPr>
          <w:rFonts w:ascii="Verdana" w:eastAsia="Times New Roman" w:hAnsi="Verdana" w:cs="Times New Roman"/>
          <w:b/>
          <w:bCs/>
          <w:sz w:val="20"/>
          <w:szCs w:val="20"/>
          <w:lang w:eastAsia="en-US" w:bidi="ar-SA"/>
        </w:rPr>
        <w:t xml:space="preserve">          </w:t>
      </w:r>
      <w:r w:rsidRPr="00377B4C">
        <w:rPr>
          <w:rFonts w:ascii="Verdana" w:eastAsia="Times New Roman" w:hAnsi="Verdana" w:cs="Times New Roman"/>
          <w:b/>
          <w:bCs/>
          <w:color w:val="auto"/>
          <w:sz w:val="20"/>
          <w:szCs w:val="20"/>
          <w:lang w:eastAsia="en-US" w:bidi="ar-SA"/>
        </w:rPr>
        <w:t>КВАЛИФИКАЦИЯ НА КАДРИТЕ</w:t>
      </w:r>
    </w:p>
    <w:p w:rsidR="0065075B" w:rsidRPr="00377B4C" w:rsidRDefault="0065075B" w:rsidP="00377B4C">
      <w:pPr>
        <w:tabs>
          <w:tab w:val="left" w:pos="709"/>
        </w:tabs>
        <w:spacing w:line="276" w:lineRule="auto"/>
        <w:ind w:firstLine="709"/>
        <w:jc w:val="both"/>
        <w:rPr>
          <w:rFonts w:ascii="Verdana" w:eastAsia="Times New Roman" w:hAnsi="Verdana" w:cs="Times New Roman"/>
          <w:color w:val="auto"/>
          <w:sz w:val="20"/>
          <w:szCs w:val="20"/>
          <w:lang w:eastAsia="en-US" w:bidi="ar-SA"/>
        </w:rPr>
      </w:pPr>
      <w:r w:rsidRPr="00377B4C">
        <w:rPr>
          <w:rFonts w:ascii="Verdana" w:eastAsia="Times New Roman" w:hAnsi="Verdana" w:cs="Times New Roman"/>
          <w:color w:val="auto"/>
          <w:sz w:val="20"/>
          <w:szCs w:val="20"/>
          <w:lang w:eastAsia="en-US" w:bidi="ar-SA"/>
        </w:rPr>
        <w:t>В началото на 202</w:t>
      </w:r>
      <w:r w:rsidR="0032299C" w:rsidRPr="00377B4C">
        <w:rPr>
          <w:rFonts w:ascii="Verdana" w:eastAsia="Times New Roman" w:hAnsi="Verdana" w:cs="Times New Roman"/>
          <w:color w:val="auto"/>
          <w:sz w:val="20"/>
          <w:szCs w:val="20"/>
          <w:lang w:eastAsia="en-US" w:bidi="ar-SA"/>
        </w:rPr>
        <w:t>1</w:t>
      </w:r>
      <w:r w:rsidRPr="00377B4C">
        <w:rPr>
          <w:rFonts w:ascii="Verdana" w:eastAsia="Times New Roman" w:hAnsi="Verdana" w:cs="Times New Roman"/>
          <w:color w:val="auto"/>
          <w:sz w:val="20"/>
          <w:szCs w:val="20"/>
          <w:lang w:eastAsia="en-US" w:bidi="ar-SA"/>
        </w:rPr>
        <w:t xml:space="preserve"> г., за повишаване квалификацията на кадрите, се изготви и утвърди от директора, план за обучение на служителите от РЗИ-Разград, включващ тематични курсове и обучения за професионално и служебно развитие по програм</w:t>
      </w:r>
      <w:r w:rsidR="0032299C" w:rsidRPr="00377B4C">
        <w:rPr>
          <w:rFonts w:ascii="Verdana" w:eastAsia="Times New Roman" w:hAnsi="Verdana" w:cs="Times New Roman"/>
          <w:color w:val="auto"/>
          <w:sz w:val="20"/>
          <w:szCs w:val="20"/>
          <w:lang w:eastAsia="en-US" w:bidi="ar-SA"/>
        </w:rPr>
        <w:t>а</w:t>
      </w:r>
      <w:r w:rsidRPr="00377B4C">
        <w:rPr>
          <w:rFonts w:ascii="Verdana" w:eastAsia="Times New Roman" w:hAnsi="Verdana" w:cs="Times New Roman"/>
          <w:color w:val="auto"/>
          <w:sz w:val="20"/>
          <w:szCs w:val="20"/>
          <w:lang w:eastAsia="en-US" w:bidi="ar-SA"/>
        </w:rPr>
        <w:t xml:space="preserve"> на ИПА</w:t>
      </w:r>
      <w:r w:rsidR="0032299C" w:rsidRPr="00377B4C">
        <w:rPr>
          <w:rFonts w:ascii="Verdana" w:eastAsia="Times New Roman" w:hAnsi="Verdana" w:cs="Times New Roman"/>
          <w:color w:val="auto"/>
          <w:sz w:val="20"/>
          <w:szCs w:val="20"/>
          <w:lang w:eastAsia="en-US" w:bidi="ar-SA"/>
        </w:rPr>
        <w:t>.</w:t>
      </w:r>
    </w:p>
    <w:p w:rsidR="006A247B" w:rsidRPr="00377B4C" w:rsidRDefault="0065075B" w:rsidP="00377B4C">
      <w:pPr>
        <w:widowControl/>
        <w:tabs>
          <w:tab w:val="left" w:pos="0"/>
          <w:tab w:val="left" w:pos="851"/>
        </w:tabs>
        <w:spacing w:line="276" w:lineRule="auto"/>
        <w:jc w:val="both"/>
        <w:rPr>
          <w:rFonts w:ascii="Verdana" w:eastAsia="Calibri" w:hAnsi="Verdana" w:cs="Times New Roman"/>
          <w:color w:val="auto"/>
          <w:sz w:val="20"/>
          <w:szCs w:val="20"/>
          <w:lang w:val="ru-RU" w:eastAsia="en-US" w:bidi="ar-SA"/>
        </w:rPr>
      </w:pPr>
      <w:r w:rsidRPr="00377B4C">
        <w:rPr>
          <w:rFonts w:ascii="Verdana" w:eastAsia="Calibri" w:hAnsi="Verdana" w:cs="Times New Roman"/>
          <w:color w:val="auto"/>
          <w:sz w:val="20"/>
          <w:szCs w:val="20"/>
          <w:lang w:val="ru-RU" w:eastAsia="en-US" w:bidi="ar-SA"/>
        </w:rPr>
        <w:t xml:space="preserve">          С оглед въведените мерки и действията по време на извънредното положение и извънредната епидемична обстановка, </w:t>
      </w:r>
      <w:r w:rsidRPr="00377B4C">
        <w:rPr>
          <w:rFonts w:ascii="Verdana" w:eastAsia="Calibri" w:hAnsi="Verdana" w:cs="Times New Roman"/>
          <w:color w:val="auto"/>
          <w:sz w:val="20"/>
          <w:szCs w:val="20"/>
          <w:lang w:eastAsia="en-US" w:bidi="ar-SA"/>
        </w:rPr>
        <w:t>п</w:t>
      </w:r>
      <w:r w:rsidRPr="00377B4C">
        <w:rPr>
          <w:rFonts w:ascii="Verdana" w:eastAsia="Calibri" w:hAnsi="Verdana" w:cs="Times New Roman"/>
          <w:color w:val="auto"/>
          <w:sz w:val="20"/>
          <w:szCs w:val="20"/>
          <w:lang w:val="ru-RU" w:eastAsia="en-US" w:bidi="ar-SA"/>
        </w:rPr>
        <w:t xml:space="preserve">рез </w:t>
      </w:r>
      <w:r w:rsidR="000C1A0A" w:rsidRPr="00377B4C">
        <w:rPr>
          <w:rFonts w:ascii="Verdana" w:eastAsia="Calibri" w:hAnsi="Verdana" w:cs="Times New Roman"/>
          <w:color w:val="auto"/>
          <w:sz w:val="20"/>
          <w:szCs w:val="20"/>
          <w:lang w:val="ru-RU" w:eastAsia="en-US" w:bidi="ar-SA"/>
        </w:rPr>
        <w:t>годината</w:t>
      </w:r>
      <w:r w:rsidRPr="00377B4C">
        <w:rPr>
          <w:rFonts w:ascii="Verdana" w:eastAsia="Calibri" w:hAnsi="Verdana" w:cs="Times New Roman"/>
          <w:color w:val="auto"/>
          <w:sz w:val="20"/>
          <w:szCs w:val="20"/>
          <w:lang w:val="ru-RU" w:eastAsia="en-US" w:bidi="ar-SA"/>
        </w:rPr>
        <w:t xml:space="preserve"> е осигурено обучение за професионално развитие на служителите </w:t>
      </w:r>
      <w:r w:rsidR="00686B78" w:rsidRPr="00377B4C">
        <w:rPr>
          <w:rFonts w:ascii="Verdana" w:eastAsia="Times New Roman" w:hAnsi="Verdana" w:cs="Times New Roman"/>
          <w:color w:val="auto"/>
          <w:sz w:val="20"/>
          <w:szCs w:val="20"/>
          <w:lang w:eastAsia="en-US" w:bidi="ar-SA"/>
        </w:rPr>
        <w:t>по програма на ИПА,</w:t>
      </w:r>
      <w:r w:rsidR="00686B78" w:rsidRPr="00377B4C">
        <w:rPr>
          <w:rFonts w:ascii="Verdana" w:eastAsia="Calibri" w:hAnsi="Verdana" w:cs="Times New Roman"/>
          <w:color w:val="auto"/>
          <w:sz w:val="20"/>
          <w:szCs w:val="20"/>
          <w:lang w:val="ru-RU" w:eastAsia="en-US" w:bidi="ar-SA"/>
        </w:rPr>
        <w:t xml:space="preserve"> </w:t>
      </w:r>
      <w:r w:rsidR="0024526F" w:rsidRPr="00377B4C">
        <w:rPr>
          <w:rFonts w:ascii="Verdana" w:eastAsia="Calibri" w:hAnsi="Verdana" w:cs="Times New Roman"/>
          <w:color w:val="auto"/>
          <w:sz w:val="20"/>
          <w:szCs w:val="20"/>
          <w:lang w:val="ru-RU" w:eastAsia="en-US" w:bidi="ar-SA"/>
        </w:rPr>
        <w:t>основно</w:t>
      </w:r>
      <w:r w:rsidRPr="00377B4C">
        <w:rPr>
          <w:rFonts w:ascii="Verdana" w:eastAsia="Calibri" w:hAnsi="Verdana" w:cs="Times New Roman"/>
          <w:color w:val="auto"/>
          <w:sz w:val="20"/>
          <w:szCs w:val="20"/>
          <w:lang w:val="ru-RU" w:eastAsia="en-US" w:bidi="ar-SA"/>
        </w:rPr>
        <w:t xml:space="preserve"> </w:t>
      </w:r>
      <w:r w:rsidR="0024526F" w:rsidRPr="00377B4C">
        <w:rPr>
          <w:rFonts w:ascii="Verdana" w:eastAsia="Calibri" w:hAnsi="Verdana" w:cs="Times New Roman"/>
          <w:color w:val="auto"/>
          <w:sz w:val="20"/>
          <w:szCs w:val="20"/>
          <w:lang w:val="ru-RU" w:eastAsia="en-US" w:bidi="ar-SA"/>
        </w:rPr>
        <w:t>чрез</w:t>
      </w:r>
      <w:r w:rsidRPr="00377B4C">
        <w:rPr>
          <w:rFonts w:ascii="Verdana" w:eastAsia="Calibri" w:hAnsi="Verdana" w:cs="Times New Roman"/>
          <w:color w:val="auto"/>
          <w:sz w:val="20"/>
          <w:szCs w:val="20"/>
          <w:lang w:val="ru-RU" w:eastAsia="en-US" w:bidi="ar-SA"/>
        </w:rPr>
        <w:t xml:space="preserve"> електронни модули за самообучение.</w:t>
      </w:r>
    </w:p>
    <w:p w:rsidR="0065075B" w:rsidRPr="00377B4C" w:rsidRDefault="0065075B" w:rsidP="00377B4C">
      <w:pPr>
        <w:widowControl/>
        <w:tabs>
          <w:tab w:val="left" w:pos="0"/>
          <w:tab w:val="left" w:pos="851"/>
        </w:tabs>
        <w:spacing w:line="276" w:lineRule="auto"/>
        <w:jc w:val="both"/>
        <w:rPr>
          <w:rFonts w:ascii="Verdana" w:eastAsia="Calibri" w:hAnsi="Verdana" w:cs="Times New Roman"/>
          <w:color w:val="auto"/>
          <w:sz w:val="20"/>
          <w:szCs w:val="20"/>
          <w:lang w:val="ru-RU" w:eastAsia="en-US" w:bidi="ar-SA"/>
        </w:rPr>
      </w:pPr>
      <w:r w:rsidRPr="00377B4C">
        <w:rPr>
          <w:rFonts w:ascii="Verdana" w:eastAsia="Calibri" w:hAnsi="Verdana" w:cs="Times New Roman"/>
          <w:color w:val="auto"/>
          <w:sz w:val="20"/>
          <w:szCs w:val="20"/>
          <w:lang w:val="ru-RU" w:eastAsia="en-US" w:bidi="ar-SA"/>
        </w:rPr>
        <w:t xml:space="preserve">          С цел повишаване на професионалните умения и квалификация при изпълнение на служебните задължения, </w:t>
      </w:r>
      <w:r w:rsidR="00DA213F" w:rsidRPr="00377B4C">
        <w:rPr>
          <w:rFonts w:ascii="Verdana" w:eastAsia="Calibri" w:hAnsi="Verdana" w:cs="Times New Roman"/>
          <w:color w:val="auto"/>
          <w:sz w:val="20"/>
          <w:szCs w:val="20"/>
          <w:lang w:val="ru-RU" w:eastAsia="en-US" w:bidi="ar-SA"/>
        </w:rPr>
        <w:t>п</w:t>
      </w:r>
      <w:r w:rsidRPr="00377B4C">
        <w:rPr>
          <w:rFonts w:ascii="Verdana" w:eastAsia="Calibri" w:hAnsi="Verdana" w:cs="Times New Roman"/>
          <w:color w:val="auto"/>
          <w:sz w:val="20"/>
          <w:szCs w:val="20"/>
          <w:lang w:val="ru-RU" w:eastAsia="en-US" w:bidi="ar-SA"/>
        </w:rPr>
        <w:t xml:space="preserve">рез </w:t>
      </w:r>
      <w:r w:rsidR="007F74CE" w:rsidRPr="00377B4C">
        <w:rPr>
          <w:rFonts w:ascii="Verdana" w:eastAsia="Calibri" w:hAnsi="Verdana" w:cs="Times New Roman"/>
          <w:color w:val="auto"/>
          <w:sz w:val="20"/>
          <w:szCs w:val="20"/>
          <w:lang w:val="ru-RU" w:eastAsia="en-US" w:bidi="ar-SA"/>
        </w:rPr>
        <w:t>202</w:t>
      </w:r>
      <w:r w:rsidR="0032299C" w:rsidRPr="00377B4C">
        <w:rPr>
          <w:rFonts w:ascii="Verdana" w:eastAsia="Calibri" w:hAnsi="Verdana" w:cs="Times New Roman"/>
          <w:color w:val="auto"/>
          <w:sz w:val="20"/>
          <w:szCs w:val="20"/>
          <w:lang w:val="ru-RU" w:eastAsia="en-US" w:bidi="ar-SA"/>
        </w:rPr>
        <w:t>1</w:t>
      </w:r>
      <w:r w:rsidR="007F74CE" w:rsidRPr="00377B4C">
        <w:rPr>
          <w:rFonts w:ascii="Verdana" w:eastAsia="Calibri" w:hAnsi="Verdana" w:cs="Times New Roman"/>
          <w:color w:val="auto"/>
          <w:sz w:val="20"/>
          <w:szCs w:val="20"/>
          <w:lang w:val="ru-RU" w:eastAsia="en-US" w:bidi="ar-SA"/>
        </w:rPr>
        <w:t xml:space="preserve"> г.</w:t>
      </w:r>
      <w:r w:rsidRPr="00377B4C">
        <w:rPr>
          <w:rFonts w:ascii="Verdana" w:eastAsia="Calibri" w:hAnsi="Verdana" w:cs="Times New Roman"/>
          <w:color w:val="auto"/>
          <w:sz w:val="20"/>
          <w:szCs w:val="20"/>
          <w:lang w:val="ru-RU" w:eastAsia="en-US" w:bidi="ar-SA"/>
        </w:rPr>
        <w:t xml:space="preserve"> е повишена квалификацията на </w:t>
      </w:r>
      <w:r w:rsidR="007520FF" w:rsidRPr="00377B4C">
        <w:rPr>
          <w:rFonts w:ascii="Verdana" w:eastAsia="Calibri" w:hAnsi="Verdana" w:cs="Times New Roman"/>
          <w:color w:val="auto"/>
          <w:sz w:val="20"/>
          <w:szCs w:val="20"/>
          <w:lang w:val="en-US" w:eastAsia="en-US" w:bidi="ar-SA"/>
        </w:rPr>
        <w:t>11</w:t>
      </w:r>
      <w:r w:rsidRPr="00377B4C">
        <w:rPr>
          <w:rFonts w:ascii="Verdana" w:eastAsia="Calibri" w:hAnsi="Verdana" w:cs="Times New Roman"/>
          <w:color w:val="auto"/>
          <w:sz w:val="20"/>
          <w:szCs w:val="20"/>
          <w:lang w:val="ru-RU" w:eastAsia="en-US" w:bidi="ar-SA"/>
        </w:rPr>
        <w:t xml:space="preserve"> служители в РЗИ-Разград, чрез участия в </w:t>
      </w:r>
      <w:r w:rsidR="007520FF" w:rsidRPr="00377B4C">
        <w:rPr>
          <w:rFonts w:ascii="Verdana" w:eastAsia="Calibri" w:hAnsi="Verdana" w:cs="Times New Roman"/>
          <w:color w:val="auto"/>
          <w:sz w:val="20"/>
          <w:szCs w:val="20"/>
          <w:lang w:val="en-US" w:eastAsia="en-US" w:bidi="ar-SA"/>
        </w:rPr>
        <w:t>8</w:t>
      </w:r>
      <w:r w:rsidRPr="00377B4C">
        <w:rPr>
          <w:rFonts w:ascii="Verdana" w:eastAsia="Calibri" w:hAnsi="Verdana" w:cs="Times New Roman"/>
          <w:color w:val="auto"/>
          <w:sz w:val="20"/>
          <w:szCs w:val="20"/>
          <w:lang w:val="ru-RU" w:eastAsia="en-US" w:bidi="ar-SA"/>
        </w:rPr>
        <w:t xml:space="preserve"> електронни</w:t>
      </w:r>
      <w:r w:rsidR="00DA213F" w:rsidRPr="00377B4C">
        <w:rPr>
          <w:rFonts w:ascii="Verdana" w:eastAsia="Calibri" w:hAnsi="Verdana" w:cs="Times New Roman"/>
          <w:color w:val="auto"/>
          <w:sz w:val="20"/>
          <w:szCs w:val="20"/>
          <w:lang w:val="ru-RU" w:eastAsia="en-US" w:bidi="ar-SA"/>
        </w:rPr>
        <w:t xml:space="preserve"> курсове и модули</w:t>
      </w:r>
      <w:r w:rsidRPr="00377B4C">
        <w:rPr>
          <w:rFonts w:ascii="Verdana" w:eastAsia="Calibri" w:hAnsi="Verdana" w:cs="Times New Roman"/>
          <w:color w:val="auto"/>
          <w:sz w:val="20"/>
          <w:szCs w:val="20"/>
          <w:lang w:val="ru-RU" w:eastAsia="en-US" w:bidi="ar-SA"/>
        </w:rPr>
        <w:t xml:space="preserve"> за </w:t>
      </w:r>
      <w:r w:rsidR="00DA213F" w:rsidRPr="00377B4C">
        <w:rPr>
          <w:rFonts w:ascii="Verdana" w:eastAsia="Calibri" w:hAnsi="Verdana" w:cs="Times New Roman"/>
          <w:color w:val="auto"/>
          <w:sz w:val="20"/>
          <w:szCs w:val="20"/>
          <w:lang w:val="ru-RU" w:eastAsia="en-US" w:bidi="ar-SA"/>
        </w:rPr>
        <w:t>сам</w:t>
      </w:r>
      <w:r w:rsidRPr="00377B4C">
        <w:rPr>
          <w:rFonts w:ascii="Verdana" w:eastAsia="Calibri" w:hAnsi="Verdana" w:cs="Times New Roman"/>
          <w:color w:val="auto"/>
          <w:sz w:val="20"/>
          <w:szCs w:val="20"/>
          <w:lang w:val="ru-RU" w:eastAsia="en-US" w:bidi="ar-SA"/>
        </w:rPr>
        <w:t xml:space="preserve">обучение на следните теми, по програма на ИПА: </w:t>
      </w:r>
    </w:p>
    <w:p w:rsidR="0065075B" w:rsidRPr="00377B4C" w:rsidRDefault="0065075B" w:rsidP="00067059">
      <w:pPr>
        <w:pStyle w:val="a8"/>
        <w:widowControl/>
        <w:numPr>
          <w:ilvl w:val="0"/>
          <w:numId w:val="20"/>
        </w:numPr>
        <w:tabs>
          <w:tab w:val="left" w:pos="0"/>
          <w:tab w:val="left" w:pos="851"/>
          <w:tab w:val="left" w:pos="993"/>
        </w:tabs>
        <w:spacing w:line="276" w:lineRule="auto"/>
        <w:ind w:left="0" w:firstLine="709"/>
        <w:jc w:val="both"/>
        <w:rPr>
          <w:rFonts w:ascii="Verdana" w:eastAsia="Calibri" w:hAnsi="Verdana" w:cs="Times New Roman"/>
          <w:color w:val="auto"/>
          <w:sz w:val="20"/>
          <w:szCs w:val="20"/>
          <w:lang w:val="ru-RU" w:eastAsia="en-US" w:bidi="ar-SA"/>
        </w:rPr>
      </w:pPr>
      <w:r w:rsidRPr="00377B4C">
        <w:rPr>
          <w:rFonts w:ascii="Verdana" w:eastAsia="Calibri" w:hAnsi="Verdana" w:cs="Times New Roman"/>
          <w:color w:val="auto"/>
          <w:sz w:val="20"/>
          <w:szCs w:val="20"/>
          <w:lang w:val="ru-RU" w:eastAsia="en-US" w:bidi="ar-SA"/>
        </w:rPr>
        <w:t>„</w:t>
      </w:r>
      <w:r w:rsidR="007520FF" w:rsidRPr="00377B4C">
        <w:rPr>
          <w:rFonts w:ascii="Verdana" w:eastAsia="Calibri" w:hAnsi="Verdana" w:cs="Times New Roman"/>
          <w:color w:val="auto"/>
          <w:sz w:val="20"/>
          <w:szCs w:val="20"/>
          <w:lang w:eastAsia="en-US" w:bidi="ar-SA"/>
        </w:rPr>
        <w:t xml:space="preserve">Организиране на видеоконференции и уебинари </w:t>
      </w:r>
      <w:r w:rsidRPr="00377B4C">
        <w:rPr>
          <w:rFonts w:ascii="Verdana" w:eastAsia="Calibri" w:hAnsi="Verdana" w:cs="Times New Roman"/>
          <w:color w:val="auto"/>
          <w:sz w:val="20"/>
          <w:szCs w:val="20"/>
          <w:lang w:val="ru-RU" w:eastAsia="en-US" w:bidi="ar-SA"/>
        </w:rPr>
        <w:t>“ – 1 служител;</w:t>
      </w:r>
    </w:p>
    <w:p w:rsidR="0065075B" w:rsidRPr="00377B4C" w:rsidRDefault="0065075B" w:rsidP="00067059">
      <w:pPr>
        <w:pStyle w:val="a8"/>
        <w:widowControl/>
        <w:numPr>
          <w:ilvl w:val="0"/>
          <w:numId w:val="20"/>
        </w:numPr>
        <w:tabs>
          <w:tab w:val="left" w:pos="0"/>
          <w:tab w:val="left" w:pos="709"/>
          <w:tab w:val="left" w:pos="851"/>
          <w:tab w:val="left" w:pos="993"/>
        </w:tabs>
        <w:spacing w:line="276" w:lineRule="auto"/>
        <w:ind w:left="0" w:firstLine="709"/>
        <w:jc w:val="both"/>
        <w:rPr>
          <w:rFonts w:ascii="Verdana" w:eastAsia="Calibri" w:hAnsi="Verdana" w:cs="Times New Roman"/>
          <w:color w:val="auto"/>
          <w:sz w:val="20"/>
          <w:szCs w:val="20"/>
          <w:lang w:val="ru-RU" w:eastAsia="en-US" w:bidi="ar-SA"/>
        </w:rPr>
      </w:pPr>
      <w:r w:rsidRPr="00377B4C">
        <w:rPr>
          <w:rFonts w:ascii="Verdana" w:eastAsia="Calibri" w:hAnsi="Verdana" w:cs="Times New Roman"/>
          <w:color w:val="auto"/>
          <w:sz w:val="20"/>
          <w:szCs w:val="20"/>
          <w:lang w:val="ru-RU" w:eastAsia="en-US" w:bidi="ar-SA"/>
        </w:rPr>
        <w:t>„</w:t>
      </w:r>
      <w:r w:rsidR="007520FF" w:rsidRPr="00377B4C">
        <w:rPr>
          <w:rFonts w:ascii="Verdana" w:eastAsia="Calibri" w:hAnsi="Verdana" w:cs="Times New Roman"/>
          <w:color w:val="auto"/>
          <w:sz w:val="20"/>
          <w:szCs w:val="20"/>
          <w:lang w:eastAsia="en-US" w:bidi="ar-SA"/>
        </w:rPr>
        <w:t xml:space="preserve">Защита на личните данни в дигитална среда </w:t>
      </w:r>
      <w:r w:rsidRPr="00377B4C">
        <w:rPr>
          <w:rFonts w:ascii="Verdana" w:eastAsia="Calibri" w:hAnsi="Verdana" w:cs="Times New Roman"/>
          <w:color w:val="auto"/>
          <w:sz w:val="20"/>
          <w:szCs w:val="20"/>
          <w:lang w:val="ru-RU" w:eastAsia="en-US" w:bidi="ar-SA"/>
        </w:rPr>
        <w:t xml:space="preserve">“ – </w:t>
      </w:r>
      <w:r w:rsidR="007520FF" w:rsidRPr="00377B4C">
        <w:rPr>
          <w:rFonts w:ascii="Verdana" w:eastAsia="Calibri" w:hAnsi="Verdana" w:cs="Times New Roman"/>
          <w:color w:val="auto"/>
          <w:sz w:val="20"/>
          <w:szCs w:val="20"/>
          <w:lang w:val="en-US" w:eastAsia="en-US" w:bidi="ar-SA"/>
        </w:rPr>
        <w:t>1</w:t>
      </w:r>
      <w:r w:rsidR="007520FF" w:rsidRPr="00377B4C">
        <w:rPr>
          <w:rFonts w:ascii="Verdana" w:eastAsia="Calibri" w:hAnsi="Verdana" w:cs="Times New Roman"/>
          <w:color w:val="auto"/>
          <w:sz w:val="20"/>
          <w:szCs w:val="20"/>
          <w:lang w:val="ru-RU" w:eastAsia="en-US" w:bidi="ar-SA"/>
        </w:rPr>
        <w:t xml:space="preserve"> служител</w:t>
      </w:r>
      <w:r w:rsidRPr="00377B4C">
        <w:rPr>
          <w:rFonts w:ascii="Verdana" w:eastAsia="Calibri" w:hAnsi="Verdana" w:cs="Times New Roman"/>
          <w:color w:val="auto"/>
          <w:sz w:val="20"/>
          <w:szCs w:val="20"/>
          <w:lang w:val="ru-RU" w:eastAsia="en-US" w:bidi="ar-SA"/>
        </w:rPr>
        <w:t>;</w:t>
      </w:r>
    </w:p>
    <w:p w:rsidR="0065075B" w:rsidRPr="00377B4C" w:rsidRDefault="0065075B" w:rsidP="00067059">
      <w:pPr>
        <w:pStyle w:val="a8"/>
        <w:widowControl/>
        <w:numPr>
          <w:ilvl w:val="0"/>
          <w:numId w:val="20"/>
        </w:numPr>
        <w:tabs>
          <w:tab w:val="left" w:pos="0"/>
          <w:tab w:val="left" w:pos="851"/>
          <w:tab w:val="left" w:pos="993"/>
        </w:tabs>
        <w:spacing w:line="276" w:lineRule="auto"/>
        <w:ind w:left="0" w:firstLine="709"/>
        <w:jc w:val="both"/>
        <w:rPr>
          <w:rFonts w:ascii="Verdana" w:eastAsia="Calibri" w:hAnsi="Verdana" w:cs="Times New Roman"/>
          <w:color w:val="auto"/>
          <w:sz w:val="20"/>
          <w:szCs w:val="20"/>
          <w:lang w:val="ru-RU" w:eastAsia="en-US" w:bidi="ar-SA"/>
        </w:rPr>
      </w:pPr>
      <w:r w:rsidRPr="00377B4C">
        <w:rPr>
          <w:rFonts w:ascii="Verdana" w:eastAsia="Calibri" w:hAnsi="Verdana" w:cs="Times New Roman"/>
          <w:color w:val="auto"/>
          <w:sz w:val="20"/>
          <w:szCs w:val="20"/>
          <w:lang w:val="ru-RU" w:eastAsia="en-US" w:bidi="ar-SA"/>
        </w:rPr>
        <w:t>„</w:t>
      </w:r>
      <w:r w:rsidR="007520FF" w:rsidRPr="00377B4C">
        <w:rPr>
          <w:rFonts w:ascii="Verdana" w:eastAsia="Calibri" w:hAnsi="Verdana" w:cs="Times New Roman"/>
          <w:color w:val="auto"/>
          <w:sz w:val="20"/>
          <w:szCs w:val="20"/>
          <w:lang w:eastAsia="en-US" w:bidi="ar-SA"/>
        </w:rPr>
        <w:t>Електронен документ и електронен подпис (базов модул)</w:t>
      </w:r>
      <w:r w:rsidRPr="00377B4C">
        <w:rPr>
          <w:rFonts w:ascii="Verdana" w:eastAsia="Calibri" w:hAnsi="Verdana" w:cs="Times New Roman"/>
          <w:color w:val="auto"/>
          <w:sz w:val="20"/>
          <w:szCs w:val="20"/>
          <w:lang w:val="ru-RU" w:eastAsia="en-US" w:bidi="ar-SA"/>
        </w:rPr>
        <w:t>“ – 1 служител;</w:t>
      </w:r>
    </w:p>
    <w:p w:rsidR="0065075B" w:rsidRPr="00377B4C" w:rsidRDefault="0065075B" w:rsidP="00067059">
      <w:pPr>
        <w:pStyle w:val="a8"/>
        <w:widowControl/>
        <w:numPr>
          <w:ilvl w:val="0"/>
          <w:numId w:val="20"/>
        </w:numPr>
        <w:tabs>
          <w:tab w:val="left" w:pos="0"/>
          <w:tab w:val="left" w:pos="851"/>
          <w:tab w:val="left" w:pos="993"/>
        </w:tabs>
        <w:spacing w:line="276" w:lineRule="auto"/>
        <w:ind w:left="0" w:firstLine="709"/>
        <w:jc w:val="both"/>
        <w:rPr>
          <w:rFonts w:ascii="Verdana" w:eastAsia="Calibri" w:hAnsi="Verdana" w:cs="Times New Roman"/>
          <w:color w:val="auto"/>
          <w:sz w:val="20"/>
          <w:szCs w:val="20"/>
          <w:lang w:val="ru-RU" w:eastAsia="en-US" w:bidi="ar-SA"/>
        </w:rPr>
      </w:pPr>
      <w:r w:rsidRPr="00377B4C">
        <w:rPr>
          <w:rFonts w:ascii="Verdana" w:eastAsia="Calibri" w:hAnsi="Verdana" w:cs="Times New Roman"/>
          <w:color w:val="auto"/>
          <w:sz w:val="20"/>
          <w:szCs w:val="20"/>
          <w:lang w:val="ru-RU" w:eastAsia="en-US" w:bidi="ar-SA"/>
        </w:rPr>
        <w:t>„</w:t>
      </w:r>
      <w:r w:rsidR="007520FF" w:rsidRPr="00377B4C">
        <w:rPr>
          <w:rFonts w:ascii="Verdana" w:eastAsia="Calibri" w:hAnsi="Verdana" w:cs="Times New Roman"/>
          <w:color w:val="auto"/>
          <w:sz w:val="20"/>
          <w:szCs w:val="20"/>
          <w:lang w:eastAsia="en-US" w:bidi="ar-SA"/>
        </w:rPr>
        <w:t>Планиране и организация на електронното административно обслужване</w:t>
      </w:r>
      <w:r w:rsidR="007520FF" w:rsidRPr="00377B4C">
        <w:rPr>
          <w:rFonts w:ascii="Verdana" w:eastAsia="Calibri" w:hAnsi="Verdana" w:cs="Times New Roman"/>
          <w:color w:val="auto"/>
          <w:sz w:val="20"/>
          <w:szCs w:val="20"/>
          <w:lang w:val="ru-RU" w:eastAsia="en-US" w:bidi="ar-SA"/>
        </w:rPr>
        <w:t xml:space="preserve"> </w:t>
      </w:r>
      <w:r w:rsidRPr="00377B4C">
        <w:rPr>
          <w:rFonts w:ascii="Verdana" w:eastAsia="Calibri" w:hAnsi="Verdana" w:cs="Times New Roman"/>
          <w:color w:val="auto"/>
          <w:sz w:val="20"/>
          <w:szCs w:val="20"/>
          <w:lang w:val="ru-RU" w:eastAsia="en-US" w:bidi="ar-SA"/>
        </w:rPr>
        <w:t xml:space="preserve">“ - </w:t>
      </w:r>
      <w:r w:rsidR="007520FF" w:rsidRPr="00377B4C">
        <w:rPr>
          <w:rFonts w:ascii="Verdana" w:eastAsia="Calibri" w:hAnsi="Verdana" w:cs="Times New Roman"/>
          <w:color w:val="auto"/>
          <w:sz w:val="20"/>
          <w:szCs w:val="20"/>
          <w:lang w:val="en-US" w:eastAsia="en-US" w:bidi="ar-SA"/>
        </w:rPr>
        <w:t>1</w:t>
      </w:r>
      <w:r w:rsidR="007520FF" w:rsidRPr="00377B4C">
        <w:rPr>
          <w:rFonts w:ascii="Verdana" w:eastAsia="Calibri" w:hAnsi="Verdana" w:cs="Times New Roman"/>
          <w:color w:val="auto"/>
          <w:sz w:val="20"/>
          <w:szCs w:val="20"/>
          <w:lang w:val="ru-RU" w:eastAsia="en-US" w:bidi="ar-SA"/>
        </w:rPr>
        <w:t xml:space="preserve"> служител</w:t>
      </w:r>
      <w:r w:rsidRPr="00377B4C">
        <w:rPr>
          <w:rFonts w:ascii="Verdana" w:eastAsia="Calibri" w:hAnsi="Verdana" w:cs="Times New Roman"/>
          <w:color w:val="auto"/>
          <w:sz w:val="20"/>
          <w:szCs w:val="20"/>
          <w:lang w:val="ru-RU" w:eastAsia="en-US" w:bidi="ar-SA"/>
        </w:rPr>
        <w:t>;</w:t>
      </w:r>
    </w:p>
    <w:p w:rsidR="0065075B" w:rsidRPr="00377B4C" w:rsidRDefault="0065075B" w:rsidP="00067059">
      <w:pPr>
        <w:pStyle w:val="a8"/>
        <w:widowControl/>
        <w:numPr>
          <w:ilvl w:val="0"/>
          <w:numId w:val="20"/>
        </w:numPr>
        <w:tabs>
          <w:tab w:val="left" w:pos="0"/>
          <w:tab w:val="left" w:pos="851"/>
          <w:tab w:val="left" w:pos="993"/>
        </w:tabs>
        <w:spacing w:line="276" w:lineRule="auto"/>
        <w:ind w:left="0" w:firstLine="709"/>
        <w:jc w:val="both"/>
        <w:rPr>
          <w:rFonts w:ascii="Verdana" w:eastAsia="Calibri" w:hAnsi="Verdana" w:cs="Times New Roman"/>
          <w:color w:val="auto"/>
          <w:sz w:val="20"/>
          <w:szCs w:val="20"/>
          <w:lang w:val="ru-RU" w:eastAsia="en-US" w:bidi="ar-SA"/>
        </w:rPr>
      </w:pPr>
      <w:r w:rsidRPr="00377B4C">
        <w:rPr>
          <w:rFonts w:ascii="Verdana" w:eastAsia="Calibri" w:hAnsi="Verdana" w:cs="Times New Roman"/>
          <w:color w:val="auto"/>
          <w:sz w:val="20"/>
          <w:szCs w:val="20"/>
          <w:lang w:val="ru-RU" w:eastAsia="en-US" w:bidi="ar-SA"/>
        </w:rPr>
        <w:t>„</w:t>
      </w:r>
      <w:r w:rsidR="007520FF" w:rsidRPr="00377B4C">
        <w:rPr>
          <w:rFonts w:ascii="Verdana" w:eastAsia="Calibri" w:hAnsi="Verdana" w:cs="Times New Roman"/>
          <w:color w:val="auto"/>
          <w:sz w:val="20"/>
          <w:szCs w:val="20"/>
          <w:lang w:eastAsia="en-US" w:bidi="ar-SA"/>
        </w:rPr>
        <w:t xml:space="preserve">Работа с Централизирана автоматизирана </w:t>
      </w:r>
      <w:r w:rsidR="00625672" w:rsidRPr="00377B4C">
        <w:rPr>
          <w:rFonts w:ascii="Verdana" w:eastAsia="Calibri" w:hAnsi="Verdana" w:cs="Times New Roman"/>
          <w:color w:val="auto"/>
          <w:sz w:val="20"/>
          <w:szCs w:val="20"/>
          <w:lang w:eastAsia="en-US" w:bidi="ar-SA"/>
        </w:rPr>
        <w:t xml:space="preserve">информационна система </w:t>
      </w:r>
      <w:r w:rsidR="007520FF" w:rsidRPr="00377B4C">
        <w:rPr>
          <w:rFonts w:ascii="Verdana" w:eastAsia="Calibri" w:hAnsi="Verdana" w:cs="Times New Roman"/>
          <w:color w:val="auto"/>
          <w:sz w:val="20"/>
          <w:szCs w:val="20"/>
          <w:lang w:eastAsia="en-US" w:bidi="ar-SA"/>
        </w:rPr>
        <w:t>(ЦАИС) "Електронни обществени поръчки</w:t>
      </w:r>
      <w:r w:rsidRPr="00377B4C">
        <w:rPr>
          <w:rFonts w:ascii="Verdana" w:eastAsia="Calibri" w:hAnsi="Verdana" w:cs="Times New Roman"/>
          <w:color w:val="auto"/>
          <w:sz w:val="20"/>
          <w:szCs w:val="20"/>
          <w:lang w:val="ru-RU" w:eastAsia="en-US" w:bidi="ar-SA"/>
        </w:rPr>
        <w:t>“</w:t>
      </w:r>
      <w:r w:rsidR="00625672" w:rsidRPr="00377B4C">
        <w:rPr>
          <w:rFonts w:ascii="Verdana" w:eastAsia="Calibri" w:hAnsi="Verdana" w:cs="Times New Roman"/>
          <w:color w:val="auto"/>
          <w:sz w:val="20"/>
          <w:szCs w:val="20"/>
          <w:lang w:val="ru-RU" w:eastAsia="en-US" w:bidi="ar-SA"/>
        </w:rPr>
        <w:t>“</w:t>
      </w:r>
      <w:r w:rsidRPr="00377B4C">
        <w:rPr>
          <w:rFonts w:ascii="Verdana" w:eastAsia="Calibri" w:hAnsi="Verdana" w:cs="Times New Roman"/>
          <w:color w:val="auto"/>
          <w:sz w:val="20"/>
          <w:szCs w:val="20"/>
          <w:lang w:val="ru-RU" w:eastAsia="en-US" w:bidi="ar-SA"/>
        </w:rPr>
        <w:t xml:space="preserve"> - </w:t>
      </w:r>
      <w:r w:rsidR="007520FF" w:rsidRPr="00377B4C">
        <w:rPr>
          <w:rFonts w:ascii="Verdana" w:eastAsia="Calibri" w:hAnsi="Verdana" w:cs="Times New Roman"/>
          <w:color w:val="auto"/>
          <w:sz w:val="20"/>
          <w:szCs w:val="20"/>
          <w:lang w:val="en-US" w:eastAsia="en-US" w:bidi="ar-SA"/>
        </w:rPr>
        <w:t>2</w:t>
      </w:r>
      <w:r w:rsidRPr="00377B4C">
        <w:rPr>
          <w:rFonts w:ascii="Verdana" w:eastAsia="Calibri" w:hAnsi="Verdana" w:cs="Times New Roman"/>
          <w:color w:val="auto"/>
          <w:sz w:val="20"/>
          <w:szCs w:val="20"/>
          <w:lang w:val="ru-RU" w:eastAsia="en-US" w:bidi="ar-SA"/>
        </w:rPr>
        <w:t xml:space="preserve"> служител</w:t>
      </w:r>
      <w:r w:rsidR="007520FF" w:rsidRPr="00377B4C">
        <w:rPr>
          <w:rFonts w:ascii="Verdana" w:eastAsia="Calibri" w:hAnsi="Verdana" w:cs="Times New Roman"/>
          <w:color w:val="auto"/>
          <w:sz w:val="20"/>
          <w:szCs w:val="20"/>
          <w:lang w:eastAsia="en-US" w:bidi="ar-SA"/>
        </w:rPr>
        <w:t>и</w:t>
      </w:r>
      <w:r w:rsidRPr="00377B4C">
        <w:rPr>
          <w:rFonts w:ascii="Verdana" w:eastAsia="Calibri" w:hAnsi="Verdana" w:cs="Times New Roman"/>
          <w:color w:val="auto"/>
          <w:sz w:val="20"/>
          <w:szCs w:val="20"/>
          <w:lang w:val="ru-RU" w:eastAsia="en-US" w:bidi="ar-SA"/>
        </w:rPr>
        <w:t>;</w:t>
      </w:r>
    </w:p>
    <w:p w:rsidR="0065075B" w:rsidRPr="00377B4C" w:rsidRDefault="0065075B" w:rsidP="00067059">
      <w:pPr>
        <w:pStyle w:val="a8"/>
        <w:widowControl/>
        <w:numPr>
          <w:ilvl w:val="0"/>
          <w:numId w:val="20"/>
        </w:numPr>
        <w:tabs>
          <w:tab w:val="left" w:pos="0"/>
          <w:tab w:val="left" w:pos="851"/>
          <w:tab w:val="left" w:pos="993"/>
        </w:tabs>
        <w:spacing w:line="276" w:lineRule="auto"/>
        <w:ind w:left="0" w:firstLine="709"/>
        <w:jc w:val="both"/>
        <w:rPr>
          <w:rFonts w:ascii="Verdana" w:eastAsia="Calibri" w:hAnsi="Verdana" w:cs="Times New Roman"/>
          <w:color w:val="auto"/>
          <w:sz w:val="20"/>
          <w:szCs w:val="20"/>
          <w:lang w:val="ru-RU" w:eastAsia="en-US" w:bidi="ar-SA"/>
        </w:rPr>
      </w:pPr>
      <w:r w:rsidRPr="00377B4C">
        <w:rPr>
          <w:rFonts w:ascii="Verdana" w:eastAsia="Calibri" w:hAnsi="Verdana" w:cs="Times New Roman"/>
          <w:color w:val="auto"/>
          <w:sz w:val="20"/>
          <w:szCs w:val="20"/>
          <w:lang w:val="ru-RU" w:eastAsia="en-US" w:bidi="ar-SA"/>
        </w:rPr>
        <w:t>„</w:t>
      </w:r>
      <w:r w:rsidR="007520FF" w:rsidRPr="00377B4C">
        <w:rPr>
          <w:rFonts w:ascii="Verdana" w:eastAsia="Calibri" w:hAnsi="Verdana" w:cs="Times New Roman"/>
          <w:color w:val="auto"/>
          <w:sz w:val="20"/>
          <w:szCs w:val="20"/>
          <w:lang w:eastAsia="en-US" w:bidi="ar-SA"/>
        </w:rPr>
        <w:t>Набори от данни с висока стойност</w:t>
      </w:r>
      <w:r w:rsidRPr="00377B4C">
        <w:rPr>
          <w:rFonts w:ascii="Verdana" w:eastAsia="Calibri" w:hAnsi="Verdana" w:cs="Times New Roman"/>
          <w:color w:val="auto"/>
          <w:sz w:val="20"/>
          <w:szCs w:val="20"/>
          <w:lang w:val="ru-RU" w:eastAsia="en-US" w:bidi="ar-SA"/>
        </w:rPr>
        <w:t>“ -</w:t>
      </w:r>
      <w:r w:rsidR="007520FF" w:rsidRPr="00377B4C">
        <w:rPr>
          <w:rFonts w:ascii="Verdana" w:eastAsia="Calibri" w:hAnsi="Verdana" w:cs="Times New Roman"/>
          <w:color w:val="auto"/>
          <w:sz w:val="20"/>
          <w:szCs w:val="20"/>
          <w:lang w:val="ru-RU" w:eastAsia="en-US" w:bidi="ar-SA"/>
        </w:rPr>
        <w:t xml:space="preserve"> 1 служител</w:t>
      </w:r>
      <w:r w:rsidRPr="00377B4C">
        <w:rPr>
          <w:rFonts w:ascii="Verdana" w:eastAsia="Calibri" w:hAnsi="Verdana" w:cs="Times New Roman"/>
          <w:color w:val="auto"/>
          <w:sz w:val="20"/>
          <w:szCs w:val="20"/>
          <w:lang w:val="ru-RU" w:eastAsia="en-US" w:bidi="ar-SA"/>
        </w:rPr>
        <w:t>;</w:t>
      </w:r>
    </w:p>
    <w:p w:rsidR="0065075B" w:rsidRPr="00377B4C" w:rsidRDefault="0065075B" w:rsidP="00067059">
      <w:pPr>
        <w:pStyle w:val="a8"/>
        <w:widowControl/>
        <w:numPr>
          <w:ilvl w:val="0"/>
          <w:numId w:val="20"/>
        </w:numPr>
        <w:tabs>
          <w:tab w:val="left" w:pos="0"/>
          <w:tab w:val="left" w:pos="851"/>
          <w:tab w:val="left" w:pos="993"/>
        </w:tabs>
        <w:spacing w:line="276" w:lineRule="auto"/>
        <w:ind w:left="0" w:firstLine="709"/>
        <w:jc w:val="both"/>
        <w:rPr>
          <w:rFonts w:ascii="Verdana" w:eastAsia="Calibri" w:hAnsi="Verdana" w:cs="Times New Roman"/>
          <w:color w:val="auto"/>
          <w:sz w:val="20"/>
          <w:szCs w:val="20"/>
          <w:lang w:val="ru-RU" w:eastAsia="en-US" w:bidi="ar-SA"/>
        </w:rPr>
      </w:pPr>
      <w:r w:rsidRPr="00377B4C">
        <w:rPr>
          <w:rFonts w:ascii="Verdana" w:eastAsia="Calibri" w:hAnsi="Verdana" w:cs="Times New Roman"/>
          <w:color w:val="auto"/>
          <w:sz w:val="20"/>
          <w:szCs w:val="20"/>
          <w:lang w:val="ru-RU" w:eastAsia="en-US" w:bidi="ar-SA"/>
        </w:rPr>
        <w:t>„</w:t>
      </w:r>
      <w:r w:rsidR="007520FF" w:rsidRPr="00377B4C">
        <w:rPr>
          <w:rFonts w:ascii="Verdana" w:eastAsia="Calibri" w:hAnsi="Verdana" w:cs="Times New Roman"/>
          <w:color w:val="auto"/>
          <w:sz w:val="20"/>
          <w:szCs w:val="20"/>
          <w:lang w:eastAsia="en-US" w:bidi="ar-SA"/>
        </w:rPr>
        <w:t>Добри практики и решения в УЧР</w:t>
      </w:r>
      <w:r w:rsidR="007520FF" w:rsidRPr="00377B4C">
        <w:rPr>
          <w:rFonts w:ascii="Verdana" w:eastAsia="Calibri" w:hAnsi="Verdana" w:cs="Times New Roman"/>
          <w:color w:val="auto"/>
          <w:sz w:val="20"/>
          <w:szCs w:val="20"/>
          <w:lang w:val="ru-RU" w:eastAsia="en-US" w:bidi="ar-SA"/>
        </w:rPr>
        <w:t xml:space="preserve"> </w:t>
      </w:r>
      <w:r w:rsidR="007E7B97" w:rsidRPr="00377B4C">
        <w:rPr>
          <w:rFonts w:ascii="Verdana" w:eastAsia="Calibri" w:hAnsi="Verdana" w:cs="Times New Roman"/>
          <w:color w:val="auto"/>
          <w:sz w:val="20"/>
          <w:szCs w:val="20"/>
          <w:lang w:val="ru-RU" w:eastAsia="en-US" w:bidi="ar-SA"/>
        </w:rPr>
        <w:t xml:space="preserve">“ - </w:t>
      </w:r>
      <w:r w:rsidR="007520FF" w:rsidRPr="00377B4C">
        <w:rPr>
          <w:rFonts w:ascii="Verdana" w:eastAsia="Calibri" w:hAnsi="Verdana" w:cs="Times New Roman"/>
          <w:color w:val="auto"/>
          <w:sz w:val="20"/>
          <w:szCs w:val="20"/>
          <w:lang w:val="ru-RU" w:eastAsia="en-US" w:bidi="ar-SA"/>
        </w:rPr>
        <w:t>2</w:t>
      </w:r>
      <w:r w:rsidR="007E7B97" w:rsidRPr="00377B4C">
        <w:rPr>
          <w:rFonts w:ascii="Verdana" w:eastAsia="Calibri" w:hAnsi="Verdana" w:cs="Times New Roman"/>
          <w:color w:val="auto"/>
          <w:sz w:val="20"/>
          <w:szCs w:val="20"/>
          <w:lang w:val="ru-RU" w:eastAsia="en-US" w:bidi="ar-SA"/>
        </w:rPr>
        <w:t xml:space="preserve"> служител</w:t>
      </w:r>
      <w:r w:rsidR="007520FF" w:rsidRPr="00377B4C">
        <w:rPr>
          <w:rFonts w:ascii="Verdana" w:eastAsia="Calibri" w:hAnsi="Verdana" w:cs="Times New Roman"/>
          <w:color w:val="auto"/>
          <w:sz w:val="20"/>
          <w:szCs w:val="20"/>
          <w:lang w:val="ru-RU" w:eastAsia="en-US" w:bidi="ar-SA"/>
        </w:rPr>
        <w:t>и</w:t>
      </w:r>
      <w:r w:rsidR="007E7B97" w:rsidRPr="00377B4C">
        <w:rPr>
          <w:rFonts w:ascii="Verdana" w:eastAsia="Calibri" w:hAnsi="Verdana" w:cs="Times New Roman"/>
          <w:color w:val="auto"/>
          <w:sz w:val="20"/>
          <w:szCs w:val="20"/>
          <w:lang w:val="ru-RU" w:eastAsia="en-US" w:bidi="ar-SA"/>
        </w:rPr>
        <w:t>;</w:t>
      </w:r>
    </w:p>
    <w:p w:rsidR="009F2C12" w:rsidRPr="00377B4C" w:rsidRDefault="00625672" w:rsidP="00067059">
      <w:pPr>
        <w:pStyle w:val="a8"/>
        <w:widowControl/>
        <w:numPr>
          <w:ilvl w:val="0"/>
          <w:numId w:val="20"/>
        </w:numPr>
        <w:tabs>
          <w:tab w:val="left" w:pos="0"/>
          <w:tab w:val="left" w:pos="851"/>
          <w:tab w:val="left" w:pos="993"/>
        </w:tabs>
        <w:spacing w:line="276" w:lineRule="auto"/>
        <w:ind w:left="0" w:firstLine="709"/>
        <w:jc w:val="both"/>
        <w:rPr>
          <w:rFonts w:ascii="Verdana" w:eastAsia="Calibri" w:hAnsi="Verdana" w:cs="Times New Roman"/>
          <w:color w:val="auto"/>
          <w:sz w:val="20"/>
          <w:szCs w:val="20"/>
          <w:lang w:val="ru-RU" w:eastAsia="en-US" w:bidi="ar-SA"/>
        </w:rPr>
      </w:pPr>
      <w:r w:rsidRPr="00377B4C">
        <w:rPr>
          <w:rFonts w:ascii="Verdana" w:eastAsia="Calibri" w:hAnsi="Verdana" w:cs="Times New Roman"/>
          <w:color w:val="auto"/>
          <w:sz w:val="20"/>
          <w:szCs w:val="20"/>
          <w:lang w:eastAsia="en-US" w:bidi="ar-SA"/>
        </w:rPr>
        <w:t>„</w:t>
      </w:r>
      <w:r w:rsidR="007520FF" w:rsidRPr="00377B4C">
        <w:rPr>
          <w:rFonts w:ascii="Verdana" w:eastAsia="Calibri" w:hAnsi="Verdana" w:cs="Times New Roman"/>
          <w:color w:val="auto"/>
          <w:sz w:val="20"/>
          <w:szCs w:val="20"/>
          <w:lang w:eastAsia="en-US" w:bidi="ar-SA"/>
        </w:rPr>
        <w:t>Интервюто като метод за оценяване при подбор на служители</w:t>
      </w:r>
      <w:r w:rsidRPr="00377B4C">
        <w:rPr>
          <w:rFonts w:ascii="Verdana" w:eastAsia="Calibri" w:hAnsi="Verdana" w:cs="Times New Roman"/>
          <w:color w:val="auto"/>
          <w:sz w:val="20"/>
          <w:szCs w:val="20"/>
          <w:lang w:eastAsia="en-US" w:bidi="ar-SA"/>
        </w:rPr>
        <w:t>“</w:t>
      </w:r>
      <w:r w:rsidR="007E7B97" w:rsidRPr="00377B4C">
        <w:rPr>
          <w:rFonts w:ascii="Verdana" w:eastAsia="Calibri" w:hAnsi="Verdana" w:cs="Times New Roman"/>
          <w:color w:val="auto"/>
          <w:sz w:val="20"/>
          <w:szCs w:val="20"/>
          <w:lang w:val="ru-RU" w:eastAsia="en-US" w:bidi="ar-SA"/>
        </w:rPr>
        <w:t xml:space="preserve"> – </w:t>
      </w:r>
      <w:r w:rsidR="007520FF" w:rsidRPr="00377B4C">
        <w:rPr>
          <w:rFonts w:ascii="Verdana" w:eastAsia="Calibri" w:hAnsi="Verdana" w:cs="Times New Roman"/>
          <w:color w:val="auto"/>
          <w:sz w:val="20"/>
          <w:szCs w:val="20"/>
          <w:lang w:val="ru-RU" w:eastAsia="en-US" w:bidi="ar-SA"/>
        </w:rPr>
        <w:t>2</w:t>
      </w:r>
      <w:r w:rsidR="007E7B97" w:rsidRPr="00377B4C">
        <w:rPr>
          <w:rFonts w:ascii="Verdana" w:eastAsia="Calibri" w:hAnsi="Verdana" w:cs="Times New Roman"/>
          <w:color w:val="auto"/>
          <w:sz w:val="20"/>
          <w:szCs w:val="20"/>
          <w:lang w:val="ru-RU" w:eastAsia="en-US" w:bidi="ar-SA"/>
        </w:rPr>
        <w:t xml:space="preserve"> служител</w:t>
      </w:r>
      <w:r w:rsidR="007520FF" w:rsidRPr="00377B4C">
        <w:rPr>
          <w:rFonts w:ascii="Verdana" w:eastAsia="Calibri" w:hAnsi="Verdana" w:cs="Times New Roman"/>
          <w:color w:val="auto"/>
          <w:sz w:val="20"/>
          <w:szCs w:val="20"/>
          <w:lang w:val="ru-RU" w:eastAsia="en-US" w:bidi="ar-SA"/>
        </w:rPr>
        <w:t>и</w:t>
      </w:r>
      <w:r w:rsidR="007E7B97" w:rsidRPr="00377B4C">
        <w:rPr>
          <w:rFonts w:ascii="Verdana" w:eastAsia="Calibri" w:hAnsi="Verdana" w:cs="Times New Roman"/>
          <w:color w:val="auto"/>
          <w:sz w:val="20"/>
          <w:szCs w:val="20"/>
          <w:lang w:val="ru-RU" w:eastAsia="en-US" w:bidi="ar-SA"/>
        </w:rPr>
        <w:t>;</w:t>
      </w:r>
    </w:p>
    <w:p w:rsidR="009F2C12" w:rsidRPr="00377B4C" w:rsidRDefault="009F2C12" w:rsidP="00377B4C">
      <w:pPr>
        <w:widowControl/>
        <w:tabs>
          <w:tab w:val="left" w:pos="0"/>
          <w:tab w:val="left" w:pos="851"/>
        </w:tabs>
        <w:spacing w:line="276" w:lineRule="auto"/>
        <w:ind w:firstLine="709"/>
        <w:jc w:val="both"/>
        <w:rPr>
          <w:rFonts w:ascii="Verdana" w:eastAsia="Times New Roman" w:hAnsi="Verdana" w:cs="Times New Roman"/>
          <w:color w:val="auto"/>
          <w:sz w:val="20"/>
          <w:szCs w:val="20"/>
          <w:lang w:val="ru-RU" w:eastAsia="en-US" w:bidi="ar-SA"/>
        </w:rPr>
      </w:pPr>
      <w:r w:rsidRPr="00377B4C">
        <w:rPr>
          <w:rFonts w:ascii="Verdana" w:eastAsia="Calibri" w:hAnsi="Verdana" w:cs="Times New Roman"/>
          <w:color w:val="auto"/>
          <w:sz w:val="20"/>
          <w:szCs w:val="20"/>
          <w:lang w:val="ru-RU" w:eastAsia="en-US" w:bidi="ar-SA"/>
        </w:rPr>
        <w:t>Извън изготвения и утвърден план от директора за обучения</w:t>
      </w:r>
      <w:r w:rsidRPr="00377B4C">
        <w:rPr>
          <w:rFonts w:ascii="Verdana" w:eastAsia="Times New Roman" w:hAnsi="Verdana" w:cs="Times New Roman"/>
          <w:color w:val="auto"/>
          <w:sz w:val="20"/>
          <w:szCs w:val="20"/>
          <w:lang w:eastAsia="en-US" w:bidi="ar-SA"/>
        </w:rPr>
        <w:t xml:space="preserve">, служителите са взели участие в </w:t>
      </w:r>
      <w:r w:rsidRPr="00377B4C">
        <w:rPr>
          <w:rFonts w:ascii="Verdana" w:eastAsia="Times New Roman" w:hAnsi="Verdana" w:cs="Times New Roman"/>
          <w:color w:val="auto"/>
          <w:sz w:val="20"/>
          <w:szCs w:val="20"/>
          <w:lang w:val="ru-RU" w:eastAsia="en-US" w:bidi="ar-SA"/>
        </w:rPr>
        <w:t xml:space="preserve">тематични курсове организирани от </w:t>
      </w:r>
      <w:r w:rsidRPr="00377B4C">
        <w:rPr>
          <w:rFonts w:ascii="Verdana" w:eastAsia="Times New Roman" w:hAnsi="Verdana" w:cs="Times New Roman"/>
          <w:color w:val="auto"/>
          <w:sz w:val="20"/>
          <w:szCs w:val="20"/>
          <w:lang w:val="ru-RU" w:eastAsia="en-US"/>
        </w:rPr>
        <w:t>Министерство на здравеопазването по Проект № BG05SFOP001-2.019-0041 „Повишаване ефективността на провежданата политика по опазване на общественото здраве”, осъществяван с финансовата подкрепа на Оперативна програма „Добро управление“ 2014-2020, съфинансирана от Европейския съюз, чрез Европейския социален фонд</w:t>
      </w:r>
      <w:r w:rsidRPr="00377B4C">
        <w:rPr>
          <w:rFonts w:ascii="Verdana" w:eastAsia="Times New Roman" w:hAnsi="Verdana" w:cs="Times New Roman"/>
          <w:color w:val="auto"/>
          <w:sz w:val="20"/>
          <w:szCs w:val="20"/>
          <w:lang w:val="ru-RU" w:eastAsia="en-US" w:bidi="ar-SA"/>
        </w:rPr>
        <w:t xml:space="preserve"> на следните теми: </w:t>
      </w:r>
    </w:p>
    <w:p w:rsidR="00CE0D6D" w:rsidRPr="00377B4C" w:rsidRDefault="00CE0D6D" w:rsidP="00067059">
      <w:pPr>
        <w:pStyle w:val="a8"/>
        <w:widowControl/>
        <w:numPr>
          <w:ilvl w:val="0"/>
          <w:numId w:val="30"/>
        </w:numPr>
        <w:tabs>
          <w:tab w:val="left" w:pos="0"/>
          <w:tab w:val="left" w:pos="709"/>
          <w:tab w:val="left" w:pos="851"/>
          <w:tab w:val="left" w:pos="993"/>
        </w:tabs>
        <w:spacing w:line="276" w:lineRule="auto"/>
        <w:ind w:left="0" w:firstLine="709"/>
        <w:jc w:val="both"/>
        <w:rPr>
          <w:rFonts w:ascii="Verdana" w:eastAsia="Times New Roman" w:hAnsi="Verdana" w:cs="Times New Roman"/>
          <w:color w:val="auto"/>
          <w:sz w:val="20"/>
          <w:szCs w:val="20"/>
          <w:lang w:val="ru-RU" w:eastAsia="en-US" w:bidi="ar-SA"/>
        </w:rPr>
      </w:pPr>
      <w:r w:rsidRPr="00377B4C">
        <w:rPr>
          <w:rFonts w:ascii="Verdana" w:eastAsia="Times New Roman" w:hAnsi="Verdana" w:cs="Times New Roman"/>
          <w:color w:val="auto"/>
          <w:sz w:val="20"/>
          <w:szCs w:val="20"/>
          <w:lang w:val="ru-RU" w:eastAsia="en-US" w:bidi="ar-SA"/>
        </w:rPr>
        <w:t xml:space="preserve">Прилагане на най-добри практики при провеждането на официален контрол на обекти за производството на бутилиране на натурални минерални, изворни и трапезни води и прилагане на стандартни оперативни процедури. Повишаване на ефективността при предоставянето на административни услуги в областта на минералните води и провеждането на мониторинг - </w:t>
      </w:r>
      <w:r w:rsidRPr="00377B4C">
        <w:rPr>
          <w:rFonts w:ascii="Verdana" w:eastAsia="Calibri" w:hAnsi="Verdana" w:cs="Times New Roman"/>
          <w:color w:val="auto"/>
          <w:sz w:val="20"/>
          <w:szCs w:val="20"/>
          <w:lang w:val="en-US" w:eastAsia="en-US" w:bidi="ar-SA"/>
        </w:rPr>
        <w:t>2</w:t>
      </w:r>
      <w:r w:rsidRPr="00377B4C">
        <w:rPr>
          <w:rFonts w:ascii="Verdana" w:eastAsia="Calibri" w:hAnsi="Verdana" w:cs="Times New Roman"/>
          <w:color w:val="auto"/>
          <w:sz w:val="20"/>
          <w:szCs w:val="20"/>
          <w:lang w:val="ru-RU" w:eastAsia="en-US" w:bidi="ar-SA"/>
        </w:rPr>
        <w:t xml:space="preserve"> служител</w:t>
      </w:r>
      <w:r w:rsidRPr="00377B4C">
        <w:rPr>
          <w:rFonts w:ascii="Verdana" w:eastAsia="Calibri" w:hAnsi="Verdana" w:cs="Times New Roman"/>
          <w:color w:val="auto"/>
          <w:sz w:val="20"/>
          <w:szCs w:val="20"/>
          <w:lang w:eastAsia="en-US" w:bidi="ar-SA"/>
        </w:rPr>
        <w:t>и</w:t>
      </w:r>
      <w:r w:rsidRPr="00377B4C">
        <w:rPr>
          <w:rFonts w:ascii="Verdana" w:eastAsia="Calibri" w:hAnsi="Verdana" w:cs="Times New Roman"/>
          <w:color w:val="auto"/>
          <w:sz w:val="20"/>
          <w:szCs w:val="20"/>
          <w:lang w:val="ru-RU" w:eastAsia="en-US" w:bidi="ar-SA"/>
        </w:rPr>
        <w:t>;</w:t>
      </w:r>
    </w:p>
    <w:p w:rsidR="00CE0D6D" w:rsidRPr="00377B4C" w:rsidRDefault="00CE0D6D" w:rsidP="00067059">
      <w:pPr>
        <w:pStyle w:val="a8"/>
        <w:widowControl/>
        <w:numPr>
          <w:ilvl w:val="0"/>
          <w:numId w:val="30"/>
        </w:numPr>
        <w:tabs>
          <w:tab w:val="left" w:pos="0"/>
          <w:tab w:val="left" w:pos="709"/>
          <w:tab w:val="left" w:pos="851"/>
          <w:tab w:val="left" w:pos="993"/>
        </w:tabs>
        <w:spacing w:line="276" w:lineRule="auto"/>
        <w:ind w:left="0" w:firstLine="709"/>
        <w:jc w:val="both"/>
        <w:rPr>
          <w:rFonts w:ascii="Verdana" w:eastAsia="Times New Roman" w:hAnsi="Verdana" w:cs="Times New Roman"/>
          <w:color w:val="auto"/>
          <w:sz w:val="20"/>
          <w:szCs w:val="20"/>
          <w:lang w:val="ru-RU" w:eastAsia="en-US" w:bidi="ar-SA"/>
        </w:rPr>
      </w:pPr>
      <w:r w:rsidRPr="00377B4C">
        <w:rPr>
          <w:rFonts w:ascii="Verdana" w:eastAsia="Times New Roman" w:hAnsi="Verdana" w:cs="Times New Roman"/>
          <w:color w:val="auto"/>
          <w:sz w:val="20"/>
          <w:szCs w:val="20"/>
          <w:lang w:val="ru-RU" w:eastAsia="en-US" w:bidi="ar-SA"/>
        </w:rPr>
        <w:t>Намаляване на стигмата и дискриминацията на хора жив</w:t>
      </w:r>
      <w:r w:rsidR="00136532" w:rsidRPr="00377B4C">
        <w:rPr>
          <w:rFonts w:ascii="Verdana" w:eastAsia="Times New Roman" w:hAnsi="Verdana" w:cs="Times New Roman"/>
          <w:color w:val="auto"/>
          <w:sz w:val="20"/>
          <w:szCs w:val="20"/>
          <w:lang w:val="ru-RU" w:eastAsia="en-US" w:bidi="ar-SA"/>
        </w:rPr>
        <w:t>еещи с ХИВ/СПИН и уязвими групи</w:t>
      </w:r>
      <w:r w:rsidRPr="00377B4C">
        <w:rPr>
          <w:rFonts w:ascii="Verdana" w:eastAsia="Times New Roman" w:hAnsi="Verdana" w:cs="Times New Roman"/>
          <w:color w:val="auto"/>
          <w:sz w:val="20"/>
          <w:szCs w:val="20"/>
          <w:lang w:val="ru-RU" w:eastAsia="en-US" w:bidi="ar-SA"/>
        </w:rPr>
        <w:t xml:space="preserve"> - </w:t>
      </w:r>
      <w:r w:rsidRPr="00377B4C">
        <w:rPr>
          <w:rFonts w:ascii="Verdana" w:eastAsia="Calibri" w:hAnsi="Verdana" w:cs="Times New Roman"/>
          <w:color w:val="auto"/>
          <w:sz w:val="20"/>
          <w:szCs w:val="20"/>
          <w:lang w:val="ru-RU" w:eastAsia="en-US" w:bidi="ar-SA"/>
        </w:rPr>
        <w:t>1 служител;</w:t>
      </w:r>
    </w:p>
    <w:p w:rsidR="00CE0D6D" w:rsidRPr="00377B4C" w:rsidRDefault="00CE0D6D" w:rsidP="00067059">
      <w:pPr>
        <w:pStyle w:val="a8"/>
        <w:widowControl/>
        <w:numPr>
          <w:ilvl w:val="0"/>
          <w:numId w:val="30"/>
        </w:numPr>
        <w:tabs>
          <w:tab w:val="left" w:pos="0"/>
          <w:tab w:val="left" w:pos="709"/>
          <w:tab w:val="left" w:pos="851"/>
          <w:tab w:val="left" w:pos="993"/>
        </w:tabs>
        <w:spacing w:line="276" w:lineRule="auto"/>
        <w:ind w:left="0" w:firstLine="709"/>
        <w:jc w:val="both"/>
        <w:rPr>
          <w:rFonts w:ascii="Verdana" w:eastAsia="Times New Roman" w:hAnsi="Verdana" w:cs="Times New Roman"/>
          <w:color w:val="auto"/>
          <w:sz w:val="20"/>
          <w:szCs w:val="20"/>
          <w:lang w:val="ru-RU" w:eastAsia="en-US" w:bidi="ar-SA"/>
        </w:rPr>
      </w:pPr>
      <w:r w:rsidRPr="00377B4C">
        <w:rPr>
          <w:rFonts w:ascii="Verdana" w:eastAsia="Times New Roman" w:hAnsi="Verdana" w:cs="Times New Roman"/>
          <w:color w:val="auto"/>
          <w:sz w:val="20"/>
          <w:szCs w:val="20"/>
          <w:lang w:val="ru-RU" w:eastAsia="en-US" w:bidi="ar-SA"/>
        </w:rPr>
        <w:lastRenderedPageBreak/>
        <w:t xml:space="preserve">Добри практики в консултирането и отказването от тютюнопушенето. Практическо обучение по консултиране и отказване от тютюнопушенето - </w:t>
      </w:r>
      <w:r w:rsidRPr="00377B4C">
        <w:rPr>
          <w:rFonts w:ascii="Verdana" w:eastAsia="Calibri" w:hAnsi="Verdana" w:cs="Times New Roman"/>
          <w:color w:val="auto"/>
          <w:sz w:val="20"/>
          <w:szCs w:val="20"/>
          <w:lang w:val="ru-RU" w:eastAsia="en-US" w:bidi="ar-SA"/>
        </w:rPr>
        <w:t>1 служител;</w:t>
      </w:r>
    </w:p>
    <w:p w:rsidR="00CE0D6D" w:rsidRPr="00377B4C" w:rsidRDefault="00CE0D6D" w:rsidP="00067059">
      <w:pPr>
        <w:pStyle w:val="a8"/>
        <w:widowControl/>
        <w:numPr>
          <w:ilvl w:val="0"/>
          <w:numId w:val="30"/>
        </w:numPr>
        <w:tabs>
          <w:tab w:val="left" w:pos="0"/>
          <w:tab w:val="left" w:pos="709"/>
          <w:tab w:val="left" w:pos="851"/>
          <w:tab w:val="left" w:pos="993"/>
        </w:tabs>
        <w:spacing w:line="276" w:lineRule="auto"/>
        <w:ind w:left="0" w:firstLine="709"/>
        <w:jc w:val="both"/>
        <w:rPr>
          <w:rFonts w:ascii="Verdana" w:eastAsia="Times New Roman" w:hAnsi="Verdana" w:cs="Times New Roman"/>
          <w:color w:val="auto"/>
          <w:sz w:val="20"/>
          <w:szCs w:val="20"/>
          <w:lang w:val="ru-RU" w:eastAsia="en-US" w:bidi="ar-SA"/>
        </w:rPr>
      </w:pPr>
      <w:r w:rsidRPr="00377B4C">
        <w:rPr>
          <w:rFonts w:ascii="Verdana" w:eastAsia="Times New Roman" w:hAnsi="Verdana" w:cs="Times New Roman"/>
          <w:color w:val="auto"/>
          <w:sz w:val="20"/>
          <w:szCs w:val="20"/>
          <w:lang w:val="ru-RU" w:eastAsia="en-US" w:bidi="ar-SA"/>
        </w:rPr>
        <w:t>Алгоритъм на действия на органите на държавния здравен контрол при радиационни инциденти и аварии – 1 служител;</w:t>
      </w:r>
    </w:p>
    <w:p w:rsidR="00CE0D6D" w:rsidRPr="00377B4C" w:rsidRDefault="00CE0D6D" w:rsidP="00067059">
      <w:pPr>
        <w:pStyle w:val="a8"/>
        <w:widowControl/>
        <w:numPr>
          <w:ilvl w:val="0"/>
          <w:numId w:val="30"/>
        </w:numPr>
        <w:tabs>
          <w:tab w:val="left" w:pos="0"/>
          <w:tab w:val="left" w:pos="709"/>
          <w:tab w:val="left" w:pos="851"/>
          <w:tab w:val="left" w:pos="993"/>
        </w:tabs>
        <w:spacing w:line="276" w:lineRule="auto"/>
        <w:ind w:left="0" w:firstLine="709"/>
        <w:jc w:val="both"/>
        <w:rPr>
          <w:rFonts w:ascii="Verdana" w:eastAsia="Times New Roman" w:hAnsi="Verdana" w:cs="Times New Roman"/>
          <w:color w:val="auto"/>
          <w:sz w:val="20"/>
          <w:szCs w:val="20"/>
          <w:lang w:val="ru-RU" w:eastAsia="en-US" w:bidi="ar-SA"/>
        </w:rPr>
      </w:pPr>
      <w:r w:rsidRPr="00377B4C">
        <w:rPr>
          <w:rFonts w:ascii="Verdana" w:eastAsia="Times New Roman" w:hAnsi="Verdana" w:cs="Times New Roman"/>
          <w:color w:val="auto"/>
          <w:sz w:val="20"/>
          <w:szCs w:val="20"/>
          <w:lang w:val="ru-RU" w:eastAsia="en-US" w:bidi="ar-SA"/>
        </w:rPr>
        <w:t>Оценка на риска за непрекъснато осигуряване безопасността на системата за питейно водоснабдяване. Практическо обучение по оценка на плановете за обезпечаване безопасността на питейната вода – 2 служители;</w:t>
      </w:r>
    </w:p>
    <w:p w:rsidR="00CE0D6D" w:rsidRPr="00377B4C" w:rsidRDefault="00CE0D6D" w:rsidP="00067059">
      <w:pPr>
        <w:pStyle w:val="a8"/>
        <w:widowControl/>
        <w:numPr>
          <w:ilvl w:val="0"/>
          <w:numId w:val="30"/>
        </w:numPr>
        <w:tabs>
          <w:tab w:val="left" w:pos="0"/>
          <w:tab w:val="left" w:pos="709"/>
          <w:tab w:val="left" w:pos="851"/>
          <w:tab w:val="left" w:pos="993"/>
        </w:tabs>
        <w:spacing w:line="276" w:lineRule="auto"/>
        <w:ind w:left="0" w:firstLine="709"/>
        <w:jc w:val="both"/>
        <w:rPr>
          <w:rFonts w:ascii="Verdana" w:eastAsia="Times New Roman" w:hAnsi="Verdana" w:cs="Times New Roman"/>
          <w:color w:val="auto"/>
          <w:sz w:val="20"/>
          <w:szCs w:val="20"/>
          <w:lang w:val="ru-RU" w:eastAsia="en-US" w:bidi="ar-SA"/>
        </w:rPr>
      </w:pPr>
      <w:r w:rsidRPr="00377B4C">
        <w:rPr>
          <w:rFonts w:ascii="Verdana" w:eastAsia="Times New Roman" w:hAnsi="Verdana" w:cs="Times New Roman"/>
          <w:color w:val="auto"/>
          <w:sz w:val="20"/>
          <w:szCs w:val="20"/>
          <w:lang w:val="ru-RU" w:eastAsia="en-US" w:bidi="ar-SA"/>
        </w:rPr>
        <w:t>Практики при провеждането на държавния здравен контрол върху класифициране, опаковане и етикетиране на химичните вещества и смеси, текущ контрол върху предоставянето и употребата на биоциди. Онлайн продажби на биоциди – проблеми и предизвикателства. Използването на ICSMS на ЕК за подобряване сътрудничеството между органите, която им позволява да обменят информация и опит, да провеждат съвместни действия и да координират дейностите си – 2 служители;</w:t>
      </w:r>
    </w:p>
    <w:p w:rsidR="00CE0D6D" w:rsidRPr="00377B4C" w:rsidRDefault="00CE0D6D" w:rsidP="00067059">
      <w:pPr>
        <w:pStyle w:val="a8"/>
        <w:widowControl/>
        <w:numPr>
          <w:ilvl w:val="0"/>
          <w:numId w:val="30"/>
        </w:numPr>
        <w:tabs>
          <w:tab w:val="left" w:pos="0"/>
          <w:tab w:val="left" w:pos="709"/>
          <w:tab w:val="left" w:pos="851"/>
          <w:tab w:val="left" w:pos="993"/>
        </w:tabs>
        <w:spacing w:line="276" w:lineRule="auto"/>
        <w:ind w:left="0" w:firstLine="709"/>
        <w:jc w:val="both"/>
        <w:rPr>
          <w:rFonts w:ascii="Verdana" w:eastAsia="Times New Roman" w:hAnsi="Verdana" w:cs="Times New Roman"/>
          <w:color w:val="auto"/>
          <w:sz w:val="20"/>
          <w:szCs w:val="20"/>
          <w:lang w:val="ru-RU" w:eastAsia="en-US" w:bidi="ar-SA"/>
        </w:rPr>
      </w:pPr>
      <w:r w:rsidRPr="00377B4C">
        <w:rPr>
          <w:rFonts w:ascii="Verdana" w:eastAsia="Times New Roman" w:hAnsi="Verdana" w:cs="Times New Roman"/>
          <w:color w:val="auto"/>
          <w:sz w:val="20"/>
          <w:szCs w:val="20"/>
          <w:lang w:val="ru-RU" w:eastAsia="en-US" w:bidi="ar-SA"/>
        </w:rPr>
        <w:t>Практическо обучение за контрол на козметични продукти при прилагането на Регламент (ЕО) № 1223/2009 на ЕП и на Съвета от 30 ноември 2009 г. относно козметичните продукт. Използването на CPNP при осьществяваната контролна дейност на пуснатите на пазара козметични продукти. – 2 служители;</w:t>
      </w:r>
    </w:p>
    <w:p w:rsidR="00CE0D6D" w:rsidRPr="00377B4C" w:rsidRDefault="00CE0D6D" w:rsidP="00067059">
      <w:pPr>
        <w:pStyle w:val="a8"/>
        <w:widowControl/>
        <w:numPr>
          <w:ilvl w:val="0"/>
          <w:numId w:val="30"/>
        </w:numPr>
        <w:tabs>
          <w:tab w:val="left" w:pos="0"/>
          <w:tab w:val="left" w:pos="709"/>
          <w:tab w:val="left" w:pos="851"/>
          <w:tab w:val="left" w:pos="993"/>
        </w:tabs>
        <w:spacing w:line="276" w:lineRule="auto"/>
        <w:ind w:left="0" w:firstLine="709"/>
        <w:jc w:val="both"/>
        <w:rPr>
          <w:rFonts w:ascii="Verdana" w:eastAsia="Times New Roman" w:hAnsi="Verdana" w:cs="Times New Roman"/>
          <w:color w:val="auto"/>
          <w:sz w:val="20"/>
          <w:szCs w:val="20"/>
          <w:lang w:val="ru-RU" w:eastAsia="en-US" w:bidi="ar-SA"/>
        </w:rPr>
      </w:pPr>
      <w:r w:rsidRPr="00377B4C">
        <w:rPr>
          <w:rFonts w:ascii="Verdana" w:eastAsia="Times New Roman" w:hAnsi="Verdana" w:cs="Times New Roman"/>
          <w:color w:val="auto"/>
          <w:sz w:val="20"/>
          <w:szCs w:val="20"/>
          <w:lang w:val="ru-RU" w:eastAsia="en-US" w:bidi="ar-SA"/>
        </w:rPr>
        <w:t>Повишаване на знанията на експертите от РЗИ за превенция и контрола на туберкулозата в отделните области на страната и организиране на информационни кампании в „Седмиците на отворените врати“- 1 служител;</w:t>
      </w:r>
    </w:p>
    <w:p w:rsidR="007E7B97" w:rsidRPr="00377B4C" w:rsidRDefault="00CE0D6D" w:rsidP="00067059">
      <w:pPr>
        <w:pStyle w:val="a8"/>
        <w:widowControl/>
        <w:numPr>
          <w:ilvl w:val="0"/>
          <w:numId w:val="30"/>
        </w:numPr>
        <w:tabs>
          <w:tab w:val="left" w:pos="0"/>
          <w:tab w:val="left" w:pos="709"/>
          <w:tab w:val="left" w:pos="851"/>
          <w:tab w:val="left" w:pos="993"/>
        </w:tabs>
        <w:spacing w:line="276" w:lineRule="auto"/>
        <w:ind w:left="0" w:firstLine="709"/>
        <w:jc w:val="both"/>
        <w:rPr>
          <w:rFonts w:ascii="Verdana" w:eastAsia="Times New Roman" w:hAnsi="Verdana" w:cs="Times New Roman"/>
          <w:color w:val="auto"/>
          <w:sz w:val="20"/>
          <w:szCs w:val="20"/>
          <w:lang w:val="ru-RU" w:eastAsia="en-US" w:bidi="ar-SA"/>
        </w:rPr>
      </w:pPr>
      <w:r w:rsidRPr="00377B4C">
        <w:rPr>
          <w:rFonts w:ascii="Verdana" w:eastAsia="Times New Roman" w:hAnsi="Verdana" w:cs="Times New Roman"/>
          <w:color w:val="auto"/>
          <w:sz w:val="20"/>
          <w:szCs w:val="20"/>
          <w:lang w:val="ru-RU" w:eastAsia="en-US" w:bidi="ar-SA"/>
        </w:rPr>
        <w:t xml:space="preserve">Обучение за експерти от Регионалните здравни инспекции за провеждане на информационни кампании </w:t>
      </w:r>
      <w:proofErr w:type="gramStart"/>
      <w:r w:rsidRPr="00377B4C">
        <w:rPr>
          <w:rFonts w:ascii="Verdana" w:eastAsia="Times New Roman" w:hAnsi="Verdana" w:cs="Times New Roman"/>
          <w:color w:val="auto"/>
          <w:sz w:val="20"/>
          <w:szCs w:val="20"/>
          <w:lang w:val="ru-RU" w:eastAsia="en-US" w:bidi="ar-SA"/>
        </w:rPr>
        <w:t>на тема</w:t>
      </w:r>
      <w:proofErr w:type="gramEnd"/>
      <w:r w:rsidRPr="00377B4C">
        <w:rPr>
          <w:rFonts w:ascii="Verdana" w:eastAsia="Times New Roman" w:hAnsi="Verdana" w:cs="Times New Roman"/>
          <w:color w:val="auto"/>
          <w:sz w:val="20"/>
          <w:szCs w:val="20"/>
          <w:lang w:val="ru-RU" w:eastAsia="en-US" w:bidi="ar-SA"/>
        </w:rPr>
        <w:t xml:space="preserve"> ограничаване на здравния риск от злоупотребата с алкохол – 1 служител.</w:t>
      </w:r>
    </w:p>
    <w:p w:rsidR="0065075B" w:rsidRPr="00377B4C" w:rsidRDefault="00265259" w:rsidP="00377B4C">
      <w:pPr>
        <w:tabs>
          <w:tab w:val="left" w:pos="709"/>
        </w:tabs>
        <w:spacing w:line="276" w:lineRule="auto"/>
        <w:jc w:val="both"/>
        <w:rPr>
          <w:rFonts w:ascii="Verdana" w:eastAsia="Times New Roman" w:hAnsi="Verdana" w:cs="Times New Roman"/>
          <w:color w:val="auto"/>
          <w:sz w:val="20"/>
          <w:szCs w:val="20"/>
          <w:lang w:eastAsia="en-US" w:bidi="ar-SA"/>
        </w:rPr>
      </w:pPr>
      <w:r w:rsidRPr="00377B4C">
        <w:rPr>
          <w:rFonts w:ascii="Verdana" w:eastAsia="Times New Roman" w:hAnsi="Verdana" w:cs="Times New Roman"/>
          <w:color w:val="auto"/>
          <w:sz w:val="20"/>
          <w:szCs w:val="20"/>
          <w:lang w:eastAsia="en-US" w:bidi="ar-SA"/>
        </w:rPr>
        <w:t xml:space="preserve">          </w:t>
      </w:r>
      <w:r w:rsidR="0065075B" w:rsidRPr="00377B4C">
        <w:rPr>
          <w:rFonts w:ascii="Verdana" w:eastAsia="Times New Roman" w:hAnsi="Verdana" w:cs="Times New Roman"/>
          <w:color w:val="auto"/>
          <w:sz w:val="20"/>
          <w:szCs w:val="20"/>
          <w:lang w:eastAsia="en-US" w:bidi="ar-SA"/>
        </w:rPr>
        <w:t>Издадените документи, удостоверяващи проведеното обучение се съхраняват в досиетата на служителите.</w:t>
      </w:r>
    </w:p>
    <w:p w:rsidR="00771525" w:rsidRPr="00377B4C" w:rsidRDefault="00771525" w:rsidP="00265259">
      <w:pPr>
        <w:tabs>
          <w:tab w:val="left" w:pos="709"/>
        </w:tabs>
        <w:jc w:val="both"/>
        <w:rPr>
          <w:rFonts w:ascii="Verdana" w:eastAsia="Times New Roman" w:hAnsi="Verdana" w:cs="Times New Roman"/>
          <w:color w:val="auto"/>
          <w:sz w:val="20"/>
          <w:szCs w:val="20"/>
          <w:lang w:eastAsia="en-US" w:bidi="ar-SA"/>
        </w:rPr>
      </w:pPr>
    </w:p>
    <w:p w:rsidR="007F74CE" w:rsidRPr="00377B4C" w:rsidRDefault="007F74CE" w:rsidP="007F74CE">
      <w:pPr>
        <w:ind w:firstLine="709"/>
        <w:jc w:val="both"/>
        <w:rPr>
          <w:rFonts w:ascii="Verdana" w:eastAsia="Times New Roman" w:hAnsi="Verdana" w:cs="Times New Roman"/>
          <w:b/>
          <w:bCs/>
          <w:color w:val="auto"/>
          <w:sz w:val="20"/>
          <w:szCs w:val="20"/>
          <w:lang w:eastAsia="en-US" w:bidi="ar-SA"/>
        </w:rPr>
      </w:pPr>
      <w:r w:rsidRPr="00377B4C">
        <w:rPr>
          <w:rFonts w:ascii="Verdana" w:eastAsia="Times New Roman" w:hAnsi="Verdana" w:cs="Times New Roman"/>
          <w:b/>
          <w:bCs/>
          <w:color w:val="auto"/>
          <w:sz w:val="20"/>
          <w:szCs w:val="20"/>
          <w:lang w:eastAsia="en-US" w:bidi="ar-SA"/>
        </w:rPr>
        <w:t>Вътрешни колегиуми</w:t>
      </w:r>
    </w:p>
    <w:p w:rsidR="007F74CE" w:rsidRPr="00377B4C" w:rsidRDefault="007F74CE" w:rsidP="007F74CE">
      <w:pPr>
        <w:ind w:firstLine="709"/>
        <w:jc w:val="both"/>
        <w:rPr>
          <w:rFonts w:ascii="Verdana" w:eastAsia="Times New Roman" w:hAnsi="Verdana" w:cs="Times New Roman"/>
          <w:color w:val="auto"/>
          <w:sz w:val="20"/>
          <w:szCs w:val="20"/>
          <w:lang w:eastAsia="en-US" w:bidi="ar-SA"/>
        </w:rPr>
      </w:pPr>
      <w:r w:rsidRPr="00377B4C">
        <w:rPr>
          <w:rFonts w:ascii="Verdana" w:eastAsia="Times New Roman" w:hAnsi="Verdana" w:cs="Times New Roman"/>
          <w:b/>
          <w:bCs/>
          <w:color w:val="auto"/>
          <w:sz w:val="20"/>
          <w:szCs w:val="20"/>
          <w:lang w:eastAsia="en-US" w:bidi="ar-SA"/>
        </w:rPr>
        <w:t xml:space="preserve">Колегиуми по отдели и дирекции - </w:t>
      </w:r>
      <w:r w:rsidR="00643BF0" w:rsidRPr="00377B4C">
        <w:rPr>
          <w:rFonts w:ascii="Verdana" w:eastAsia="Times New Roman" w:hAnsi="Verdana" w:cs="Times New Roman"/>
          <w:b/>
          <w:bCs/>
          <w:color w:val="auto"/>
          <w:sz w:val="20"/>
          <w:szCs w:val="20"/>
          <w:lang w:eastAsia="en-US" w:bidi="ar-SA"/>
        </w:rPr>
        <w:t>29</w:t>
      </w:r>
      <w:r w:rsidRPr="00377B4C">
        <w:rPr>
          <w:rFonts w:ascii="Verdana" w:eastAsia="Times New Roman" w:hAnsi="Verdana" w:cs="Times New Roman"/>
          <w:b/>
          <w:bCs/>
          <w:color w:val="auto"/>
          <w:sz w:val="20"/>
          <w:szCs w:val="20"/>
          <w:lang w:eastAsia="en-US" w:bidi="ar-SA"/>
        </w:rPr>
        <w:t xml:space="preserve"> броя:</w:t>
      </w:r>
    </w:p>
    <w:p w:rsidR="0001509B" w:rsidRPr="00377B4C" w:rsidRDefault="0001509B" w:rsidP="00067059">
      <w:pPr>
        <w:widowControl/>
        <w:numPr>
          <w:ilvl w:val="0"/>
          <w:numId w:val="23"/>
        </w:numPr>
        <w:tabs>
          <w:tab w:val="left" w:pos="0"/>
          <w:tab w:val="left" w:pos="709"/>
          <w:tab w:val="left" w:pos="993"/>
        </w:tabs>
        <w:spacing w:line="276" w:lineRule="auto"/>
        <w:ind w:firstLine="709"/>
        <w:jc w:val="both"/>
        <w:rPr>
          <w:rFonts w:ascii="Verdana" w:eastAsia="Times New Roman" w:hAnsi="Verdana" w:cs="Times New Roman"/>
          <w:color w:val="auto"/>
          <w:sz w:val="20"/>
          <w:szCs w:val="20"/>
          <w:lang w:eastAsia="en-US" w:bidi="ar-SA"/>
        </w:rPr>
      </w:pPr>
      <w:r w:rsidRPr="00377B4C">
        <w:rPr>
          <w:rFonts w:ascii="Verdana" w:eastAsia="Times New Roman" w:hAnsi="Verdana" w:cs="Times New Roman"/>
          <w:color w:val="auto"/>
          <w:sz w:val="20"/>
          <w:szCs w:val="20"/>
          <w:lang w:eastAsia="en-US" w:bidi="ar-SA"/>
        </w:rPr>
        <w:t xml:space="preserve">21 в дирекция НЗБ - на теми: „Разглеждане на Кратка характеристика на лекарствен продукт – </w:t>
      </w:r>
      <w:r w:rsidRPr="00377B4C">
        <w:rPr>
          <w:rFonts w:ascii="Verdana" w:eastAsia="Times New Roman" w:hAnsi="Verdana" w:cs="Times New Roman"/>
          <w:color w:val="auto"/>
          <w:sz w:val="20"/>
          <w:szCs w:val="20"/>
          <w:lang w:val="en-US" w:eastAsia="en-US" w:bidi="ar-SA"/>
        </w:rPr>
        <w:t xml:space="preserve">COVID – 19 Vaccine Moderna – </w:t>
      </w:r>
      <w:r w:rsidRPr="00377B4C">
        <w:rPr>
          <w:rFonts w:ascii="Verdana" w:eastAsia="Times New Roman" w:hAnsi="Verdana" w:cs="Times New Roman"/>
          <w:color w:val="auto"/>
          <w:sz w:val="20"/>
          <w:szCs w:val="20"/>
          <w:lang w:eastAsia="en-US" w:bidi="ar-SA"/>
        </w:rPr>
        <w:t xml:space="preserve">иРНК ваксина срещу </w:t>
      </w:r>
      <w:r w:rsidRPr="00377B4C">
        <w:rPr>
          <w:rFonts w:ascii="Verdana" w:eastAsia="Times New Roman" w:hAnsi="Verdana" w:cs="Times New Roman"/>
          <w:color w:val="auto"/>
          <w:sz w:val="20"/>
          <w:szCs w:val="20"/>
          <w:lang w:val="en-US" w:eastAsia="en-US" w:bidi="ar-SA"/>
        </w:rPr>
        <w:t>COVID - 19</w:t>
      </w:r>
      <w:r w:rsidRPr="00377B4C">
        <w:rPr>
          <w:rFonts w:ascii="Verdana" w:eastAsia="Times New Roman" w:hAnsi="Verdana" w:cs="Times New Roman"/>
          <w:color w:val="auto"/>
          <w:sz w:val="20"/>
          <w:szCs w:val="20"/>
          <w:lang w:eastAsia="en-US" w:bidi="ar-SA"/>
        </w:rPr>
        <w:t xml:space="preserve">“, „Провеждане на национално сероепидемиологично проучване на ниво колективен имунитет спрямо морбили и рубеола сред рискови групи от населението“, „Разглеждане на Указание за провеждане на изборите за народни представители в страната на 04.04.2021 г. в условията на обявена извънредна епидемична обстановка във връзка с </w:t>
      </w:r>
      <w:r w:rsidRPr="00377B4C">
        <w:rPr>
          <w:rFonts w:ascii="Verdana" w:eastAsia="Times New Roman" w:hAnsi="Verdana" w:cs="Times New Roman"/>
          <w:color w:val="auto"/>
          <w:sz w:val="20"/>
          <w:szCs w:val="20"/>
          <w:lang w:val="en-GB" w:eastAsia="en-US" w:bidi="ar-SA"/>
        </w:rPr>
        <w:t>COVID-19</w:t>
      </w:r>
      <w:r w:rsidRPr="00377B4C">
        <w:rPr>
          <w:rFonts w:ascii="Verdana" w:eastAsia="Times New Roman" w:hAnsi="Verdana" w:cs="Times New Roman"/>
          <w:color w:val="auto"/>
          <w:sz w:val="20"/>
          <w:szCs w:val="20"/>
          <w:lang w:eastAsia="en-US" w:bidi="ar-SA"/>
        </w:rPr>
        <w:t xml:space="preserve">“, „Заповед № РД-02-50/25.03.2021 г. на Министъра на здравеопазването за допълване на Заповед № РД-01-610/22.10.2020 г.“, „Разглеждане на Кратка характеристика на лекарствен продукт – </w:t>
      </w:r>
      <w:r w:rsidRPr="00377B4C">
        <w:rPr>
          <w:rFonts w:ascii="Verdana" w:eastAsia="Times New Roman" w:hAnsi="Verdana" w:cs="Times New Roman"/>
          <w:color w:val="auto"/>
          <w:sz w:val="20"/>
          <w:szCs w:val="20"/>
          <w:lang w:val="en-US" w:eastAsia="en-US" w:bidi="ar-SA"/>
        </w:rPr>
        <w:t>COVID – 19 Vaccine Janssen –</w:t>
      </w:r>
      <w:r w:rsidRPr="00377B4C">
        <w:rPr>
          <w:rFonts w:ascii="Verdana" w:eastAsia="Times New Roman" w:hAnsi="Verdana" w:cs="Times New Roman"/>
          <w:color w:val="auto"/>
          <w:sz w:val="20"/>
          <w:szCs w:val="20"/>
          <w:lang w:eastAsia="en-US" w:bidi="ar-SA"/>
        </w:rPr>
        <w:t xml:space="preserve"> ваксина срещу </w:t>
      </w:r>
      <w:r w:rsidRPr="00377B4C">
        <w:rPr>
          <w:rFonts w:ascii="Verdana" w:eastAsia="Times New Roman" w:hAnsi="Verdana" w:cs="Times New Roman"/>
          <w:color w:val="auto"/>
          <w:sz w:val="20"/>
          <w:szCs w:val="20"/>
          <w:lang w:val="en-US" w:eastAsia="en-US" w:bidi="ar-SA"/>
        </w:rPr>
        <w:t>COVID - 19</w:t>
      </w:r>
      <w:r w:rsidRPr="00377B4C">
        <w:rPr>
          <w:rFonts w:ascii="Verdana" w:eastAsia="Times New Roman" w:hAnsi="Verdana" w:cs="Times New Roman"/>
          <w:color w:val="auto"/>
          <w:sz w:val="20"/>
          <w:szCs w:val="20"/>
          <w:lang w:eastAsia="en-US" w:bidi="ar-SA"/>
        </w:rPr>
        <w:t xml:space="preserve">“, „Заповед № РД-01-384/28.05.2021 г. на МЗ за утвърждаване на образец на цифров </w:t>
      </w:r>
      <w:r w:rsidRPr="00377B4C">
        <w:rPr>
          <w:rFonts w:ascii="Verdana" w:eastAsia="Times New Roman" w:hAnsi="Verdana" w:cs="Times New Roman"/>
          <w:color w:val="auto"/>
          <w:sz w:val="20"/>
          <w:szCs w:val="20"/>
          <w:lang w:val="en-GB" w:eastAsia="en-US" w:bidi="ar-SA"/>
        </w:rPr>
        <w:t>COVID-19</w:t>
      </w:r>
      <w:r w:rsidRPr="00377B4C">
        <w:rPr>
          <w:rFonts w:ascii="Verdana" w:eastAsia="Times New Roman" w:hAnsi="Verdana" w:cs="Times New Roman"/>
          <w:color w:val="auto"/>
          <w:sz w:val="20"/>
          <w:szCs w:val="20"/>
          <w:lang w:eastAsia="en-US" w:bidi="ar-SA"/>
        </w:rPr>
        <w:t xml:space="preserve"> сертификат“, „Разглеждане на Кратка характеристика на лекарствен продукт – </w:t>
      </w:r>
      <w:r w:rsidRPr="00377B4C">
        <w:rPr>
          <w:rFonts w:ascii="Verdana" w:eastAsia="Times New Roman" w:hAnsi="Verdana" w:cs="Times New Roman"/>
          <w:color w:val="auto"/>
          <w:sz w:val="20"/>
          <w:szCs w:val="20"/>
          <w:lang w:val="en-US" w:eastAsia="en-US" w:bidi="ar-SA"/>
        </w:rPr>
        <w:t>VAXZEVRIA/COVID – 19 Vaccine AstraZeneca –</w:t>
      </w:r>
      <w:r w:rsidRPr="00377B4C">
        <w:rPr>
          <w:rFonts w:ascii="Verdana" w:eastAsia="Times New Roman" w:hAnsi="Verdana" w:cs="Times New Roman"/>
          <w:color w:val="auto"/>
          <w:sz w:val="20"/>
          <w:szCs w:val="20"/>
          <w:lang w:eastAsia="en-US" w:bidi="ar-SA"/>
        </w:rPr>
        <w:t xml:space="preserve"> ваксина срещу </w:t>
      </w:r>
      <w:r w:rsidRPr="00377B4C">
        <w:rPr>
          <w:rFonts w:ascii="Verdana" w:eastAsia="Times New Roman" w:hAnsi="Verdana" w:cs="Times New Roman"/>
          <w:color w:val="auto"/>
          <w:sz w:val="20"/>
          <w:szCs w:val="20"/>
          <w:lang w:val="en-US" w:eastAsia="en-US" w:bidi="ar-SA"/>
        </w:rPr>
        <w:t>COVID - 19</w:t>
      </w:r>
      <w:r w:rsidRPr="00377B4C">
        <w:rPr>
          <w:rFonts w:ascii="Verdana" w:eastAsia="Times New Roman" w:hAnsi="Verdana" w:cs="Times New Roman"/>
          <w:color w:val="auto"/>
          <w:sz w:val="20"/>
          <w:szCs w:val="20"/>
          <w:lang w:eastAsia="en-US" w:bidi="ar-SA"/>
        </w:rPr>
        <w:t>“, „Разглеждане на продуктова информация за актуализиран срок на годност и съхранение от 2</w:t>
      </w:r>
      <w:r w:rsidRPr="00377B4C">
        <w:rPr>
          <w:rFonts w:ascii="Verdana" w:eastAsia="Times New Roman" w:hAnsi="Verdana" w:cs="Times New Roman"/>
          <w:color w:val="auto"/>
          <w:sz w:val="20"/>
          <w:szCs w:val="20"/>
          <w:vertAlign w:val="superscript"/>
          <w:lang w:eastAsia="en-US" w:bidi="ar-SA"/>
        </w:rPr>
        <w:t>0</w:t>
      </w:r>
      <w:r w:rsidRPr="00377B4C">
        <w:rPr>
          <w:rFonts w:ascii="Verdana" w:eastAsia="Times New Roman" w:hAnsi="Verdana" w:cs="Times New Roman"/>
          <w:color w:val="auto"/>
          <w:sz w:val="20"/>
          <w:szCs w:val="20"/>
          <w:lang w:eastAsia="en-US" w:bidi="ar-SA"/>
        </w:rPr>
        <w:t>С до 8</w:t>
      </w:r>
      <w:r w:rsidRPr="00377B4C">
        <w:rPr>
          <w:rFonts w:ascii="Verdana" w:eastAsia="Times New Roman" w:hAnsi="Verdana" w:cs="Times New Roman"/>
          <w:color w:val="auto"/>
          <w:sz w:val="20"/>
          <w:szCs w:val="20"/>
          <w:vertAlign w:val="superscript"/>
          <w:lang w:eastAsia="en-US" w:bidi="ar-SA"/>
        </w:rPr>
        <w:t>0</w:t>
      </w:r>
      <w:r w:rsidRPr="00377B4C">
        <w:rPr>
          <w:rFonts w:ascii="Verdana" w:eastAsia="Times New Roman" w:hAnsi="Verdana" w:cs="Times New Roman"/>
          <w:color w:val="auto"/>
          <w:sz w:val="20"/>
          <w:szCs w:val="20"/>
          <w:lang w:eastAsia="en-US" w:bidi="ar-SA"/>
        </w:rPr>
        <w:t xml:space="preserve">С на лекарствен продукт – </w:t>
      </w:r>
      <w:r w:rsidRPr="00377B4C">
        <w:rPr>
          <w:rFonts w:ascii="Verdana" w:eastAsia="Times New Roman" w:hAnsi="Verdana" w:cs="Times New Roman"/>
          <w:color w:val="auto"/>
          <w:sz w:val="20"/>
          <w:szCs w:val="20"/>
          <w:lang w:val="en-US" w:eastAsia="en-US" w:bidi="ar-SA"/>
        </w:rPr>
        <w:t xml:space="preserve">Comirnaty – </w:t>
      </w:r>
      <w:r w:rsidRPr="00377B4C">
        <w:rPr>
          <w:rFonts w:ascii="Verdana" w:eastAsia="Times New Roman" w:hAnsi="Verdana" w:cs="Times New Roman"/>
          <w:color w:val="auto"/>
          <w:sz w:val="20"/>
          <w:szCs w:val="20"/>
          <w:lang w:eastAsia="en-US" w:bidi="ar-SA"/>
        </w:rPr>
        <w:t xml:space="preserve">иРНК ваксина срещу </w:t>
      </w:r>
      <w:r w:rsidRPr="00377B4C">
        <w:rPr>
          <w:rFonts w:ascii="Verdana" w:eastAsia="Times New Roman" w:hAnsi="Verdana" w:cs="Times New Roman"/>
          <w:color w:val="auto"/>
          <w:sz w:val="20"/>
          <w:szCs w:val="20"/>
          <w:lang w:val="en-GB" w:eastAsia="en-US" w:bidi="ar-SA"/>
        </w:rPr>
        <w:t>COVID-19</w:t>
      </w:r>
      <w:r w:rsidRPr="00377B4C">
        <w:rPr>
          <w:rFonts w:ascii="Verdana" w:eastAsia="Times New Roman" w:hAnsi="Verdana" w:cs="Times New Roman"/>
          <w:color w:val="auto"/>
          <w:sz w:val="20"/>
          <w:szCs w:val="20"/>
          <w:lang w:eastAsia="en-US" w:bidi="ar-SA"/>
        </w:rPr>
        <w:t xml:space="preserve"> (нуклеозидно модифицирана)“ и „ Разглеждане на Заповед № РД-01-496/15.06.2021 г. на МЗ за допускане изключение от изискването за носене на защитни маски за лице“, Провеждане на обучение за изпращане на ежедневна и седмична сводка за ОЗБ, ОРЗ и грип, „Разглеждане  на Заповед № РД-01-547/30.06.2021 г. на министъра на здравеопазването за въвеждане на временни противоепидемични мерки относно влизане на лица, пристигащи от други държави, на територията на Р България, съобразно оценката на разпространението на</w:t>
      </w:r>
      <w:r w:rsidRPr="00377B4C">
        <w:rPr>
          <w:rFonts w:ascii="Verdana" w:eastAsia="Times New Roman" w:hAnsi="Verdana" w:cs="Times New Roman"/>
          <w:color w:val="auto"/>
          <w:sz w:val="20"/>
          <w:szCs w:val="20"/>
          <w:lang w:val="en-US" w:eastAsia="en-US" w:bidi="ar-SA"/>
        </w:rPr>
        <w:t xml:space="preserve"> COVID - 19</w:t>
      </w:r>
      <w:r w:rsidRPr="00377B4C">
        <w:rPr>
          <w:rFonts w:ascii="Verdana" w:eastAsia="Times New Roman" w:hAnsi="Verdana" w:cs="Times New Roman"/>
          <w:color w:val="auto"/>
          <w:sz w:val="20"/>
          <w:szCs w:val="20"/>
          <w:lang w:eastAsia="en-US" w:bidi="ar-SA"/>
        </w:rPr>
        <w:t xml:space="preserve"> в съответната държава по критерии и поставяне на държавите в цветови зони.“, „Разглеждане на писмо № 16-00-4/28.06.2021 г. на МЗ относно провеждане на ваксинация срещу </w:t>
      </w:r>
      <w:r w:rsidRPr="00377B4C">
        <w:rPr>
          <w:rFonts w:ascii="Verdana" w:eastAsia="Times New Roman" w:hAnsi="Verdana" w:cs="Times New Roman"/>
          <w:color w:val="auto"/>
          <w:sz w:val="20"/>
          <w:szCs w:val="20"/>
          <w:lang w:val="en-US" w:eastAsia="en-US" w:bidi="ar-SA"/>
        </w:rPr>
        <w:t>COVID – 19</w:t>
      </w:r>
      <w:r w:rsidRPr="00377B4C">
        <w:rPr>
          <w:rFonts w:ascii="Verdana" w:eastAsia="Times New Roman" w:hAnsi="Verdana" w:cs="Times New Roman"/>
          <w:color w:val="auto"/>
          <w:sz w:val="20"/>
          <w:szCs w:val="20"/>
          <w:lang w:eastAsia="en-US" w:bidi="ar-SA"/>
        </w:rPr>
        <w:t xml:space="preserve"> в страната.“, „Заповед № РД-01-548 на министъра на здравеопазването за утвърждаване </w:t>
      </w:r>
      <w:r w:rsidRPr="00377B4C">
        <w:rPr>
          <w:rFonts w:ascii="Verdana" w:eastAsia="Times New Roman" w:hAnsi="Verdana" w:cs="Times New Roman"/>
          <w:color w:val="auto"/>
          <w:sz w:val="20"/>
          <w:szCs w:val="20"/>
          <w:lang w:eastAsia="en-US" w:bidi="ar-SA"/>
        </w:rPr>
        <w:lastRenderedPageBreak/>
        <w:t xml:space="preserve">на </w:t>
      </w:r>
      <w:r w:rsidRPr="00377B4C">
        <w:rPr>
          <w:rFonts w:ascii="Verdana" w:eastAsia="Times New Roman" w:hAnsi="Verdana" w:cs="Times New Roman"/>
          <w:color w:val="auto"/>
          <w:sz w:val="20"/>
          <w:szCs w:val="20"/>
          <w:lang w:val="en-US" w:eastAsia="en-US" w:bidi="ar-SA"/>
        </w:rPr>
        <w:t>COVID – 19</w:t>
      </w:r>
      <w:r w:rsidRPr="00377B4C">
        <w:rPr>
          <w:rFonts w:ascii="Verdana" w:eastAsia="Times New Roman" w:hAnsi="Verdana" w:cs="Times New Roman"/>
          <w:color w:val="auto"/>
          <w:sz w:val="20"/>
          <w:szCs w:val="20"/>
          <w:lang w:eastAsia="en-US" w:bidi="ar-SA"/>
        </w:rPr>
        <w:t xml:space="preserve"> цифров сертификат.“, „Прилагане на разпоредбите на Заповед № РД-01-547/30.06.2021 г. на министъра на здравеопазването, изменена и допълнение със Заповед № РД-01-553/05.07.2021 г. за въвеждане на временни противоепидемични мерки относно влизане на лица, пристигащи от други държави, на територията на Р България, съобразно оценката на разпространението на</w:t>
      </w:r>
      <w:r w:rsidRPr="00377B4C">
        <w:rPr>
          <w:rFonts w:ascii="Verdana" w:eastAsia="Times New Roman" w:hAnsi="Verdana" w:cs="Times New Roman"/>
          <w:color w:val="auto"/>
          <w:sz w:val="20"/>
          <w:szCs w:val="20"/>
          <w:lang w:val="en-US" w:eastAsia="en-US" w:bidi="ar-SA"/>
        </w:rPr>
        <w:t xml:space="preserve"> COVID - 19</w:t>
      </w:r>
      <w:r w:rsidRPr="00377B4C">
        <w:rPr>
          <w:rFonts w:ascii="Verdana" w:eastAsia="Times New Roman" w:hAnsi="Verdana" w:cs="Times New Roman"/>
          <w:color w:val="auto"/>
          <w:sz w:val="20"/>
          <w:szCs w:val="20"/>
          <w:lang w:eastAsia="en-US" w:bidi="ar-SA"/>
        </w:rPr>
        <w:t xml:space="preserve"> в съответната държава по критерии и поставяне на държавите в цветови зони“, „Запознаване с писмо № 16-00-4/29.09.2021 г. на главен държавен здравен инспектор д-р А. Кунчев относно прилагане на бустерна доза /реваксинация/ на ваксина срещу</w:t>
      </w:r>
      <w:r w:rsidRPr="00377B4C">
        <w:rPr>
          <w:rFonts w:ascii="Verdana" w:eastAsia="Times New Roman" w:hAnsi="Verdana" w:cs="Times New Roman"/>
          <w:color w:val="auto"/>
          <w:sz w:val="20"/>
          <w:szCs w:val="20"/>
          <w:lang w:val="en-US" w:eastAsia="en-US" w:bidi="ar-SA"/>
        </w:rPr>
        <w:t xml:space="preserve"> COVID - 19</w:t>
      </w:r>
      <w:r w:rsidRPr="00377B4C">
        <w:rPr>
          <w:rFonts w:ascii="Verdana" w:eastAsia="Times New Roman" w:hAnsi="Verdana" w:cs="Times New Roman"/>
          <w:color w:val="auto"/>
          <w:sz w:val="20"/>
          <w:szCs w:val="20"/>
          <w:lang w:eastAsia="en-US" w:bidi="ar-SA"/>
        </w:rPr>
        <w:t>“, „Прилагане на разпоредбите на Заповед № РД-01-733/27.08.2021 г. на министъра на здравеопазването за въвеждане на временни противоепидемични мерки относно влизане на лица, пристигащи от други държави, на територията на Р България, считано от 01.09.2021 г. до 30.11.2021 г., съобразно оценката на разпространението на</w:t>
      </w:r>
      <w:r w:rsidRPr="00377B4C">
        <w:rPr>
          <w:rFonts w:ascii="Verdana" w:eastAsia="Times New Roman" w:hAnsi="Verdana" w:cs="Times New Roman"/>
          <w:color w:val="auto"/>
          <w:sz w:val="20"/>
          <w:szCs w:val="20"/>
          <w:lang w:val="en-US" w:eastAsia="en-US" w:bidi="ar-SA"/>
        </w:rPr>
        <w:t xml:space="preserve"> COVID - 19</w:t>
      </w:r>
      <w:r w:rsidRPr="00377B4C">
        <w:rPr>
          <w:rFonts w:ascii="Verdana" w:eastAsia="Times New Roman" w:hAnsi="Verdana" w:cs="Times New Roman"/>
          <w:color w:val="auto"/>
          <w:sz w:val="20"/>
          <w:szCs w:val="20"/>
          <w:lang w:eastAsia="en-US" w:bidi="ar-SA"/>
        </w:rPr>
        <w:t xml:space="preserve"> в съответната държава по критерии и поставяне на държавите в цветови зони и писмо № 16-00-79/14.10.2021 г. на заместник-министъра на здравеопазването“, „Прилагане на разпоредбите на Заповед № РД-01-890/03.11.2021 г. на министъра на здравеопазването за удължаване срока на обявената извънредна епидемична обстановка, удължена с решение на МС“, „Запознаване със Заповед № РД-01-915/09.11.2021 г. на министъра на здравеопазването за наличие на антитела срещу </w:t>
      </w:r>
      <w:r w:rsidRPr="00377B4C">
        <w:rPr>
          <w:rFonts w:ascii="Verdana" w:eastAsia="Times New Roman" w:hAnsi="Verdana" w:cs="Times New Roman"/>
          <w:color w:val="auto"/>
          <w:sz w:val="20"/>
          <w:szCs w:val="20"/>
          <w:lang w:val="en-US" w:eastAsia="en-US" w:bidi="ar-SA"/>
        </w:rPr>
        <w:t>SARS-CoV-2</w:t>
      </w:r>
      <w:r w:rsidRPr="00377B4C">
        <w:rPr>
          <w:rFonts w:ascii="Verdana" w:eastAsia="Times New Roman" w:hAnsi="Verdana" w:cs="Times New Roman"/>
          <w:color w:val="auto"/>
          <w:sz w:val="20"/>
          <w:szCs w:val="20"/>
          <w:lang w:eastAsia="en-US" w:bidi="ar-SA"/>
        </w:rPr>
        <w:t xml:space="preserve"> със стойности повече от 150 </w:t>
      </w:r>
      <w:r w:rsidRPr="00377B4C">
        <w:rPr>
          <w:rFonts w:ascii="Verdana" w:eastAsia="Times New Roman" w:hAnsi="Verdana" w:cs="Times New Roman"/>
          <w:color w:val="auto"/>
          <w:sz w:val="20"/>
          <w:szCs w:val="20"/>
          <w:lang w:val="en-US" w:eastAsia="en-US" w:bidi="ar-SA"/>
        </w:rPr>
        <w:t>BAU/ml</w:t>
      </w:r>
      <w:r w:rsidRPr="00377B4C">
        <w:rPr>
          <w:rFonts w:ascii="Verdana" w:eastAsia="Times New Roman" w:hAnsi="Verdana" w:cs="Times New Roman"/>
          <w:color w:val="auto"/>
          <w:sz w:val="20"/>
          <w:szCs w:val="20"/>
          <w:lang w:eastAsia="en-US" w:bidi="ar-SA"/>
        </w:rPr>
        <w:t xml:space="preserve">.“, „Запознаване със Заповед № РИ-01-954/ 19.11.2021 г. на министъра на здравеопазването относно рамка за издаването, проверката и приемането на оперативно съвместими сертификати за ваксинация срещу, направено изследване за и преболедуване на </w:t>
      </w:r>
      <w:r w:rsidRPr="00377B4C">
        <w:rPr>
          <w:rFonts w:ascii="Verdana" w:eastAsia="Times New Roman" w:hAnsi="Verdana" w:cs="Times New Roman"/>
          <w:color w:val="auto"/>
          <w:sz w:val="20"/>
          <w:szCs w:val="20"/>
          <w:lang w:val="en-US" w:eastAsia="en-US" w:bidi="ar-SA"/>
        </w:rPr>
        <w:t>COVID – 19</w:t>
      </w:r>
      <w:r w:rsidRPr="00377B4C">
        <w:rPr>
          <w:rFonts w:ascii="Verdana" w:eastAsia="Times New Roman" w:hAnsi="Verdana" w:cs="Times New Roman"/>
          <w:color w:val="auto"/>
          <w:sz w:val="20"/>
          <w:szCs w:val="20"/>
          <w:lang w:eastAsia="en-US" w:bidi="ar-SA"/>
        </w:rPr>
        <w:t xml:space="preserve"> /цифров</w:t>
      </w:r>
      <w:r w:rsidRPr="00377B4C">
        <w:rPr>
          <w:rFonts w:ascii="Verdana" w:eastAsia="Times New Roman" w:hAnsi="Verdana" w:cs="Times New Roman"/>
          <w:color w:val="auto"/>
          <w:sz w:val="20"/>
          <w:szCs w:val="20"/>
          <w:lang w:val="en-US" w:eastAsia="en-US" w:bidi="ar-SA"/>
        </w:rPr>
        <w:t xml:space="preserve"> COVID сертификат на </w:t>
      </w:r>
      <w:r w:rsidRPr="00377B4C">
        <w:rPr>
          <w:rFonts w:ascii="Verdana" w:eastAsia="Times New Roman" w:hAnsi="Verdana" w:cs="Times New Roman"/>
          <w:color w:val="auto"/>
          <w:sz w:val="20"/>
          <w:szCs w:val="20"/>
          <w:lang w:eastAsia="en-US" w:bidi="ar-SA"/>
        </w:rPr>
        <w:t xml:space="preserve">ЕС/ с цел улесняване на свободно движение по време на пандемия от </w:t>
      </w:r>
      <w:r w:rsidRPr="00377B4C">
        <w:rPr>
          <w:rFonts w:ascii="Verdana" w:eastAsia="Times New Roman" w:hAnsi="Verdana" w:cs="Times New Roman"/>
          <w:color w:val="auto"/>
          <w:sz w:val="20"/>
          <w:szCs w:val="20"/>
          <w:lang w:val="en-US" w:eastAsia="en-US" w:bidi="ar-SA"/>
        </w:rPr>
        <w:t>COVID – 19</w:t>
      </w:r>
      <w:r w:rsidRPr="00377B4C">
        <w:rPr>
          <w:rFonts w:ascii="Verdana" w:eastAsia="Times New Roman" w:hAnsi="Verdana" w:cs="Times New Roman"/>
          <w:color w:val="auto"/>
          <w:sz w:val="20"/>
          <w:szCs w:val="20"/>
          <w:lang w:eastAsia="en-US" w:bidi="ar-SA"/>
        </w:rPr>
        <w:t>“, „Запознаване със Заповед № РД-01-952/19.11.2021 г. на министъра на здравеопазването на основание чл. 29 от Наредба № 21/2005 г. за реда за регистрация, съобщаване и отчет на заразните болести и чл. 73 от Административнопроцесуалния кодекс“, „Запознаване с писмо № 16-00-4/10.12.2021 г. на главен държавен здравен инспектор д-р А. Кунчев, относно създаване на организация за провеждане на ваксинация срещу</w:t>
      </w:r>
      <w:r w:rsidRPr="00377B4C">
        <w:rPr>
          <w:rFonts w:ascii="Verdana" w:eastAsia="Times New Roman" w:hAnsi="Verdana" w:cs="Times New Roman"/>
          <w:color w:val="auto"/>
          <w:sz w:val="20"/>
          <w:szCs w:val="20"/>
          <w:lang w:val="en-US" w:eastAsia="en-US" w:bidi="ar-SA"/>
        </w:rPr>
        <w:t xml:space="preserve"> COVID – 19</w:t>
      </w:r>
      <w:r w:rsidRPr="00377B4C">
        <w:rPr>
          <w:rFonts w:ascii="Verdana" w:eastAsia="Times New Roman" w:hAnsi="Verdana" w:cs="Times New Roman"/>
          <w:color w:val="auto"/>
          <w:sz w:val="20"/>
          <w:szCs w:val="20"/>
          <w:lang w:eastAsia="en-US" w:bidi="ar-SA"/>
        </w:rPr>
        <w:t xml:space="preserve"> при деца на възраст 5 -11 години“</w:t>
      </w:r>
      <w:r w:rsidR="009175C6" w:rsidRPr="00377B4C">
        <w:rPr>
          <w:rFonts w:ascii="Verdana" w:eastAsia="Times New Roman" w:hAnsi="Verdana" w:cs="Times New Roman"/>
          <w:color w:val="auto"/>
          <w:sz w:val="20"/>
          <w:szCs w:val="20"/>
          <w:lang w:eastAsia="en-US" w:bidi="ar-SA"/>
        </w:rPr>
        <w:t>;</w:t>
      </w:r>
    </w:p>
    <w:p w:rsidR="00FA14B1" w:rsidRPr="00377B4C" w:rsidRDefault="00F5487C" w:rsidP="00067059">
      <w:pPr>
        <w:widowControl/>
        <w:numPr>
          <w:ilvl w:val="0"/>
          <w:numId w:val="23"/>
        </w:numPr>
        <w:tabs>
          <w:tab w:val="left" w:pos="0"/>
          <w:tab w:val="left" w:pos="709"/>
          <w:tab w:val="left" w:pos="993"/>
        </w:tabs>
        <w:spacing w:line="276" w:lineRule="auto"/>
        <w:ind w:firstLine="709"/>
        <w:jc w:val="both"/>
        <w:rPr>
          <w:rFonts w:ascii="Verdana" w:eastAsia="Times New Roman" w:hAnsi="Verdana" w:cs="Times New Roman"/>
          <w:color w:val="auto"/>
          <w:sz w:val="20"/>
          <w:szCs w:val="20"/>
          <w:lang w:eastAsia="en-US" w:bidi="ar-SA"/>
        </w:rPr>
      </w:pPr>
      <w:r w:rsidRPr="00377B4C">
        <w:rPr>
          <w:rFonts w:ascii="Verdana" w:eastAsia="Times New Roman" w:hAnsi="Verdana" w:cs="Times New Roman"/>
          <w:color w:val="auto"/>
          <w:sz w:val="20"/>
          <w:szCs w:val="20"/>
          <w:lang w:eastAsia="en-US" w:bidi="ar-SA"/>
        </w:rPr>
        <w:t>1</w:t>
      </w:r>
      <w:r w:rsidR="009175C6" w:rsidRPr="00377B4C">
        <w:rPr>
          <w:rFonts w:ascii="Verdana" w:eastAsia="Times New Roman" w:hAnsi="Verdana" w:cs="Times New Roman"/>
          <w:color w:val="auto"/>
          <w:sz w:val="20"/>
          <w:szCs w:val="20"/>
          <w:lang w:eastAsia="en-US" w:bidi="ar-SA"/>
        </w:rPr>
        <w:t xml:space="preserve"> в</w:t>
      </w:r>
      <w:r w:rsidR="009175C6" w:rsidRPr="00377B4C">
        <w:rPr>
          <w:rFonts w:ascii="Verdana" w:eastAsia="Calibri" w:hAnsi="Verdana" w:cs="Times New Roman"/>
          <w:bCs/>
          <w:color w:val="auto"/>
          <w:spacing w:val="-6"/>
          <w:sz w:val="20"/>
          <w:szCs w:val="20"/>
          <w:lang w:eastAsia="en-US" w:bidi="ar-SA"/>
        </w:rPr>
        <w:t xml:space="preserve"> дирекция МД</w:t>
      </w:r>
      <w:r w:rsidR="009175C6" w:rsidRPr="00377B4C">
        <w:rPr>
          <w:rFonts w:ascii="Verdana" w:eastAsia="Times New Roman" w:hAnsi="Verdana" w:cs="Times New Roman"/>
          <w:color w:val="auto"/>
          <w:sz w:val="20"/>
          <w:szCs w:val="20"/>
          <w:lang w:eastAsia="en-US" w:bidi="ar-SA"/>
        </w:rPr>
        <w:t xml:space="preserve"> </w:t>
      </w:r>
      <w:r w:rsidR="007F74CE" w:rsidRPr="00377B4C">
        <w:rPr>
          <w:rFonts w:ascii="Verdana" w:eastAsia="Times New Roman" w:hAnsi="Verdana" w:cs="Times New Roman"/>
          <w:color w:val="auto"/>
          <w:sz w:val="20"/>
          <w:szCs w:val="20"/>
          <w:lang w:eastAsia="en-US" w:bidi="ar-SA"/>
        </w:rPr>
        <w:t>-</w:t>
      </w:r>
      <w:r w:rsidR="007F74CE" w:rsidRPr="00377B4C">
        <w:rPr>
          <w:rFonts w:ascii="Calibri" w:eastAsia="Calibri" w:hAnsi="Calibri" w:cs="Times New Roman"/>
          <w:color w:val="auto"/>
          <w:sz w:val="22"/>
          <w:szCs w:val="22"/>
          <w:lang w:eastAsia="en-US" w:bidi="ar-SA"/>
        </w:rPr>
        <w:t xml:space="preserve"> </w:t>
      </w:r>
      <w:r w:rsidR="007F74CE" w:rsidRPr="00377B4C">
        <w:rPr>
          <w:rFonts w:ascii="Verdana" w:eastAsia="Times New Roman" w:hAnsi="Verdana" w:cs="Times New Roman"/>
          <w:color w:val="auto"/>
          <w:sz w:val="20"/>
          <w:szCs w:val="20"/>
          <w:lang w:eastAsia="en-US" w:bidi="ar-SA"/>
        </w:rPr>
        <w:t>на тем</w:t>
      </w:r>
      <w:r w:rsidR="00FA14B1" w:rsidRPr="00377B4C">
        <w:rPr>
          <w:rFonts w:ascii="Verdana" w:eastAsia="Times New Roman" w:hAnsi="Verdana" w:cs="Times New Roman"/>
          <w:color w:val="auto"/>
          <w:sz w:val="20"/>
          <w:szCs w:val="20"/>
          <w:lang w:eastAsia="en-US" w:bidi="ar-SA"/>
        </w:rPr>
        <w:t>а</w:t>
      </w:r>
      <w:r w:rsidR="007F74CE" w:rsidRPr="00377B4C">
        <w:rPr>
          <w:rFonts w:ascii="Verdana" w:eastAsia="Times New Roman" w:hAnsi="Verdana" w:cs="Times New Roman"/>
          <w:color w:val="auto"/>
          <w:sz w:val="20"/>
          <w:szCs w:val="20"/>
          <w:lang w:eastAsia="en-US" w:bidi="ar-SA"/>
        </w:rPr>
        <w:t xml:space="preserve">: </w:t>
      </w:r>
      <w:r w:rsidR="007F74CE" w:rsidRPr="00377B4C">
        <w:rPr>
          <w:rFonts w:ascii="Verdana" w:eastAsia="Calibri" w:hAnsi="Verdana" w:cs="Times New Roman"/>
          <w:color w:val="auto"/>
          <w:sz w:val="20"/>
          <w:szCs w:val="20"/>
          <w:lang w:eastAsia="en-US" w:bidi="ar-SA"/>
        </w:rPr>
        <w:t>„</w:t>
      </w:r>
      <w:r w:rsidR="009175C6" w:rsidRPr="00377B4C">
        <w:rPr>
          <w:rFonts w:ascii="Verdana" w:eastAsia="Calibri" w:hAnsi="Verdana" w:cs="Times New Roman"/>
          <w:color w:val="auto"/>
          <w:sz w:val="20"/>
          <w:szCs w:val="20"/>
          <w:lang w:eastAsia="en-US" w:bidi="ar-SA"/>
        </w:rPr>
        <w:t>Указания за прилагане на Правилника за устройство</w:t>
      </w:r>
      <w:r w:rsidR="009175C6" w:rsidRPr="00377B4C">
        <w:rPr>
          <w:color w:val="auto"/>
        </w:rPr>
        <w:t xml:space="preserve"> </w:t>
      </w:r>
      <w:r w:rsidR="009175C6" w:rsidRPr="00377B4C">
        <w:rPr>
          <w:rFonts w:ascii="Verdana" w:eastAsia="Calibri" w:hAnsi="Verdana" w:cs="Times New Roman"/>
          <w:color w:val="auto"/>
          <w:sz w:val="20"/>
          <w:szCs w:val="20"/>
          <w:lang w:eastAsia="en-US" w:bidi="ar-SA"/>
        </w:rPr>
        <w:t xml:space="preserve">и организацията на работа на органите на медицинската експертиза и на регионалните картотеки на медицинските експертизи </w:t>
      </w:r>
      <w:r w:rsidRPr="00377B4C">
        <w:rPr>
          <w:rFonts w:ascii="Verdana" w:eastAsia="Calibri" w:hAnsi="Verdana" w:cs="Times New Roman"/>
          <w:color w:val="auto"/>
          <w:sz w:val="20"/>
          <w:szCs w:val="20"/>
          <w:lang w:eastAsia="en-US" w:bidi="ar-SA"/>
        </w:rPr>
        <w:t>“</w:t>
      </w:r>
      <w:r w:rsidR="009175C6" w:rsidRPr="00377B4C">
        <w:rPr>
          <w:rFonts w:ascii="Verdana" w:eastAsia="Calibri" w:hAnsi="Verdana" w:cs="Times New Roman"/>
          <w:bCs/>
          <w:color w:val="auto"/>
          <w:spacing w:val="-6"/>
          <w:sz w:val="20"/>
          <w:szCs w:val="20"/>
          <w:lang w:eastAsia="en-US" w:bidi="ar-SA"/>
        </w:rPr>
        <w:t>;</w:t>
      </w:r>
    </w:p>
    <w:p w:rsidR="006F7B1D" w:rsidRPr="00377B4C" w:rsidRDefault="006F7B1D" w:rsidP="00067059">
      <w:pPr>
        <w:widowControl/>
        <w:numPr>
          <w:ilvl w:val="0"/>
          <w:numId w:val="23"/>
        </w:numPr>
        <w:tabs>
          <w:tab w:val="left" w:pos="0"/>
          <w:tab w:val="left" w:pos="709"/>
          <w:tab w:val="left" w:pos="993"/>
        </w:tabs>
        <w:spacing w:line="276" w:lineRule="auto"/>
        <w:ind w:firstLine="709"/>
        <w:jc w:val="both"/>
        <w:rPr>
          <w:rFonts w:ascii="Verdana" w:eastAsia="Times New Roman" w:hAnsi="Verdana" w:cs="Times New Roman"/>
          <w:color w:val="auto"/>
          <w:sz w:val="20"/>
          <w:szCs w:val="20"/>
          <w:lang w:eastAsia="en-US" w:bidi="ar-SA"/>
        </w:rPr>
      </w:pPr>
      <w:r w:rsidRPr="00377B4C">
        <w:rPr>
          <w:rFonts w:ascii="Verdana" w:eastAsia="Times New Roman" w:hAnsi="Verdana" w:cs="Times New Roman"/>
          <w:color w:val="auto"/>
          <w:sz w:val="20"/>
          <w:szCs w:val="20"/>
          <w:lang w:eastAsia="en-US" w:bidi="ar-SA"/>
        </w:rPr>
        <w:t>7</w:t>
      </w:r>
      <w:r w:rsidR="007F74CE" w:rsidRPr="00377B4C">
        <w:rPr>
          <w:rFonts w:ascii="Verdana" w:eastAsia="Times New Roman" w:hAnsi="Verdana" w:cs="Times New Roman"/>
          <w:color w:val="auto"/>
          <w:sz w:val="20"/>
          <w:szCs w:val="20"/>
          <w:lang w:eastAsia="en-US" w:bidi="ar-SA"/>
        </w:rPr>
        <w:t xml:space="preserve"> в отдел ЛИ </w:t>
      </w:r>
      <w:r w:rsidR="007F74CE" w:rsidRPr="00377B4C">
        <w:rPr>
          <w:rFonts w:ascii="Verdana" w:eastAsia="Calibri" w:hAnsi="Verdana" w:cs="Times New Roman"/>
          <w:color w:val="auto"/>
          <w:sz w:val="20"/>
          <w:szCs w:val="20"/>
          <w:lang w:val="en-US" w:bidi="ar-SA"/>
        </w:rPr>
        <w:t xml:space="preserve">към дирекция ОЗ </w:t>
      </w:r>
      <w:r w:rsidR="007F74CE" w:rsidRPr="00377B4C">
        <w:rPr>
          <w:rFonts w:ascii="Verdana" w:eastAsia="Times New Roman" w:hAnsi="Verdana" w:cs="Times New Roman"/>
          <w:color w:val="auto"/>
          <w:sz w:val="20"/>
          <w:szCs w:val="20"/>
          <w:lang w:eastAsia="en-US" w:bidi="ar-SA"/>
        </w:rPr>
        <w:t>-</w:t>
      </w:r>
      <w:r w:rsidR="007F74CE" w:rsidRPr="00377B4C">
        <w:rPr>
          <w:rFonts w:ascii="Verdana" w:eastAsia="Times New Roman" w:hAnsi="Verdana" w:cs="Times New Roman"/>
          <w:color w:val="auto"/>
          <w:sz w:val="20"/>
          <w:szCs w:val="20"/>
          <w:lang w:val="en-US" w:eastAsia="en-US" w:bidi="ar-SA"/>
        </w:rPr>
        <w:t xml:space="preserve"> </w:t>
      </w:r>
      <w:r w:rsidR="007F74CE" w:rsidRPr="00377B4C">
        <w:rPr>
          <w:rFonts w:ascii="Verdana" w:eastAsia="Times New Roman" w:hAnsi="Verdana" w:cs="Times New Roman"/>
          <w:color w:val="auto"/>
          <w:sz w:val="20"/>
          <w:szCs w:val="20"/>
          <w:lang w:eastAsia="en-US" w:bidi="ar-SA"/>
        </w:rPr>
        <w:t xml:space="preserve">на теми: </w:t>
      </w:r>
      <w:r w:rsidR="005B74FD" w:rsidRPr="00377B4C">
        <w:rPr>
          <w:rFonts w:ascii="Verdana" w:eastAsia="Times New Roman" w:hAnsi="Verdana" w:cs="Times New Roman"/>
          <w:color w:val="auto"/>
          <w:sz w:val="20"/>
          <w:szCs w:val="20"/>
          <w:lang w:eastAsia="en-US" w:bidi="ar-SA"/>
        </w:rPr>
        <w:t>“</w:t>
      </w:r>
      <w:r w:rsidRPr="00377B4C">
        <w:rPr>
          <w:color w:val="auto"/>
        </w:rPr>
        <w:t xml:space="preserve"> </w:t>
      </w:r>
      <w:r w:rsidRPr="00377B4C">
        <w:rPr>
          <w:rFonts w:ascii="Verdana" w:eastAsia="Times New Roman" w:hAnsi="Verdana" w:cs="Times New Roman"/>
          <w:color w:val="auto"/>
          <w:sz w:val="20"/>
          <w:szCs w:val="20"/>
          <w:lang w:eastAsia="en-US" w:bidi="ar-SA"/>
        </w:rPr>
        <w:t>„Вътрешно обучение по метод на контрол БДС 15471:1982 Шум. Методи за измерване и оценка в помещенията на жилища, обществени сгради и населени места“, „Вътрешно обучение по метод на контрол Методично указание за измерване на изкуствено осветление, Сборник методи за хигиенни изследвания, том 4, 2002 г., „Изисквания и прилагане в СУ на ОКА на стандарт БДС EN ISO/IEC 17020:2012 и ръководство ILAC-P15:05/2020“,</w:t>
      </w:r>
      <w:r w:rsidRPr="00377B4C">
        <w:rPr>
          <w:rFonts w:ascii="Verdana" w:eastAsia="Times New Roman" w:hAnsi="Verdana" w:cs="Times New Roman"/>
          <w:color w:val="auto"/>
          <w:sz w:val="20"/>
          <w:szCs w:val="20"/>
          <w:lang w:eastAsia="en-US" w:bidi="ar-SA"/>
        </w:rPr>
        <w:tab/>
        <w:t>„Работа с електронна везна RADWAG, преди въвеждане в експлоатация“, „Обучение по документи от СУ на ОКА- обновяване на СУ и поддържане на акредитацията“, “Изготвяне на протколи от контрол с представяне на резултатите като стойност и присъединената им неопределеност при химични и микробиологични методи, съгласно изискванията на стандарт БДС EN ISO/IEC 17025:2018“, „ Изменение и допълнение в Наредба №6 от 26 юни 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r w:rsidR="00927ECB" w:rsidRPr="00377B4C">
        <w:rPr>
          <w:rFonts w:ascii="Verdana" w:eastAsia="Times New Roman" w:hAnsi="Verdana" w:cs="Times New Roman"/>
          <w:color w:val="auto"/>
          <w:sz w:val="20"/>
          <w:szCs w:val="20"/>
          <w:lang w:eastAsia="en-US" w:bidi="ar-SA"/>
        </w:rPr>
        <w:t>.</w:t>
      </w:r>
    </w:p>
    <w:p w:rsidR="005B74FD" w:rsidRPr="00377B4C" w:rsidRDefault="005B74FD" w:rsidP="005B74FD">
      <w:pPr>
        <w:widowControl/>
        <w:tabs>
          <w:tab w:val="left" w:pos="0"/>
          <w:tab w:val="left" w:pos="709"/>
          <w:tab w:val="left" w:pos="993"/>
        </w:tabs>
        <w:ind w:left="709"/>
        <w:jc w:val="both"/>
        <w:rPr>
          <w:rFonts w:ascii="Verdana" w:eastAsia="Times New Roman" w:hAnsi="Verdana" w:cs="Times New Roman"/>
          <w:color w:val="auto"/>
          <w:sz w:val="20"/>
          <w:szCs w:val="20"/>
          <w:lang w:eastAsia="en-US" w:bidi="ar-SA"/>
        </w:rPr>
      </w:pPr>
    </w:p>
    <w:p w:rsidR="007F74CE" w:rsidRPr="00377B4C" w:rsidRDefault="007F74CE" w:rsidP="00F5487C">
      <w:pPr>
        <w:widowControl/>
        <w:tabs>
          <w:tab w:val="num" w:pos="720"/>
          <w:tab w:val="left" w:pos="1560"/>
        </w:tabs>
        <w:jc w:val="both"/>
        <w:rPr>
          <w:rFonts w:ascii="Verdana" w:eastAsia="Calibri" w:hAnsi="Verdana" w:cs="Times New Roman"/>
          <w:color w:val="auto"/>
          <w:sz w:val="20"/>
          <w:szCs w:val="20"/>
          <w:lang w:val="ru-RU" w:eastAsia="en-US" w:bidi="ar-SA"/>
        </w:rPr>
      </w:pPr>
    </w:p>
    <w:p w:rsidR="007F74CE" w:rsidRPr="00377B4C" w:rsidRDefault="007F74CE" w:rsidP="007F74CE">
      <w:pPr>
        <w:keepNext/>
        <w:keepLines/>
        <w:jc w:val="center"/>
        <w:outlineLvl w:val="2"/>
        <w:rPr>
          <w:rFonts w:ascii="Verdana" w:eastAsia="Times New Roman" w:hAnsi="Verdana" w:cs="Times New Roman"/>
          <w:b/>
          <w:bCs/>
          <w:color w:val="auto"/>
          <w:sz w:val="20"/>
          <w:szCs w:val="20"/>
          <w:lang w:eastAsia="en-US" w:bidi="ar-SA"/>
        </w:rPr>
      </w:pPr>
      <w:r w:rsidRPr="00377B4C">
        <w:rPr>
          <w:rFonts w:ascii="Verdana" w:eastAsia="Times New Roman" w:hAnsi="Verdana" w:cs="Times New Roman"/>
          <w:b/>
          <w:bCs/>
          <w:color w:val="auto"/>
          <w:sz w:val="20"/>
          <w:szCs w:val="20"/>
          <w:lang w:eastAsia="en-US" w:bidi="ar-SA"/>
        </w:rPr>
        <w:t>ВЗАИМОДЕЙСТВИЕ С ДРУГИ ВЕДОМСТВА. ВРЪЗКИ С ОБЩЕСТВЕНОСТТА</w:t>
      </w:r>
    </w:p>
    <w:p w:rsidR="007F74CE" w:rsidRPr="00377B4C" w:rsidRDefault="007F74CE" w:rsidP="000548CF">
      <w:pPr>
        <w:keepNext/>
        <w:keepLines/>
        <w:outlineLvl w:val="2"/>
        <w:rPr>
          <w:rFonts w:ascii="Verdana" w:eastAsia="Times New Roman" w:hAnsi="Verdana" w:cs="Times New Roman"/>
          <w:b/>
          <w:bCs/>
          <w:color w:val="auto"/>
          <w:sz w:val="10"/>
          <w:szCs w:val="10"/>
          <w:lang w:eastAsia="en-US" w:bidi="ar-SA"/>
        </w:rPr>
      </w:pPr>
    </w:p>
    <w:p w:rsidR="007F74CE" w:rsidRPr="00377B4C" w:rsidRDefault="007F74CE" w:rsidP="00377B4C">
      <w:pPr>
        <w:widowControl/>
        <w:tabs>
          <w:tab w:val="left" w:pos="709"/>
        </w:tabs>
        <w:spacing w:line="276" w:lineRule="auto"/>
        <w:jc w:val="both"/>
        <w:rPr>
          <w:rFonts w:ascii="Verdana" w:eastAsia="Calibri" w:hAnsi="Verdana" w:cs="Times New Roman"/>
          <w:color w:val="auto"/>
          <w:sz w:val="20"/>
          <w:szCs w:val="22"/>
          <w:lang w:eastAsia="en-US" w:bidi="ar-SA"/>
        </w:rPr>
      </w:pPr>
      <w:r w:rsidRPr="00377B4C">
        <w:rPr>
          <w:rFonts w:ascii="Verdana" w:eastAsia="Calibri" w:hAnsi="Verdana" w:cs="Times New Roman"/>
          <w:b/>
          <w:color w:val="auto"/>
          <w:sz w:val="20"/>
          <w:szCs w:val="22"/>
          <w:lang w:eastAsia="en-US" w:bidi="ar-SA"/>
        </w:rPr>
        <w:t xml:space="preserve">           </w:t>
      </w:r>
      <w:r w:rsidRPr="00377B4C">
        <w:rPr>
          <w:rFonts w:ascii="Verdana" w:eastAsia="Calibri" w:hAnsi="Verdana" w:cs="Times New Roman"/>
          <w:color w:val="auto"/>
          <w:sz w:val="20"/>
          <w:szCs w:val="22"/>
          <w:lang w:eastAsia="en-US" w:bidi="ar-SA"/>
        </w:rPr>
        <w:t xml:space="preserve">РЗИ осъществява своята дейност в постоянна връзка и взаимодействие с МЗ по всички въпроси на държавния контрол и опазване на общественото здраве, с НЦОЗА, НЕЛК, ИАМО, РЗОК, Митница, с други регионални контролни органи – ОДБХ, Областна дирекция „Полиция”, </w:t>
      </w:r>
      <w:r w:rsidRPr="00377B4C">
        <w:rPr>
          <w:rFonts w:ascii="Verdana" w:eastAsia="Calibri" w:hAnsi="Verdana" w:cs="Times New Roman"/>
          <w:color w:val="auto"/>
          <w:sz w:val="20"/>
          <w:szCs w:val="22"/>
          <w:lang w:eastAsia="en-US" w:bidi="ar-SA"/>
        </w:rPr>
        <w:lastRenderedPageBreak/>
        <w:t xml:space="preserve">Инспекция по труда, ДАЗД, с местните органи на държавната власт, областната управа, общините и обществени организации, както и с други РЗИ в страната. </w:t>
      </w:r>
    </w:p>
    <w:p w:rsidR="007F74CE" w:rsidRPr="00377B4C" w:rsidRDefault="007F74CE" w:rsidP="00377B4C">
      <w:pPr>
        <w:widowControl/>
        <w:tabs>
          <w:tab w:val="left" w:pos="709"/>
        </w:tabs>
        <w:spacing w:line="276" w:lineRule="auto"/>
        <w:ind w:firstLine="709"/>
        <w:jc w:val="both"/>
        <w:rPr>
          <w:rFonts w:ascii="Verdana" w:eastAsia="Calibri" w:hAnsi="Verdana" w:cs="Times New Roman"/>
          <w:color w:val="auto"/>
          <w:sz w:val="20"/>
          <w:szCs w:val="22"/>
          <w:lang w:eastAsia="en-US" w:bidi="ar-SA"/>
        </w:rPr>
      </w:pPr>
      <w:r w:rsidRPr="00377B4C">
        <w:rPr>
          <w:rFonts w:ascii="Verdana" w:eastAsia="Calibri" w:hAnsi="Verdana" w:cs="Times New Roman"/>
          <w:color w:val="auto"/>
          <w:sz w:val="20"/>
          <w:szCs w:val="22"/>
          <w:lang w:eastAsia="en-US" w:bidi="ar-SA"/>
        </w:rPr>
        <w:t>Считаме, че осъщественото взаимодействие с ведомствата в организационен аспект е ползотворно и допринася за по-пълноценната реализация на общите задачи.</w:t>
      </w:r>
    </w:p>
    <w:p w:rsidR="00643BF0" w:rsidRPr="00377B4C" w:rsidRDefault="007F74CE" w:rsidP="00377B4C">
      <w:pPr>
        <w:widowControl/>
        <w:tabs>
          <w:tab w:val="left" w:pos="709"/>
          <w:tab w:val="left" w:pos="993"/>
          <w:tab w:val="left" w:pos="1843"/>
        </w:tabs>
        <w:spacing w:line="276" w:lineRule="auto"/>
        <w:jc w:val="both"/>
        <w:rPr>
          <w:rFonts w:ascii="Verdana" w:eastAsia="Calibri" w:hAnsi="Verdana" w:cs="Times New Roman"/>
          <w:color w:val="auto"/>
          <w:sz w:val="20"/>
          <w:szCs w:val="22"/>
          <w:lang w:eastAsia="en-US" w:bidi="ar-SA"/>
        </w:rPr>
      </w:pPr>
      <w:r w:rsidRPr="00377B4C">
        <w:rPr>
          <w:rFonts w:ascii="Verdana" w:eastAsia="Calibri" w:hAnsi="Verdana" w:cs="Times New Roman"/>
          <w:color w:val="auto"/>
          <w:sz w:val="20"/>
          <w:szCs w:val="22"/>
          <w:lang w:eastAsia="en-US" w:bidi="ar-SA"/>
        </w:rPr>
        <w:tab/>
      </w:r>
      <w:r w:rsidR="00594CD9" w:rsidRPr="00377B4C">
        <w:rPr>
          <w:rFonts w:ascii="Verdana" w:eastAsia="Calibri" w:hAnsi="Verdana" w:cs="Times New Roman"/>
          <w:color w:val="auto"/>
          <w:sz w:val="20"/>
          <w:szCs w:val="22"/>
          <w:lang w:eastAsia="en-US" w:bidi="ar-SA"/>
        </w:rPr>
        <w:t xml:space="preserve">През годината широко се </w:t>
      </w:r>
      <w:r w:rsidR="00594CD9" w:rsidRPr="00377B4C">
        <w:rPr>
          <w:rFonts w:ascii="Verdana" w:eastAsia="Calibri" w:hAnsi="Verdana" w:cs="Times New Roman"/>
          <w:b/>
          <w:color w:val="auto"/>
          <w:sz w:val="20"/>
          <w:szCs w:val="22"/>
          <w:lang w:eastAsia="en-US" w:bidi="ar-SA"/>
        </w:rPr>
        <w:t xml:space="preserve">използваха средствата за масово осведомяване, </w:t>
      </w:r>
      <w:r w:rsidR="00594CD9" w:rsidRPr="00377B4C">
        <w:rPr>
          <w:rFonts w:ascii="Verdana" w:eastAsia="Calibri" w:hAnsi="Verdana" w:cs="Times New Roman"/>
          <w:color w:val="auto"/>
          <w:sz w:val="20"/>
          <w:szCs w:val="22"/>
          <w:lang w:eastAsia="en-US" w:bidi="ar-SA"/>
        </w:rPr>
        <w:t xml:space="preserve">за своевременно информиране на обществеността по актуални здравни проблеми. </w:t>
      </w:r>
      <w:r w:rsidR="00643BF0" w:rsidRPr="00377B4C">
        <w:rPr>
          <w:rFonts w:ascii="Verdana" w:eastAsia="Calibri" w:hAnsi="Verdana" w:cs="Times New Roman"/>
          <w:color w:val="auto"/>
          <w:sz w:val="20"/>
          <w:szCs w:val="22"/>
          <w:lang w:eastAsia="en-US" w:bidi="ar-SA"/>
        </w:rPr>
        <w:t>Диалогът с тях включва: публикуването на 79 материала в регионалните печатни издания, 203 материала в електронни медии, 69 материала на интернет страницата на инспекцията и 98 новини в радио Разград, 5 мултимедийни презентации, 7 беседи, 1 семинар и излъчване на филми и клипове на видео екран в сградата на РЗИ.</w:t>
      </w:r>
    </w:p>
    <w:p w:rsidR="007F74CE" w:rsidRPr="00377B4C" w:rsidRDefault="007F74CE" w:rsidP="00377B4C">
      <w:pPr>
        <w:widowControl/>
        <w:tabs>
          <w:tab w:val="left" w:pos="709"/>
          <w:tab w:val="left" w:pos="993"/>
          <w:tab w:val="left" w:pos="1843"/>
        </w:tabs>
        <w:spacing w:line="276" w:lineRule="auto"/>
        <w:jc w:val="both"/>
        <w:rPr>
          <w:rFonts w:ascii="Verdana" w:eastAsia="Calibri" w:hAnsi="Verdana" w:cs="Times New Roman"/>
          <w:color w:val="auto"/>
          <w:sz w:val="20"/>
          <w:szCs w:val="22"/>
          <w:lang w:eastAsia="en-US" w:bidi="ar-SA"/>
        </w:rPr>
      </w:pPr>
      <w:r w:rsidRPr="00377B4C">
        <w:rPr>
          <w:rFonts w:ascii="Verdana" w:eastAsia="Calibri" w:hAnsi="Verdana" w:cs="Times New Roman"/>
          <w:color w:val="auto"/>
          <w:sz w:val="20"/>
          <w:szCs w:val="22"/>
          <w:lang w:eastAsia="en-US" w:bidi="ar-SA"/>
        </w:rPr>
        <w:tab/>
        <w:t>Във връзка с повишаване отчетността на администрацията пред обществеността, са създадени необходимите условия за осигуряване на публичност и прозрачност - основни принципи, които присъстват в работата на всяка институция. Продължаваме ежеседмично да отчитаме дейността на РЗИ - Разград, като качваме отчетите на интернет страницата ни, спазваме разработените механизми и процедури за предоставяне на достъп до обществена информация, поддържаме и актуализираме данните за административните услуги, извършвани от РЗИ.</w:t>
      </w:r>
    </w:p>
    <w:p w:rsidR="007F74CE" w:rsidRPr="00377B4C" w:rsidRDefault="007F74CE" w:rsidP="007F74CE">
      <w:pPr>
        <w:widowControl/>
        <w:tabs>
          <w:tab w:val="left" w:pos="993"/>
          <w:tab w:val="left" w:pos="1701"/>
          <w:tab w:val="left" w:pos="1843"/>
        </w:tabs>
        <w:jc w:val="both"/>
        <w:rPr>
          <w:rFonts w:ascii="Verdana" w:eastAsia="Calibri" w:hAnsi="Verdana" w:cs="Times New Roman"/>
          <w:color w:val="auto"/>
          <w:sz w:val="20"/>
          <w:szCs w:val="20"/>
          <w:lang w:val="ru-RU" w:eastAsia="en-US" w:bidi="ar-SA"/>
        </w:rPr>
      </w:pPr>
      <w:r w:rsidRPr="00377B4C">
        <w:rPr>
          <w:rFonts w:ascii="Verdana" w:eastAsia="Calibri" w:hAnsi="Verdana" w:cs="Times New Roman"/>
          <w:color w:val="auto"/>
          <w:sz w:val="20"/>
          <w:szCs w:val="22"/>
          <w:lang w:val="ru-RU" w:eastAsia="en-US" w:bidi="ar-SA"/>
        </w:rPr>
        <w:t xml:space="preserve">           </w:t>
      </w:r>
    </w:p>
    <w:p w:rsidR="007F74CE" w:rsidRPr="00377B4C" w:rsidRDefault="007F74CE" w:rsidP="007F74CE">
      <w:pPr>
        <w:widowControl/>
        <w:tabs>
          <w:tab w:val="left" w:pos="993"/>
        </w:tabs>
        <w:ind w:firstLine="709"/>
        <w:jc w:val="center"/>
        <w:rPr>
          <w:rFonts w:ascii="Verdana" w:eastAsia="Times New Roman" w:hAnsi="Verdana" w:cs="Times New Roman"/>
          <w:b/>
          <w:color w:val="auto"/>
          <w:sz w:val="20"/>
          <w:szCs w:val="20"/>
          <w:lang w:eastAsia="en-US" w:bidi="ar-SA"/>
        </w:rPr>
      </w:pPr>
      <w:r w:rsidRPr="00377B4C">
        <w:rPr>
          <w:rFonts w:ascii="Verdana" w:eastAsia="Times New Roman" w:hAnsi="Verdana" w:cs="Times New Roman"/>
          <w:b/>
          <w:color w:val="auto"/>
          <w:sz w:val="20"/>
          <w:szCs w:val="20"/>
          <w:lang w:eastAsia="en-US" w:bidi="ar-SA"/>
        </w:rPr>
        <w:t>ИЗВОДИ ЗА РАБОТАТА НА РЗИ ПРЕЗ 20</w:t>
      </w:r>
      <w:r w:rsidR="00415A09" w:rsidRPr="00377B4C">
        <w:rPr>
          <w:rFonts w:ascii="Verdana" w:eastAsia="Times New Roman" w:hAnsi="Verdana" w:cs="Times New Roman"/>
          <w:b/>
          <w:color w:val="auto"/>
          <w:sz w:val="20"/>
          <w:szCs w:val="20"/>
          <w:lang w:eastAsia="en-US" w:bidi="ar-SA"/>
        </w:rPr>
        <w:t>2</w:t>
      </w:r>
      <w:r w:rsidR="009C3D0C" w:rsidRPr="00377B4C">
        <w:rPr>
          <w:rFonts w:ascii="Verdana" w:eastAsia="Times New Roman" w:hAnsi="Verdana" w:cs="Times New Roman"/>
          <w:b/>
          <w:color w:val="auto"/>
          <w:sz w:val="20"/>
          <w:szCs w:val="20"/>
          <w:lang w:eastAsia="en-US" w:bidi="ar-SA"/>
        </w:rPr>
        <w:t>1</w:t>
      </w:r>
      <w:r w:rsidR="00415A09" w:rsidRPr="00377B4C">
        <w:rPr>
          <w:rFonts w:ascii="Verdana" w:eastAsia="Times New Roman" w:hAnsi="Verdana" w:cs="Times New Roman"/>
          <w:b/>
          <w:color w:val="auto"/>
          <w:sz w:val="20"/>
          <w:szCs w:val="20"/>
          <w:lang w:eastAsia="en-US" w:bidi="ar-SA"/>
        </w:rPr>
        <w:t xml:space="preserve"> г.</w:t>
      </w:r>
    </w:p>
    <w:p w:rsidR="007F74CE" w:rsidRPr="00377B4C" w:rsidRDefault="007F74CE" w:rsidP="007F74CE">
      <w:pPr>
        <w:widowControl/>
        <w:tabs>
          <w:tab w:val="left" w:pos="993"/>
        </w:tabs>
        <w:ind w:firstLine="709"/>
        <w:jc w:val="center"/>
        <w:rPr>
          <w:rFonts w:ascii="Verdana" w:eastAsia="Times New Roman" w:hAnsi="Verdana" w:cs="Times New Roman"/>
          <w:b/>
          <w:color w:val="auto"/>
          <w:sz w:val="20"/>
          <w:szCs w:val="20"/>
          <w:lang w:eastAsia="en-US" w:bidi="ar-SA"/>
        </w:rPr>
      </w:pPr>
    </w:p>
    <w:p w:rsidR="007F74CE" w:rsidRPr="00377B4C" w:rsidRDefault="007F74CE" w:rsidP="00377B4C">
      <w:pPr>
        <w:widowControl/>
        <w:tabs>
          <w:tab w:val="left" w:pos="709"/>
        </w:tabs>
        <w:spacing w:line="276" w:lineRule="auto"/>
        <w:jc w:val="both"/>
        <w:rPr>
          <w:rFonts w:ascii="Verdana" w:eastAsia="Calibri" w:hAnsi="Verdana" w:cs="Times New Roman"/>
          <w:color w:val="auto"/>
          <w:sz w:val="20"/>
          <w:szCs w:val="22"/>
          <w:lang w:eastAsia="en-US" w:bidi="ar-SA"/>
        </w:rPr>
      </w:pPr>
      <w:r w:rsidRPr="00377B4C">
        <w:rPr>
          <w:rFonts w:ascii="Verdana" w:eastAsia="Calibri" w:hAnsi="Verdana" w:cs="Times New Roman"/>
          <w:color w:val="auto"/>
          <w:sz w:val="20"/>
          <w:szCs w:val="22"/>
          <w:lang w:eastAsia="en-US" w:bidi="ar-SA"/>
        </w:rPr>
        <w:t xml:space="preserve">          Анализът на организацията на дейността дава основание за следните изводи:</w:t>
      </w:r>
    </w:p>
    <w:p w:rsidR="007F74CE" w:rsidRPr="00377B4C" w:rsidRDefault="007F74CE" w:rsidP="00067059">
      <w:pPr>
        <w:widowControl/>
        <w:numPr>
          <w:ilvl w:val="0"/>
          <w:numId w:val="25"/>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sidRPr="00377B4C">
        <w:rPr>
          <w:rFonts w:ascii="Verdana" w:eastAsia="Times New Roman" w:hAnsi="Verdana" w:cs="Times New Roman"/>
          <w:color w:val="auto"/>
          <w:sz w:val="20"/>
          <w:szCs w:val="20"/>
          <w:lang w:eastAsia="en-US" w:bidi="ar-SA"/>
        </w:rPr>
        <w:t>Организацията на работа в инспекцията е в съответствие с планираните дейности. Целите по плана за 20</w:t>
      </w:r>
      <w:r w:rsidR="00415A09" w:rsidRPr="00377B4C">
        <w:rPr>
          <w:rFonts w:ascii="Verdana" w:eastAsia="Times New Roman" w:hAnsi="Verdana" w:cs="Times New Roman"/>
          <w:color w:val="auto"/>
          <w:sz w:val="20"/>
          <w:szCs w:val="20"/>
          <w:lang w:eastAsia="en-US" w:bidi="ar-SA"/>
        </w:rPr>
        <w:t>2</w:t>
      </w:r>
      <w:r w:rsidR="009C3D0C" w:rsidRPr="00377B4C">
        <w:rPr>
          <w:rFonts w:ascii="Verdana" w:eastAsia="Times New Roman" w:hAnsi="Verdana" w:cs="Times New Roman"/>
          <w:color w:val="auto"/>
          <w:sz w:val="20"/>
          <w:szCs w:val="20"/>
          <w:lang w:eastAsia="en-US" w:bidi="ar-SA"/>
        </w:rPr>
        <w:t>1</w:t>
      </w:r>
      <w:r w:rsidRPr="00377B4C">
        <w:rPr>
          <w:rFonts w:ascii="Verdana" w:eastAsia="Times New Roman" w:hAnsi="Verdana" w:cs="Times New Roman"/>
          <w:color w:val="auto"/>
          <w:sz w:val="20"/>
          <w:szCs w:val="20"/>
          <w:lang w:eastAsia="en-US" w:bidi="ar-SA"/>
        </w:rPr>
        <w:t xml:space="preserve"> г. са изпълнени. Обхванати са всички подлежащи на контрол обекти. </w:t>
      </w:r>
      <w:r w:rsidR="000F5E1A" w:rsidRPr="00377B4C">
        <w:rPr>
          <w:rFonts w:ascii="Verdana" w:eastAsia="Times New Roman" w:hAnsi="Verdana" w:cs="Times New Roman"/>
          <w:color w:val="auto"/>
          <w:sz w:val="20"/>
          <w:szCs w:val="20"/>
          <w:lang w:eastAsia="en-US"/>
        </w:rPr>
        <w:t>Поддържан е ефективен епидемиологичен надзор, профилактика и контрол над заразните болести.</w:t>
      </w:r>
      <w:r w:rsidR="000F5E1A" w:rsidRPr="00377B4C">
        <w:rPr>
          <w:rFonts w:ascii="Verdana" w:eastAsia="Times New Roman" w:hAnsi="Verdana" w:cs="Times New Roman"/>
          <w:color w:val="auto"/>
          <w:sz w:val="20"/>
          <w:szCs w:val="20"/>
          <w:lang w:eastAsia="en-US" w:bidi="ar-SA"/>
        </w:rPr>
        <w:t xml:space="preserve"> Провеждан е систематичен контрол върху дейността на лечебните заведения в областта. </w:t>
      </w:r>
      <w:r w:rsidRPr="00377B4C">
        <w:rPr>
          <w:rFonts w:ascii="Verdana" w:eastAsia="Times New Roman" w:hAnsi="Verdana" w:cs="Times New Roman"/>
          <w:color w:val="auto"/>
          <w:sz w:val="20"/>
          <w:szCs w:val="20"/>
          <w:lang w:eastAsia="en-US" w:bidi="ar-SA"/>
        </w:rPr>
        <w:t>Извършван е системен мониторинг и анализ на факторите на жизнената среда.</w:t>
      </w:r>
    </w:p>
    <w:p w:rsidR="00415A09" w:rsidRPr="00377B4C" w:rsidRDefault="00415A09" w:rsidP="00067059">
      <w:pPr>
        <w:widowControl/>
        <w:numPr>
          <w:ilvl w:val="0"/>
          <w:numId w:val="25"/>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sidRPr="00377B4C">
        <w:rPr>
          <w:rFonts w:ascii="Verdana" w:hAnsi="Verdana"/>
          <w:color w:val="auto"/>
          <w:sz w:val="20"/>
          <w:szCs w:val="20"/>
        </w:rPr>
        <w:t>Във връзка с обявената извънредна епидемична обстановка в страната, основните усилия, задачи, дейности и приоритети на РЗИ, продължават да са насочени към превенция разпространението на заболяването COVID-19 и опазване здравето на гражданите.</w:t>
      </w:r>
    </w:p>
    <w:p w:rsidR="007F74CE" w:rsidRPr="00377B4C" w:rsidRDefault="007F74CE" w:rsidP="00067059">
      <w:pPr>
        <w:widowControl/>
        <w:numPr>
          <w:ilvl w:val="0"/>
          <w:numId w:val="25"/>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sidRPr="00377B4C">
        <w:rPr>
          <w:rFonts w:ascii="Verdana" w:eastAsia="Times New Roman" w:hAnsi="Verdana" w:cs="Times New Roman"/>
          <w:color w:val="auto"/>
          <w:sz w:val="20"/>
          <w:szCs w:val="20"/>
          <w:lang w:eastAsia="en-US" w:bidi="ar-SA"/>
        </w:rPr>
        <w:t>Извършена е значителна по обем противоепидемична дейност за снижаване на общата инфекциозна заболеваемост;</w:t>
      </w:r>
    </w:p>
    <w:p w:rsidR="00BC1BD6" w:rsidRPr="00377B4C" w:rsidRDefault="00BC1BD6" w:rsidP="00067059">
      <w:pPr>
        <w:widowControl/>
        <w:numPr>
          <w:ilvl w:val="0"/>
          <w:numId w:val="25"/>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sidRPr="00377B4C">
        <w:rPr>
          <w:rFonts w:ascii="Verdana" w:eastAsia="Times New Roman" w:hAnsi="Verdana" w:cs="Times New Roman"/>
          <w:color w:val="auto"/>
          <w:sz w:val="20"/>
          <w:szCs w:val="20"/>
          <w:lang w:eastAsia="en-US" w:bidi="ar-SA"/>
        </w:rPr>
        <w:t>Изпълнени са дейностите, произтичащи от Национални програми;</w:t>
      </w:r>
    </w:p>
    <w:p w:rsidR="007F74CE" w:rsidRPr="00377B4C" w:rsidRDefault="007F74CE" w:rsidP="00067059">
      <w:pPr>
        <w:widowControl/>
        <w:numPr>
          <w:ilvl w:val="0"/>
          <w:numId w:val="25"/>
        </w:numPr>
        <w:tabs>
          <w:tab w:val="left" w:pos="709"/>
          <w:tab w:val="left" w:pos="993"/>
        </w:tabs>
        <w:spacing w:after="160" w:line="276" w:lineRule="auto"/>
        <w:ind w:left="0" w:firstLine="709"/>
        <w:contextualSpacing/>
        <w:jc w:val="both"/>
        <w:rPr>
          <w:rFonts w:ascii="Verdana" w:eastAsia="Times New Roman" w:hAnsi="Verdana" w:cs="Times New Roman"/>
          <w:color w:val="auto"/>
          <w:sz w:val="20"/>
          <w:szCs w:val="20"/>
          <w:lang w:eastAsia="en-US" w:bidi="ar-SA"/>
        </w:rPr>
      </w:pPr>
      <w:r w:rsidRPr="00377B4C">
        <w:rPr>
          <w:rFonts w:ascii="Verdana" w:eastAsia="Times New Roman" w:hAnsi="Verdana" w:cs="Times New Roman"/>
          <w:color w:val="auto"/>
          <w:sz w:val="20"/>
          <w:szCs w:val="20"/>
          <w:lang w:eastAsia="en-US" w:bidi="ar-SA"/>
        </w:rPr>
        <w:t xml:space="preserve">Организацията на работа в РЗИ е на високо ниво, което спомогна за бързото и качествено въвеждане на всички мерки по отношение на </w:t>
      </w:r>
      <w:r w:rsidRPr="00377B4C">
        <w:rPr>
          <w:rFonts w:ascii="Verdana" w:eastAsia="Calibri" w:hAnsi="Verdana" w:cs="Times New Roman"/>
          <w:color w:val="auto"/>
          <w:sz w:val="20"/>
          <w:szCs w:val="20"/>
          <w:lang w:eastAsia="en-US" w:bidi="ar-SA"/>
        </w:rPr>
        <w:t>подобряване на информационната сигурност</w:t>
      </w:r>
      <w:r w:rsidRPr="00377B4C">
        <w:rPr>
          <w:rFonts w:ascii="Verdana" w:eastAsia="Times New Roman" w:hAnsi="Verdana" w:cs="Times New Roman"/>
          <w:color w:val="auto"/>
          <w:sz w:val="20"/>
          <w:szCs w:val="20"/>
          <w:lang w:eastAsia="en-US" w:bidi="ar-SA"/>
        </w:rPr>
        <w:t xml:space="preserve"> и изпълнение на дадените препоръки.</w:t>
      </w:r>
    </w:p>
    <w:p w:rsidR="007F74CE" w:rsidRPr="00377B4C" w:rsidRDefault="007F74CE" w:rsidP="00067059">
      <w:pPr>
        <w:widowControl/>
        <w:numPr>
          <w:ilvl w:val="0"/>
          <w:numId w:val="25"/>
        </w:numPr>
        <w:tabs>
          <w:tab w:val="left" w:pos="709"/>
          <w:tab w:val="left" w:pos="993"/>
          <w:tab w:val="left" w:pos="1418"/>
          <w:tab w:val="left" w:pos="1701"/>
        </w:tabs>
        <w:spacing w:after="160" w:line="276" w:lineRule="auto"/>
        <w:ind w:left="0" w:firstLine="709"/>
        <w:contextualSpacing/>
        <w:jc w:val="both"/>
        <w:rPr>
          <w:rFonts w:ascii="Verdana" w:eastAsia="Calibri" w:hAnsi="Verdana" w:cs="Times New Roman"/>
          <w:color w:val="auto"/>
          <w:sz w:val="20"/>
          <w:szCs w:val="22"/>
          <w:lang w:eastAsia="en-US" w:bidi="ar-SA"/>
        </w:rPr>
      </w:pPr>
      <w:r w:rsidRPr="00377B4C">
        <w:rPr>
          <w:rFonts w:ascii="Verdana" w:eastAsia="Calibri" w:hAnsi="Verdana" w:cs="Times New Roman"/>
          <w:color w:val="auto"/>
          <w:sz w:val="20"/>
          <w:szCs w:val="22"/>
          <w:lang w:eastAsia="en-US" w:bidi="ar-SA"/>
        </w:rPr>
        <w:t>На много добро организационно ниво бе взаимодействието на РЗИ с другите държавни контролни органи, местните органи на държавната власт и обществени организации</w:t>
      </w:r>
      <w:r w:rsidR="00BC1BD6" w:rsidRPr="00377B4C">
        <w:rPr>
          <w:rFonts w:ascii="Verdana" w:eastAsia="Calibri" w:hAnsi="Verdana" w:cs="Times New Roman"/>
          <w:color w:val="auto"/>
          <w:sz w:val="20"/>
          <w:szCs w:val="22"/>
          <w:lang w:eastAsia="en-US" w:bidi="ar-SA"/>
        </w:rPr>
        <w:t>, особено в общите усилия за борба с коронавируса</w:t>
      </w:r>
      <w:r w:rsidRPr="00377B4C">
        <w:rPr>
          <w:rFonts w:ascii="Verdana" w:eastAsia="Calibri" w:hAnsi="Verdana" w:cs="Times New Roman"/>
          <w:color w:val="auto"/>
          <w:sz w:val="20"/>
          <w:szCs w:val="22"/>
          <w:lang w:eastAsia="en-US" w:bidi="ar-SA"/>
        </w:rPr>
        <w:t>;</w:t>
      </w:r>
    </w:p>
    <w:p w:rsidR="007F74CE" w:rsidRPr="00377B4C" w:rsidRDefault="007F74CE" w:rsidP="00067059">
      <w:pPr>
        <w:widowControl/>
        <w:numPr>
          <w:ilvl w:val="0"/>
          <w:numId w:val="25"/>
        </w:numPr>
        <w:tabs>
          <w:tab w:val="left" w:pos="709"/>
          <w:tab w:val="left" w:pos="993"/>
          <w:tab w:val="left" w:pos="1418"/>
          <w:tab w:val="left" w:pos="1701"/>
        </w:tabs>
        <w:spacing w:after="160" w:line="276" w:lineRule="auto"/>
        <w:ind w:left="0" w:firstLine="709"/>
        <w:contextualSpacing/>
        <w:jc w:val="both"/>
        <w:rPr>
          <w:rFonts w:ascii="Verdana" w:eastAsia="Calibri" w:hAnsi="Verdana" w:cs="Times New Roman"/>
          <w:color w:val="auto"/>
          <w:sz w:val="20"/>
          <w:szCs w:val="22"/>
          <w:lang w:eastAsia="en-US" w:bidi="ar-SA"/>
        </w:rPr>
      </w:pPr>
      <w:r w:rsidRPr="00377B4C">
        <w:rPr>
          <w:rFonts w:ascii="Verdana" w:eastAsia="Calibri" w:hAnsi="Verdana" w:cs="Times New Roman"/>
          <w:color w:val="auto"/>
          <w:sz w:val="20"/>
          <w:szCs w:val="22"/>
          <w:lang w:eastAsia="en-US" w:bidi="ar-SA"/>
        </w:rPr>
        <w:t>Осъществените регулярни контакти със средствата за масово осведомяване съдейства за повишаване информираността на обществото по актуални здравни теми, стимулира обществената инициатива за формиране на здраве и спомага за издигане престижа на РЗИ.</w:t>
      </w:r>
    </w:p>
    <w:p w:rsidR="007F74CE" w:rsidRPr="00377B4C" w:rsidRDefault="007F74CE" w:rsidP="00067059">
      <w:pPr>
        <w:widowControl/>
        <w:numPr>
          <w:ilvl w:val="0"/>
          <w:numId w:val="25"/>
        </w:numPr>
        <w:tabs>
          <w:tab w:val="left" w:pos="709"/>
          <w:tab w:val="left" w:pos="993"/>
          <w:tab w:val="left" w:pos="1418"/>
          <w:tab w:val="left" w:pos="1701"/>
        </w:tabs>
        <w:spacing w:after="160" w:line="276" w:lineRule="auto"/>
        <w:ind w:left="0" w:firstLine="709"/>
        <w:contextualSpacing/>
        <w:jc w:val="both"/>
        <w:rPr>
          <w:rFonts w:ascii="Verdana" w:eastAsia="Calibri" w:hAnsi="Verdana" w:cs="Times New Roman"/>
          <w:color w:val="auto"/>
          <w:sz w:val="20"/>
          <w:szCs w:val="22"/>
          <w:lang w:eastAsia="en-US" w:bidi="ar-SA"/>
        </w:rPr>
      </w:pPr>
      <w:r w:rsidRPr="00377B4C">
        <w:rPr>
          <w:rFonts w:ascii="Verdana" w:eastAsia="Calibri" w:hAnsi="Verdana" w:cs="Times New Roman"/>
          <w:color w:val="auto"/>
          <w:sz w:val="20"/>
          <w:szCs w:val="22"/>
          <w:lang w:eastAsia="en-US" w:bidi="ar-SA"/>
        </w:rPr>
        <w:t xml:space="preserve">РЗИ-Разград ще продължава да работи за поддържане на добрите практики в обслужването и за оптимизиране на административните процедури, за да отговори на нуждите и очакванията на потребителите и за подобряване на административното обслужване. Обратната връзка с гражданите и получените предложения, очертават посоката на развитие на административното обслужване в РЗИ-Разград. </w:t>
      </w:r>
    </w:p>
    <w:p w:rsidR="002B0FDC" w:rsidRDefault="002B0FDC" w:rsidP="007F74CE">
      <w:pPr>
        <w:widowControl/>
        <w:jc w:val="both"/>
        <w:rPr>
          <w:rFonts w:ascii="Verdana" w:eastAsia="Times New Roman" w:hAnsi="Verdana" w:cs="Times New Roman"/>
          <w:b/>
          <w:color w:val="auto"/>
          <w:sz w:val="20"/>
          <w:szCs w:val="20"/>
          <w:lang w:eastAsia="en-US" w:bidi="ar-SA"/>
        </w:rPr>
      </w:pPr>
    </w:p>
    <w:p w:rsidR="007F74CE" w:rsidRPr="007F74CE" w:rsidRDefault="007F74CE" w:rsidP="007F74CE">
      <w:pPr>
        <w:widowControl/>
        <w:jc w:val="both"/>
        <w:rPr>
          <w:rFonts w:ascii="Verdana" w:eastAsia="Times New Roman" w:hAnsi="Verdana" w:cs="Times New Roman"/>
          <w:b/>
          <w:color w:val="auto"/>
          <w:sz w:val="20"/>
          <w:szCs w:val="20"/>
          <w:lang w:eastAsia="en-US" w:bidi="ar-SA"/>
        </w:rPr>
      </w:pPr>
      <w:r w:rsidRPr="007F74CE">
        <w:rPr>
          <w:rFonts w:ascii="Verdana" w:eastAsia="Times New Roman" w:hAnsi="Verdana" w:cs="Times New Roman"/>
          <w:b/>
          <w:color w:val="auto"/>
          <w:sz w:val="20"/>
          <w:szCs w:val="20"/>
          <w:lang w:eastAsia="en-US" w:bidi="ar-SA"/>
        </w:rPr>
        <w:t>Д-Р АСЯ ГЕНЕВА</w:t>
      </w:r>
    </w:p>
    <w:p w:rsidR="00451E74" w:rsidRDefault="007F74CE" w:rsidP="00451E74">
      <w:pPr>
        <w:widowControl/>
        <w:jc w:val="both"/>
        <w:rPr>
          <w:rFonts w:ascii="Verdana" w:eastAsia="Times New Roman" w:hAnsi="Verdana" w:cs="Times New Roman"/>
          <w:i/>
          <w:color w:val="auto"/>
          <w:sz w:val="20"/>
          <w:szCs w:val="20"/>
          <w:lang w:eastAsia="en-US" w:bidi="ar-SA"/>
        </w:rPr>
      </w:pPr>
      <w:r w:rsidRPr="007F74CE">
        <w:rPr>
          <w:rFonts w:ascii="Verdana" w:eastAsia="Times New Roman" w:hAnsi="Verdana" w:cs="Times New Roman"/>
          <w:i/>
          <w:color w:val="auto"/>
          <w:sz w:val="20"/>
          <w:szCs w:val="20"/>
          <w:lang w:eastAsia="en-US" w:bidi="ar-SA"/>
        </w:rPr>
        <w:t>Директор на Регионална здравна инспекция</w:t>
      </w:r>
    </w:p>
    <w:p w:rsidR="001D0DB8" w:rsidRPr="001D0DB8" w:rsidRDefault="001D0DB8" w:rsidP="00451E74">
      <w:pPr>
        <w:widowControl/>
        <w:jc w:val="both"/>
        <w:rPr>
          <w:rFonts w:ascii="Verdana" w:eastAsia="Times New Roman" w:hAnsi="Verdana" w:cs="Times New Roman"/>
          <w:i/>
          <w:color w:val="auto"/>
          <w:sz w:val="10"/>
          <w:szCs w:val="10"/>
          <w:lang w:eastAsia="en-US" w:bidi="ar-SA"/>
        </w:rPr>
      </w:pPr>
    </w:p>
    <w:p w:rsidR="00534CC0" w:rsidRPr="00534CC0" w:rsidRDefault="00534CC0" w:rsidP="008339F6">
      <w:pPr>
        <w:pStyle w:val="13"/>
        <w:shd w:val="clear" w:color="auto" w:fill="auto"/>
        <w:spacing w:after="60"/>
        <w:ind w:firstLine="0"/>
        <w:jc w:val="right"/>
        <w:rPr>
          <w:rFonts w:ascii="Verdana" w:eastAsia="Calibri" w:hAnsi="Verdana"/>
          <w:b/>
          <w:bCs/>
          <w:sz w:val="16"/>
          <w:szCs w:val="16"/>
        </w:rPr>
      </w:pPr>
      <w:r w:rsidRPr="00534CC0">
        <w:rPr>
          <w:rFonts w:ascii="Verdana" w:eastAsia="Calibri" w:hAnsi="Verdana"/>
          <w:b/>
          <w:bCs/>
          <w:sz w:val="16"/>
          <w:szCs w:val="16"/>
        </w:rPr>
        <w:lastRenderedPageBreak/>
        <w:t>Приложение № 1</w:t>
      </w:r>
    </w:p>
    <w:tbl>
      <w:tblPr>
        <w:tblOverlap w:val="never"/>
        <w:tblW w:w="5000" w:type="pct"/>
        <w:jc w:val="center"/>
        <w:tblCellMar>
          <w:left w:w="10" w:type="dxa"/>
          <w:right w:w="10" w:type="dxa"/>
        </w:tblCellMar>
        <w:tblLook w:val="0000" w:firstRow="0" w:lastRow="0" w:firstColumn="0" w:lastColumn="0" w:noHBand="0" w:noVBand="0"/>
      </w:tblPr>
      <w:tblGrid>
        <w:gridCol w:w="4143"/>
        <w:gridCol w:w="1559"/>
        <w:gridCol w:w="24"/>
        <w:gridCol w:w="33"/>
        <w:gridCol w:w="819"/>
        <w:gridCol w:w="12"/>
        <w:gridCol w:w="20"/>
        <w:gridCol w:w="10"/>
        <w:gridCol w:w="889"/>
        <w:gridCol w:w="66"/>
        <w:gridCol w:w="860"/>
        <w:gridCol w:w="62"/>
        <w:gridCol w:w="281"/>
        <w:gridCol w:w="97"/>
        <w:gridCol w:w="46"/>
        <w:gridCol w:w="989"/>
        <w:gridCol w:w="38"/>
      </w:tblGrid>
      <w:tr w:rsidR="00C41DD9" w:rsidRPr="00534CC0" w:rsidTr="001F18C3">
        <w:trPr>
          <w:trHeight w:hRule="exact" w:val="454"/>
          <w:jc w:val="center"/>
        </w:trPr>
        <w:tc>
          <w:tcPr>
            <w:tcW w:w="2083" w:type="pct"/>
            <w:tcBorders>
              <w:top w:val="single" w:sz="4" w:space="0" w:color="auto"/>
              <w:left w:val="single" w:sz="4" w:space="0" w:color="auto"/>
              <w:bottom w:val="single" w:sz="4" w:space="0" w:color="auto"/>
            </w:tcBorders>
            <w:shd w:val="clear" w:color="auto" w:fill="FFCB99"/>
            <w:vAlign w:val="bottom"/>
          </w:tcPr>
          <w:p w:rsidR="00C41DD9" w:rsidRDefault="00F13C7E" w:rsidP="00534CC0">
            <w:pPr>
              <w:jc w:val="center"/>
              <w:rPr>
                <w:rFonts w:ascii="Verdana" w:eastAsia="Times New Roman" w:hAnsi="Verdana" w:cs="Times New Roman"/>
                <w:b/>
                <w:bCs/>
                <w:sz w:val="16"/>
                <w:szCs w:val="16"/>
              </w:rPr>
            </w:pPr>
            <w:r>
              <w:rPr>
                <w:rFonts w:ascii="Verdana" w:eastAsia="Times New Roman" w:hAnsi="Verdana" w:cs="Times New Roman"/>
                <w:b/>
                <w:bCs/>
                <w:sz w:val="16"/>
                <w:szCs w:val="16"/>
              </w:rPr>
              <w:t xml:space="preserve">Бюджетна програма </w:t>
            </w:r>
            <w:r w:rsidR="00C41DD9">
              <w:rPr>
                <w:rFonts w:ascii="Verdana" w:eastAsia="Times New Roman" w:hAnsi="Verdana" w:cs="Times New Roman"/>
                <w:b/>
                <w:bCs/>
                <w:sz w:val="16"/>
                <w:szCs w:val="16"/>
              </w:rPr>
              <w:t>"Държавен</w:t>
            </w:r>
          </w:p>
          <w:p w:rsidR="00C41DD9" w:rsidRPr="00534CC0" w:rsidRDefault="00C41DD9" w:rsidP="00534CC0">
            <w:pPr>
              <w:jc w:val="center"/>
              <w:rPr>
                <w:rFonts w:ascii="Verdana" w:eastAsia="Times New Roman" w:hAnsi="Verdana" w:cs="Times New Roman"/>
                <w:b/>
                <w:bCs/>
                <w:sz w:val="16"/>
                <w:szCs w:val="16"/>
              </w:rPr>
            </w:pPr>
            <w:r>
              <w:rPr>
                <w:rFonts w:ascii="Verdana" w:eastAsia="Times New Roman" w:hAnsi="Verdana" w:cs="Times New Roman"/>
                <w:b/>
                <w:bCs/>
                <w:sz w:val="16"/>
                <w:szCs w:val="16"/>
              </w:rPr>
              <w:t xml:space="preserve"> здравен контрол"</w:t>
            </w:r>
          </w:p>
        </w:tc>
        <w:tc>
          <w:tcPr>
            <w:tcW w:w="784" w:type="pct"/>
            <w:vMerge w:val="restart"/>
            <w:tcBorders>
              <w:top w:val="single" w:sz="4" w:space="0" w:color="auto"/>
              <w:left w:val="single" w:sz="4" w:space="0" w:color="auto"/>
            </w:tcBorders>
            <w:shd w:val="clear" w:color="auto" w:fill="FFCB99"/>
            <w:vAlign w:val="center"/>
          </w:tcPr>
          <w:p w:rsidR="00C41DD9" w:rsidRPr="00C41DD9" w:rsidRDefault="00C41DD9" w:rsidP="00C41DD9">
            <w:pPr>
              <w:widowControl/>
              <w:spacing w:after="160" w:line="259" w:lineRule="auto"/>
              <w:jc w:val="center"/>
              <w:rPr>
                <w:rFonts w:ascii="Verdana" w:eastAsia="Calibri" w:hAnsi="Verdana" w:cs="Times New Roman"/>
                <w:b/>
                <w:color w:val="auto"/>
                <w:sz w:val="16"/>
                <w:szCs w:val="16"/>
                <w:lang w:eastAsia="en-US" w:bidi="ar-SA"/>
              </w:rPr>
            </w:pPr>
            <w:r w:rsidRPr="00C41DD9">
              <w:rPr>
                <w:rFonts w:ascii="Verdana" w:eastAsia="Calibri" w:hAnsi="Verdana" w:cs="Times New Roman"/>
                <w:b/>
                <w:color w:val="auto"/>
                <w:sz w:val="16"/>
                <w:szCs w:val="16"/>
                <w:lang w:eastAsia="en-US" w:bidi="ar-SA"/>
              </w:rPr>
              <w:t>Съдържание на информацията</w:t>
            </w:r>
          </w:p>
        </w:tc>
        <w:tc>
          <w:tcPr>
            <w:tcW w:w="440" w:type="pct"/>
            <w:gridSpan w:val="3"/>
            <w:vMerge w:val="restart"/>
            <w:tcBorders>
              <w:top w:val="single" w:sz="4" w:space="0" w:color="auto"/>
              <w:left w:val="single" w:sz="4" w:space="0" w:color="auto"/>
            </w:tcBorders>
            <w:shd w:val="clear" w:color="auto" w:fill="FFCB99"/>
            <w:vAlign w:val="center"/>
          </w:tcPr>
          <w:p w:rsidR="00C41DD9" w:rsidRPr="00C41DD9" w:rsidRDefault="00C41DD9" w:rsidP="00C41DD9">
            <w:pPr>
              <w:widowControl/>
              <w:spacing w:after="160" w:line="259" w:lineRule="auto"/>
              <w:jc w:val="center"/>
              <w:rPr>
                <w:rFonts w:ascii="Verdana" w:eastAsia="Calibri" w:hAnsi="Verdana" w:cs="Times New Roman"/>
                <w:b/>
                <w:color w:val="auto"/>
                <w:sz w:val="16"/>
                <w:szCs w:val="16"/>
                <w:lang w:eastAsia="en-US" w:bidi="ar-SA"/>
              </w:rPr>
            </w:pPr>
            <w:r w:rsidRPr="00C41DD9">
              <w:rPr>
                <w:rFonts w:ascii="Verdana" w:eastAsia="Calibri" w:hAnsi="Verdana" w:cs="Times New Roman"/>
                <w:b/>
                <w:color w:val="auto"/>
                <w:sz w:val="16"/>
                <w:szCs w:val="16"/>
                <w:lang w:eastAsia="en-US" w:bidi="ar-SA"/>
              </w:rPr>
              <w:t>Мерна единица</w:t>
            </w:r>
          </w:p>
        </w:tc>
        <w:tc>
          <w:tcPr>
            <w:tcW w:w="1674" w:type="pct"/>
            <w:gridSpan w:val="11"/>
            <w:tcBorders>
              <w:top w:val="single" w:sz="4" w:space="0" w:color="auto"/>
              <w:left w:val="single" w:sz="4" w:space="0" w:color="auto"/>
              <w:bottom w:val="single" w:sz="4" w:space="0" w:color="auto"/>
            </w:tcBorders>
            <w:shd w:val="clear" w:color="auto" w:fill="FFCB99"/>
            <w:vAlign w:val="center"/>
          </w:tcPr>
          <w:p w:rsidR="00C41DD9" w:rsidRPr="00C41DD9" w:rsidRDefault="00C41DD9" w:rsidP="00C41DD9">
            <w:pPr>
              <w:jc w:val="center"/>
              <w:rPr>
                <w:rFonts w:ascii="Verdana" w:eastAsia="Times New Roman" w:hAnsi="Verdana" w:cs="Times New Roman"/>
                <w:b/>
                <w:bCs/>
                <w:iCs/>
                <w:sz w:val="16"/>
                <w:szCs w:val="16"/>
              </w:rPr>
            </w:pPr>
            <w:r w:rsidRPr="00C41DD9">
              <w:rPr>
                <w:rFonts w:ascii="Verdana" w:eastAsia="Times New Roman" w:hAnsi="Verdana" w:cs="Times New Roman"/>
                <w:b/>
                <w:bCs/>
                <w:iCs/>
                <w:sz w:val="16"/>
                <w:szCs w:val="16"/>
              </w:rPr>
              <w:t>Целева стойност</w:t>
            </w:r>
          </w:p>
        </w:tc>
        <w:tc>
          <w:tcPr>
            <w:tcW w:w="19" w:type="pct"/>
            <w:tcBorders>
              <w:top w:val="single" w:sz="4" w:space="0" w:color="auto"/>
              <w:bottom w:val="single" w:sz="4" w:space="0" w:color="auto"/>
              <w:right w:val="single" w:sz="4" w:space="0" w:color="auto"/>
            </w:tcBorders>
            <w:shd w:val="clear" w:color="auto" w:fill="FFCB99"/>
            <w:vAlign w:val="center"/>
          </w:tcPr>
          <w:p w:rsidR="00C41DD9" w:rsidRPr="00534CC0" w:rsidRDefault="00C41DD9" w:rsidP="00534CC0">
            <w:pPr>
              <w:tabs>
                <w:tab w:val="left" w:pos="791"/>
              </w:tabs>
              <w:ind w:left="-333" w:hanging="283"/>
              <w:jc w:val="center"/>
              <w:rPr>
                <w:rFonts w:ascii="Verdana" w:eastAsia="Times New Roman" w:hAnsi="Verdana" w:cs="Times New Roman"/>
                <w:b/>
                <w:i/>
                <w:color w:val="auto"/>
                <w:sz w:val="16"/>
                <w:szCs w:val="16"/>
                <w:lang w:eastAsia="en-US" w:bidi="ar-SA"/>
              </w:rPr>
            </w:pPr>
          </w:p>
        </w:tc>
      </w:tr>
      <w:tr w:rsidR="00C41DD9" w:rsidRPr="00534CC0" w:rsidTr="001F18C3">
        <w:trPr>
          <w:trHeight w:hRule="exact" w:val="227"/>
          <w:jc w:val="center"/>
        </w:trPr>
        <w:tc>
          <w:tcPr>
            <w:tcW w:w="2083" w:type="pct"/>
            <w:tcBorders>
              <w:top w:val="single" w:sz="4" w:space="0" w:color="auto"/>
              <w:left w:val="single" w:sz="4" w:space="0" w:color="auto"/>
              <w:bottom w:val="single" w:sz="4" w:space="0" w:color="auto"/>
            </w:tcBorders>
            <w:shd w:val="clear" w:color="auto" w:fill="FFCB99"/>
            <w:vAlign w:val="bottom"/>
          </w:tcPr>
          <w:p w:rsidR="00C41DD9" w:rsidRPr="00534CC0" w:rsidRDefault="00C41DD9" w:rsidP="00534CC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Показатели за изпълнение</w:t>
            </w:r>
          </w:p>
        </w:tc>
        <w:tc>
          <w:tcPr>
            <w:tcW w:w="784" w:type="pct"/>
            <w:vMerge/>
            <w:tcBorders>
              <w:left w:val="single" w:sz="4" w:space="0" w:color="auto"/>
              <w:bottom w:val="single" w:sz="4" w:space="0" w:color="auto"/>
            </w:tcBorders>
            <w:shd w:val="clear" w:color="auto" w:fill="FFCB99"/>
            <w:vAlign w:val="center"/>
          </w:tcPr>
          <w:p w:rsidR="00C41DD9" w:rsidRPr="00534CC0" w:rsidRDefault="00C41DD9" w:rsidP="00534CC0">
            <w:pPr>
              <w:widowControl/>
              <w:spacing w:after="160" w:line="259" w:lineRule="auto"/>
              <w:rPr>
                <w:rFonts w:ascii="Calibri" w:eastAsia="Calibri" w:hAnsi="Calibri" w:cs="Times New Roman"/>
                <w:color w:val="auto"/>
                <w:sz w:val="22"/>
                <w:szCs w:val="22"/>
                <w:lang w:eastAsia="en-US" w:bidi="ar-SA"/>
              </w:rPr>
            </w:pPr>
          </w:p>
        </w:tc>
        <w:tc>
          <w:tcPr>
            <w:tcW w:w="440" w:type="pct"/>
            <w:gridSpan w:val="3"/>
            <w:vMerge/>
            <w:tcBorders>
              <w:left w:val="single" w:sz="4" w:space="0" w:color="auto"/>
              <w:bottom w:val="single" w:sz="4" w:space="0" w:color="auto"/>
            </w:tcBorders>
            <w:shd w:val="clear" w:color="auto" w:fill="FFCB99"/>
          </w:tcPr>
          <w:p w:rsidR="00C41DD9" w:rsidRPr="00534CC0" w:rsidRDefault="00C41DD9" w:rsidP="00534CC0">
            <w:pPr>
              <w:widowControl/>
              <w:spacing w:after="160" w:line="259" w:lineRule="auto"/>
              <w:rPr>
                <w:rFonts w:ascii="Calibri" w:eastAsia="Calibri" w:hAnsi="Calibri" w:cs="Times New Roman"/>
                <w:color w:val="auto"/>
                <w:sz w:val="22"/>
                <w:szCs w:val="22"/>
                <w:lang w:eastAsia="en-US" w:bidi="ar-SA"/>
              </w:rPr>
            </w:pPr>
          </w:p>
        </w:tc>
        <w:tc>
          <w:tcPr>
            <w:tcW w:w="468" w:type="pct"/>
            <w:gridSpan w:val="4"/>
            <w:tcBorders>
              <w:top w:val="single" w:sz="4" w:space="0" w:color="auto"/>
              <w:left w:val="single" w:sz="4" w:space="0" w:color="auto"/>
              <w:bottom w:val="single" w:sz="4" w:space="0" w:color="auto"/>
            </w:tcBorders>
            <w:shd w:val="clear" w:color="auto" w:fill="FFCB99"/>
            <w:vAlign w:val="bottom"/>
          </w:tcPr>
          <w:p w:rsidR="00C41DD9" w:rsidRPr="00534CC0" w:rsidRDefault="00C41DD9" w:rsidP="00534CC0">
            <w:pPr>
              <w:ind w:firstLine="26"/>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i/>
                <w:iCs/>
                <w:sz w:val="16"/>
                <w:szCs w:val="16"/>
              </w:rPr>
              <w:t>МД</w:t>
            </w:r>
          </w:p>
        </w:tc>
        <w:tc>
          <w:tcPr>
            <w:tcW w:w="465" w:type="pct"/>
            <w:gridSpan w:val="2"/>
            <w:tcBorders>
              <w:top w:val="single" w:sz="4" w:space="0" w:color="auto"/>
              <w:left w:val="single" w:sz="4" w:space="0" w:color="auto"/>
              <w:bottom w:val="single" w:sz="4" w:space="0" w:color="auto"/>
            </w:tcBorders>
            <w:shd w:val="clear" w:color="auto" w:fill="FFCB99"/>
            <w:vAlign w:val="center"/>
          </w:tcPr>
          <w:p w:rsidR="00C41DD9" w:rsidRPr="00534CC0" w:rsidRDefault="00C41DD9" w:rsidP="00534CC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i/>
                <w:iCs/>
                <w:sz w:val="16"/>
                <w:szCs w:val="16"/>
              </w:rPr>
              <w:t>ОЗ,  ДЗК</w:t>
            </w:r>
          </w:p>
        </w:tc>
        <w:tc>
          <w:tcPr>
            <w:tcW w:w="740" w:type="pct"/>
            <w:gridSpan w:val="5"/>
            <w:tcBorders>
              <w:top w:val="single" w:sz="4" w:space="0" w:color="auto"/>
              <w:left w:val="single" w:sz="4" w:space="0" w:color="auto"/>
              <w:bottom w:val="single" w:sz="4" w:space="0" w:color="auto"/>
            </w:tcBorders>
            <w:shd w:val="clear" w:color="auto" w:fill="FFCB99"/>
            <w:vAlign w:val="center"/>
          </w:tcPr>
          <w:p w:rsidR="00C41DD9" w:rsidRPr="00534CC0" w:rsidRDefault="00C41DD9" w:rsidP="00534CC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i/>
                <w:iCs/>
                <w:sz w:val="16"/>
                <w:szCs w:val="16"/>
              </w:rPr>
              <w:t>ОЗ, ЛИ</w:t>
            </w:r>
          </w:p>
        </w:tc>
        <w:tc>
          <w:tcPr>
            <w:tcW w:w="19" w:type="pct"/>
            <w:tcBorders>
              <w:top w:val="single" w:sz="4" w:space="0" w:color="auto"/>
              <w:bottom w:val="single" w:sz="4" w:space="0" w:color="auto"/>
              <w:right w:val="single" w:sz="4" w:space="0" w:color="auto"/>
            </w:tcBorders>
            <w:shd w:val="clear" w:color="auto" w:fill="FFCB99"/>
            <w:vAlign w:val="center"/>
          </w:tcPr>
          <w:p w:rsidR="00C41DD9" w:rsidRPr="00534CC0" w:rsidRDefault="00C41DD9" w:rsidP="00534CC0">
            <w:pPr>
              <w:tabs>
                <w:tab w:val="left" w:pos="791"/>
              </w:tabs>
              <w:ind w:left="-333" w:hanging="283"/>
              <w:jc w:val="center"/>
              <w:rPr>
                <w:rFonts w:ascii="Verdana" w:eastAsia="Times New Roman" w:hAnsi="Verdana" w:cs="Times New Roman"/>
                <w:b/>
                <w:i/>
                <w:color w:val="auto"/>
                <w:sz w:val="16"/>
                <w:szCs w:val="16"/>
                <w:lang w:eastAsia="en-US" w:bidi="ar-SA"/>
              </w:rPr>
            </w:pPr>
            <w:r w:rsidRPr="00534CC0">
              <w:rPr>
                <w:rFonts w:ascii="Verdana" w:eastAsia="Times New Roman" w:hAnsi="Verdana" w:cs="Times New Roman"/>
                <w:b/>
                <w:i/>
                <w:color w:val="auto"/>
                <w:sz w:val="16"/>
                <w:szCs w:val="16"/>
                <w:lang w:eastAsia="en-US" w:bidi="ar-SA"/>
              </w:rPr>
              <w:t xml:space="preserve">   ЛИ</w:t>
            </w:r>
          </w:p>
        </w:tc>
      </w:tr>
      <w:tr w:rsidR="004F5568" w:rsidRPr="00534CC0" w:rsidTr="001F18C3">
        <w:trPr>
          <w:trHeight w:hRule="exact" w:val="227"/>
          <w:jc w:val="center"/>
        </w:trPr>
        <w:tc>
          <w:tcPr>
            <w:tcW w:w="2083" w:type="pct"/>
            <w:tcBorders>
              <w:top w:val="single" w:sz="4" w:space="0" w:color="auto"/>
              <w:left w:val="single" w:sz="4" w:space="0" w:color="auto"/>
            </w:tcBorders>
            <w:shd w:val="clear" w:color="auto" w:fill="FFCB99"/>
            <w:vAlign w:val="center"/>
          </w:tcPr>
          <w:p w:rsidR="00534CC0" w:rsidRPr="00534CC0" w:rsidRDefault="00534CC0" w:rsidP="00534CC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1</w:t>
            </w:r>
          </w:p>
        </w:tc>
        <w:tc>
          <w:tcPr>
            <w:tcW w:w="784" w:type="pct"/>
            <w:tcBorders>
              <w:top w:val="single" w:sz="4" w:space="0" w:color="auto"/>
              <w:left w:val="single" w:sz="4" w:space="0" w:color="auto"/>
            </w:tcBorders>
            <w:shd w:val="clear" w:color="auto" w:fill="FFCB99"/>
            <w:vAlign w:val="center"/>
          </w:tcPr>
          <w:p w:rsidR="00534CC0" w:rsidRPr="00534CC0" w:rsidRDefault="00534CC0" w:rsidP="00534CC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2</w:t>
            </w:r>
          </w:p>
        </w:tc>
        <w:tc>
          <w:tcPr>
            <w:tcW w:w="440" w:type="pct"/>
            <w:gridSpan w:val="3"/>
            <w:tcBorders>
              <w:top w:val="single" w:sz="4" w:space="0" w:color="auto"/>
              <w:left w:val="single" w:sz="4" w:space="0" w:color="auto"/>
            </w:tcBorders>
            <w:shd w:val="clear" w:color="auto" w:fill="FFCB99"/>
            <w:vAlign w:val="center"/>
          </w:tcPr>
          <w:p w:rsidR="00534CC0" w:rsidRPr="00534CC0" w:rsidRDefault="00534CC0" w:rsidP="00534CC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3</w:t>
            </w:r>
          </w:p>
        </w:tc>
        <w:tc>
          <w:tcPr>
            <w:tcW w:w="468" w:type="pct"/>
            <w:gridSpan w:val="4"/>
            <w:tcBorders>
              <w:top w:val="single" w:sz="4" w:space="0" w:color="auto"/>
              <w:left w:val="single" w:sz="4" w:space="0" w:color="auto"/>
            </w:tcBorders>
            <w:shd w:val="clear" w:color="auto" w:fill="FFCB99"/>
            <w:vAlign w:val="center"/>
          </w:tcPr>
          <w:p w:rsidR="00534CC0" w:rsidRPr="00534CC0" w:rsidRDefault="00534CC0" w:rsidP="00534CC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4</w:t>
            </w:r>
          </w:p>
        </w:tc>
        <w:tc>
          <w:tcPr>
            <w:tcW w:w="465" w:type="pct"/>
            <w:gridSpan w:val="2"/>
            <w:tcBorders>
              <w:top w:val="single" w:sz="4" w:space="0" w:color="auto"/>
              <w:left w:val="single" w:sz="4" w:space="0" w:color="auto"/>
            </w:tcBorders>
            <w:shd w:val="clear" w:color="auto" w:fill="FFCB99"/>
            <w:vAlign w:val="center"/>
          </w:tcPr>
          <w:p w:rsidR="00534CC0" w:rsidRPr="00534CC0" w:rsidRDefault="00534CC0" w:rsidP="00534CC0">
            <w:pPr>
              <w:ind w:firstLine="28"/>
              <w:jc w:val="center"/>
              <w:rPr>
                <w:rFonts w:ascii="Verdana" w:eastAsia="Times New Roman" w:hAnsi="Verdana" w:cs="Times New Roman"/>
                <w:b/>
                <w:bCs/>
                <w:sz w:val="16"/>
                <w:szCs w:val="16"/>
              </w:rPr>
            </w:pPr>
            <w:r w:rsidRPr="00534CC0">
              <w:rPr>
                <w:rFonts w:ascii="Verdana" w:eastAsia="Times New Roman" w:hAnsi="Verdana" w:cs="Times New Roman"/>
                <w:b/>
                <w:bCs/>
                <w:sz w:val="16"/>
                <w:szCs w:val="16"/>
              </w:rPr>
              <w:t>5</w:t>
            </w:r>
          </w:p>
          <w:p w:rsidR="00534CC0" w:rsidRPr="00534CC0" w:rsidRDefault="00534CC0" w:rsidP="00534CC0">
            <w:pPr>
              <w:ind w:firstLine="311"/>
              <w:jc w:val="center"/>
              <w:rPr>
                <w:rFonts w:ascii="Verdana" w:eastAsia="Times New Roman" w:hAnsi="Verdana" w:cs="Times New Roman"/>
                <w:b/>
                <w:bCs/>
                <w:sz w:val="16"/>
                <w:szCs w:val="16"/>
              </w:rPr>
            </w:pPr>
          </w:p>
          <w:p w:rsidR="00534CC0" w:rsidRPr="00534CC0" w:rsidRDefault="00534CC0" w:rsidP="00534CC0">
            <w:pPr>
              <w:ind w:firstLine="311"/>
              <w:jc w:val="center"/>
              <w:rPr>
                <w:rFonts w:ascii="Verdana" w:eastAsia="Times New Roman" w:hAnsi="Verdana" w:cs="Times New Roman"/>
                <w:color w:val="auto"/>
                <w:sz w:val="16"/>
                <w:szCs w:val="16"/>
                <w:lang w:eastAsia="en-US" w:bidi="ar-SA"/>
              </w:rPr>
            </w:pPr>
          </w:p>
        </w:tc>
        <w:tc>
          <w:tcPr>
            <w:tcW w:w="740" w:type="pct"/>
            <w:gridSpan w:val="5"/>
            <w:tcBorders>
              <w:top w:val="single" w:sz="4" w:space="0" w:color="auto"/>
              <w:left w:val="single" w:sz="4" w:space="0" w:color="auto"/>
              <w:bottom w:val="single" w:sz="4" w:space="0" w:color="auto"/>
            </w:tcBorders>
            <w:shd w:val="clear" w:color="auto" w:fill="FFCB99"/>
            <w:vAlign w:val="center"/>
          </w:tcPr>
          <w:p w:rsidR="00534CC0" w:rsidRPr="00534CC0" w:rsidRDefault="00534CC0" w:rsidP="00534CC0">
            <w:pPr>
              <w:tabs>
                <w:tab w:val="left" w:pos="0"/>
              </w:tabs>
              <w:jc w:val="center"/>
              <w:rPr>
                <w:rFonts w:ascii="Verdana" w:eastAsia="Times New Roman" w:hAnsi="Verdana" w:cs="Times New Roman"/>
                <w:b/>
                <w:color w:val="auto"/>
                <w:sz w:val="16"/>
                <w:szCs w:val="16"/>
                <w:lang w:eastAsia="en-US" w:bidi="ar-SA"/>
              </w:rPr>
            </w:pPr>
            <w:r w:rsidRPr="00534CC0">
              <w:rPr>
                <w:rFonts w:ascii="Verdana" w:eastAsia="Times New Roman" w:hAnsi="Verdana" w:cs="Times New Roman"/>
                <w:b/>
                <w:color w:val="auto"/>
                <w:sz w:val="16"/>
                <w:szCs w:val="16"/>
                <w:lang w:eastAsia="en-US" w:bidi="ar-SA"/>
              </w:rPr>
              <w:t>6</w:t>
            </w:r>
          </w:p>
        </w:tc>
        <w:tc>
          <w:tcPr>
            <w:tcW w:w="19" w:type="pct"/>
            <w:tcBorders>
              <w:top w:val="single" w:sz="4" w:space="0" w:color="auto"/>
              <w:bottom w:val="single" w:sz="4" w:space="0" w:color="auto"/>
              <w:right w:val="single" w:sz="4" w:space="0" w:color="auto"/>
            </w:tcBorders>
            <w:shd w:val="clear" w:color="auto" w:fill="FFCB99"/>
            <w:vAlign w:val="center"/>
          </w:tcPr>
          <w:p w:rsidR="00534CC0" w:rsidRPr="00534CC0" w:rsidRDefault="00534CC0" w:rsidP="00534CC0">
            <w:pPr>
              <w:rPr>
                <w:rFonts w:ascii="Verdana" w:eastAsia="Times New Roman" w:hAnsi="Verdana" w:cs="Times New Roman"/>
                <w:b/>
                <w:color w:val="auto"/>
                <w:sz w:val="16"/>
                <w:szCs w:val="16"/>
                <w:lang w:eastAsia="en-US" w:bidi="ar-SA"/>
              </w:rPr>
            </w:pPr>
          </w:p>
        </w:tc>
      </w:tr>
      <w:tr w:rsidR="001205B0" w:rsidRPr="00534CC0" w:rsidTr="00CC4C73">
        <w:trPr>
          <w:trHeight w:hRule="exact" w:val="510"/>
          <w:jc w:val="center"/>
        </w:trPr>
        <w:tc>
          <w:tcPr>
            <w:tcW w:w="2083" w:type="pct"/>
            <w:tcBorders>
              <w:top w:val="single" w:sz="4" w:space="0" w:color="auto"/>
              <w:left w:val="single" w:sz="4" w:space="0" w:color="auto"/>
            </w:tcBorders>
            <w:shd w:val="clear" w:color="auto" w:fill="FFFFFF"/>
            <w:vAlign w:val="center"/>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Разработване на политика за осъществяване на здравен контрол</w:t>
            </w:r>
          </w:p>
        </w:tc>
        <w:tc>
          <w:tcPr>
            <w:tcW w:w="784" w:type="pct"/>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EB682A" w:rsidRDefault="001205B0" w:rsidP="00CC4C73">
            <w:pPr>
              <w:widowControl/>
              <w:spacing w:after="160" w:line="259" w:lineRule="auto"/>
              <w:jc w:val="right"/>
              <w:rPr>
                <w:rFonts w:ascii="Verdana" w:eastAsia="Calibri" w:hAnsi="Verdana" w:cs="Times New Roman"/>
                <w:color w:val="auto"/>
                <w:sz w:val="16"/>
                <w:szCs w:val="16"/>
                <w:highlight w:val="yellow"/>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510"/>
          <w:jc w:val="center"/>
        </w:trPr>
        <w:tc>
          <w:tcPr>
            <w:tcW w:w="2083" w:type="pct"/>
            <w:tcBorders>
              <w:top w:val="single" w:sz="4" w:space="0" w:color="auto"/>
              <w:left w:val="single" w:sz="4" w:space="0" w:color="auto"/>
            </w:tcBorders>
            <w:shd w:val="clear" w:color="auto" w:fill="FFFFFF"/>
            <w:vAlign w:val="center"/>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Осъществяване на контрол върху спазването на здравните изисквания</w:t>
            </w:r>
          </w:p>
        </w:tc>
        <w:tc>
          <w:tcPr>
            <w:tcW w:w="784" w:type="pct"/>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EB682A" w:rsidRDefault="001205B0" w:rsidP="00CC4C73">
            <w:pPr>
              <w:widowControl/>
              <w:spacing w:after="160" w:line="259" w:lineRule="auto"/>
              <w:jc w:val="right"/>
              <w:rPr>
                <w:rFonts w:ascii="Verdana" w:eastAsia="Calibri" w:hAnsi="Verdana" w:cs="Times New Roman"/>
                <w:color w:val="auto"/>
                <w:sz w:val="16"/>
                <w:szCs w:val="16"/>
                <w:highlight w:val="yellow"/>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680"/>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Проведени експертни съвети по здравно-техническа експертиза към МЗ и</w:t>
            </w:r>
          </w:p>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РЗИ</w:t>
            </w:r>
          </w:p>
        </w:tc>
        <w:tc>
          <w:tcPr>
            <w:tcW w:w="784"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проведени експертни съвети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181F44" w:rsidRDefault="001205B0" w:rsidP="00CC4C73">
            <w:pPr>
              <w:widowControl/>
              <w:spacing w:after="160" w:line="259" w:lineRule="auto"/>
              <w:ind w:firstLine="620"/>
              <w:jc w:val="right"/>
              <w:rPr>
                <w:rFonts w:ascii="Verdana" w:eastAsia="Times New Roman" w:hAnsi="Verdana" w:cs="Times New Roman"/>
                <w:color w:val="auto"/>
                <w:sz w:val="16"/>
                <w:szCs w:val="16"/>
                <w:lang w:eastAsia="en-US" w:bidi="ar-SA"/>
              </w:rPr>
            </w:pPr>
            <w:r w:rsidRPr="00181F44">
              <w:rPr>
                <w:rFonts w:ascii="Verdana" w:eastAsia="Times New Roman" w:hAnsi="Verdana" w:cs="Times New Roman"/>
                <w:color w:val="auto"/>
                <w:sz w:val="16"/>
                <w:szCs w:val="16"/>
                <w:lang w:eastAsia="en-US" w:bidi="ar-SA"/>
              </w:rPr>
              <w:t>41</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510"/>
          <w:jc w:val="center"/>
        </w:trPr>
        <w:tc>
          <w:tcPr>
            <w:tcW w:w="2083"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Участия в експертни съвети по устройство на територията (ЕСУТ) към други ведомства</w:t>
            </w:r>
          </w:p>
        </w:tc>
        <w:tc>
          <w:tcPr>
            <w:tcW w:w="784"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проведени експертни съвети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181F44" w:rsidRDefault="001205B0" w:rsidP="00CC4C73">
            <w:pPr>
              <w:widowControl/>
              <w:spacing w:after="160" w:line="259" w:lineRule="auto"/>
              <w:ind w:firstLine="560"/>
              <w:jc w:val="right"/>
              <w:rPr>
                <w:rFonts w:ascii="Verdana" w:eastAsia="Times New Roman" w:hAnsi="Verdana" w:cs="Times New Roman"/>
                <w:color w:val="auto"/>
                <w:sz w:val="16"/>
                <w:szCs w:val="16"/>
                <w:lang w:eastAsia="en-US" w:bidi="ar-SA"/>
              </w:rPr>
            </w:pPr>
            <w:r w:rsidRPr="00181F44">
              <w:rPr>
                <w:rFonts w:ascii="Verdana" w:eastAsia="Times New Roman" w:hAnsi="Verdana" w:cs="Times New Roman"/>
                <w:color w:val="auto"/>
                <w:sz w:val="16"/>
                <w:szCs w:val="16"/>
                <w:lang w:eastAsia="en-US" w:bidi="ar-SA"/>
              </w:rPr>
              <w:t>29</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624"/>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Участия в приемателни комисии по ЗУТ за въвеждане в експлоатация</w:t>
            </w:r>
          </w:p>
        </w:tc>
        <w:tc>
          <w:tcPr>
            <w:tcW w:w="784"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участия в приемателни комисии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181F44" w:rsidRDefault="001205B0" w:rsidP="00CC4C73">
            <w:pPr>
              <w:widowControl/>
              <w:spacing w:after="160" w:line="259" w:lineRule="auto"/>
              <w:ind w:firstLine="560"/>
              <w:jc w:val="right"/>
              <w:rPr>
                <w:rFonts w:ascii="Verdana" w:eastAsia="Times New Roman" w:hAnsi="Verdana" w:cs="Times New Roman"/>
                <w:color w:val="auto"/>
                <w:sz w:val="16"/>
                <w:szCs w:val="16"/>
                <w:lang w:eastAsia="en-US" w:bidi="ar-SA"/>
              </w:rPr>
            </w:pPr>
            <w:r w:rsidRPr="00181F44">
              <w:rPr>
                <w:rFonts w:ascii="Verdana" w:eastAsia="Times New Roman" w:hAnsi="Verdana" w:cs="Times New Roman"/>
                <w:color w:val="auto"/>
                <w:sz w:val="16"/>
                <w:szCs w:val="16"/>
                <w:lang w:eastAsia="en-US" w:bidi="ar-SA"/>
              </w:rPr>
              <w:t>21</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1077"/>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Разгледани документации по ЗУТ за устройствени схеми и планове</w:t>
            </w:r>
          </w:p>
        </w:tc>
        <w:tc>
          <w:tcPr>
            <w:tcW w:w="784"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разгледани документации от експертните съвети в и извън МЗ и РЗИ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181F44" w:rsidRDefault="001205B0" w:rsidP="00CC4C73">
            <w:pPr>
              <w:widowControl/>
              <w:spacing w:after="160" w:line="259" w:lineRule="auto"/>
              <w:ind w:firstLine="460"/>
              <w:jc w:val="right"/>
              <w:rPr>
                <w:rFonts w:ascii="Verdana" w:eastAsia="Times New Roman" w:hAnsi="Verdana" w:cs="Times New Roman"/>
                <w:color w:val="auto"/>
                <w:sz w:val="16"/>
                <w:szCs w:val="16"/>
                <w:lang w:eastAsia="en-US" w:bidi="ar-SA"/>
              </w:rPr>
            </w:pPr>
            <w:r w:rsidRPr="00181F44">
              <w:rPr>
                <w:rFonts w:ascii="Verdana" w:eastAsia="Times New Roman" w:hAnsi="Verdana" w:cs="Times New Roman"/>
                <w:color w:val="auto"/>
                <w:sz w:val="16"/>
                <w:szCs w:val="16"/>
                <w:lang w:eastAsia="en-US" w:bidi="ar-SA"/>
              </w:rPr>
              <w:t>331</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1304"/>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Разгледани инвестиционни проекти по ЗУТ</w:t>
            </w:r>
          </w:p>
        </w:tc>
        <w:tc>
          <w:tcPr>
            <w:tcW w:w="784"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разгледани инвестиционни проекти от експертните съвети в и извън МЗ и РЗИ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181F44" w:rsidRDefault="001205B0" w:rsidP="00CC4C73">
            <w:pPr>
              <w:widowControl/>
              <w:spacing w:after="160" w:line="259" w:lineRule="auto"/>
              <w:ind w:firstLine="460"/>
              <w:jc w:val="right"/>
              <w:rPr>
                <w:rFonts w:ascii="Verdana" w:eastAsia="Times New Roman" w:hAnsi="Verdana" w:cs="Times New Roman"/>
                <w:color w:val="auto"/>
                <w:sz w:val="16"/>
                <w:szCs w:val="16"/>
                <w:lang w:eastAsia="en-US" w:bidi="ar-SA"/>
              </w:rPr>
            </w:pPr>
            <w:r w:rsidRPr="00181F44">
              <w:rPr>
                <w:rFonts w:ascii="Verdana" w:eastAsia="Times New Roman" w:hAnsi="Verdana" w:cs="Times New Roman"/>
                <w:color w:val="auto"/>
                <w:sz w:val="16"/>
                <w:szCs w:val="16"/>
                <w:lang w:eastAsia="en-US" w:bidi="ar-SA"/>
              </w:rPr>
              <w:t>31</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907"/>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Разгледани документации по ЗОЗЗ</w:t>
            </w:r>
          </w:p>
        </w:tc>
        <w:tc>
          <w:tcPr>
            <w:tcW w:w="784"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разгледани документации от експертните съвети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181F44" w:rsidRDefault="001205B0" w:rsidP="00CC4C73">
            <w:pPr>
              <w:widowControl/>
              <w:spacing w:after="160" w:line="259" w:lineRule="auto"/>
              <w:ind w:firstLine="560"/>
              <w:jc w:val="right"/>
              <w:rPr>
                <w:rFonts w:ascii="Verdana" w:eastAsia="Times New Roman" w:hAnsi="Verdana" w:cs="Times New Roman"/>
                <w:color w:val="auto"/>
                <w:sz w:val="16"/>
                <w:szCs w:val="16"/>
                <w:lang w:eastAsia="en-US" w:bidi="ar-SA"/>
              </w:rPr>
            </w:pPr>
            <w:r w:rsidRPr="00181F44">
              <w:rPr>
                <w:rFonts w:ascii="Verdana" w:eastAsia="Times New Roman" w:hAnsi="Verdana" w:cs="Times New Roman"/>
                <w:color w:val="auto"/>
                <w:sz w:val="16"/>
                <w:szCs w:val="16"/>
                <w:lang w:eastAsia="en-US" w:bidi="ar-SA"/>
              </w:rPr>
              <w:t>4</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510"/>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Издадени здравни заключения за устройствени схеми и пл</w:t>
            </w:r>
            <w:r>
              <w:rPr>
                <w:rFonts w:ascii="Verdana" w:eastAsia="Times New Roman" w:hAnsi="Verdana" w:cs="Times New Roman"/>
                <w:sz w:val="16"/>
                <w:szCs w:val="16"/>
              </w:rPr>
              <w:t>а</w:t>
            </w:r>
            <w:r w:rsidRPr="00534CC0">
              <w:rPr>
                <w:rFonts w:ascii="Verdana" w:eastAsia="Times New Roman" w:hAnsi="Verdana" w:cs="Times New Roman"/>
                <w:sz w:val="16"/>
                <w:szCs w:val="16"/>
              </w:rPr>
              <w:t>нове</w:t>
            </w:r>
          </w:p>
        </w:tc>
        <w:tc>
          <w:tcPr>
            <w:tcW w:w="784"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издадени здравни заключения</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205B0" w:rsidRPr="00181F44" w:rsidRDefault="001205B0" w:rsidP="00CC4C73">
            <w:pPr>
              <w:ind w:firstLine="560"/>
              <w:jc w:val="right"/>
              <w:rPr>
                <w:rFonts w:ascii="Verdana" w:eastAsia="Times New Roman" w:hAnsi="Verdana" w:cs="Times New Roman"/>
                <w:color w:val="auto"/>
                <w:sz w:val="16"/>
                <w:szCs w:val="16"/>
                <w:lang w:eastAsia="en-US" w:bidi="ar-SA"/>
              </w:rPr>
            </w:pPr>
            <w:r w:rsidRPr="00181F44">
              <w:rPr>
                <w:rFonts w:ascii="Verdana" w:eastAsia="Times New Roman" w:hAnsi="Verdana" w:cs="Times New Roman"/>
                <w:color w:val="auto"/>
                <w:sz w:val="16"/>
                <w:szCs w:val="16"/>
                <w:lang w:eastAsia="en-US" w:bidi="ar-SA"/>
              </w:rPr>
              <w:t>331</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510"/>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Издадени здравни заключения за инвестиционни проекти</w:t>
            </w:r>
          </w:p>
        </w:tc>
        <w:tc>
          <w:tcPr>
            <w:tcW w:w="784"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издадени здравни заключения</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181F44" w:rsidRDefault="001205B0" w:rsidP="00CC4C73">
            <w:pPr>
              <w:ind w:firstLine="560"/>
              <w:jc w:val="right"/>
              <w:rPr>
                <w:rFonts w:ascii="Verdana" w:eastAsia="Times New Roman" w:hAnsi="Verdana" w:cs="Times New Roman"/>
                <w:color w:val="auto"/>
                <w:sz w:val="16"/>
                <w:szCs w:val="16"/>
                <w:lang w:eastAsia="en-US" w:bidi="ar-SA"/>
              </w:rPr>
            </w:pPr>
            <w:r w:rsidRPr="00181F44">
              <w:rPr>
                <w:rFonts w:ascii="Verdana" w:eastAsia="Times New Roman" w:hAnsi="Verdana" w:cs="Times New Roman"/>
                <w:color w:val="auto"/>
                <w:sz w:val="16"/>
                <w:szCs w:val="16"/>
                <w:lang w:eastAsia="en-US" w:bidi="ar-SA"/>
              </w:rPr>
              <w:t>31</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680"/>
          <w:jc w:val="center"/>
        </w:trPr>
        <w:tc>
          <w:tcPr>
            <w:tcW w:w="2083"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Издадени становища относно необходимостта от извършване на Екологична оценка (ЕО) по ЗООС</w:t>
            </w:r>
          </w:p>
        </w:tc>
        <w:tc>
          <w:tcPr>
            <w:tcW w:w="784"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издадени становища</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181F44" w:rsidRDefault="001205B0" w:rsidP="00CC4C73">
            <w:pPr>
              <w:ind w:firstLine="620"/>
              <w:jc w:val="right"/>
              <w:rPr>
                <w:rFonts w:ascii="Verdana" w:eastAsia="Times New Roman" w:hAnsi="Verdana" w:cs="Times New Roman"/>
                <w:color w:val="auto"/>
                <w:sz w:val="16"/>
                <w:szCs w:val="16"/>
                <w:lang w:eastAsia="en-US" w:bidi="ar-SA"/>
              </w:rPr>
            </w:pPr>
            <w:r w:rsidRPr="00181F44">
              <w:rPr>
                <w:rFonts w:ascii="Verdana" w:eastAsia="Times New Roman" w:hAnsi="Verdana" w:cs="Times New Roman"/>
                <w:color w:val="auto"/>
                <w:sz w:val="16"/>
                <w:szCs w:val="16"/>
                <w:lang w:eastAsia="en-US" w:bidi="ar-SA"/>
              </w:rPr>
              <w:t>12</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510"/>
          <w:jc w:val="center"/>
        </w:trPr>
        <w:tc>
          <w:tcPr>
            <w:tcW w:w="2083"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Издадени становища относно необходимостта от извършване на ОВОС по ЗООС</w:t>
            </w:r>
          </w:p>
        </w:tc>
        <w:tc>
          <w:tcPr>
            <w:tcW w:w="784"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издадени становища</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181F44" w:rsidRDefault="001205B0" w:rsidP="00CC4C73">
            <w:pPr>
              <w:ind w:firstLine="620"/>
              <w:jc w:val="right"/>
              <w:rPr>
                <w:rFonts w:ascii="Verdana" w:eastAsia="Times New Roman" w:hAnsi="Verdana" w:cs="Times New Roman"/>
                <w:color w:val="auto"/>
                <w:sz w:val="16"/>
                <w:szCs w:val="16"/>
                <w:lang w:eastAsia="en-US" w:bidi="ar-SA"/>
              </w:rPr>
            </w:pPr>
            <w:r w:rsidRPr="00181F44">
              <w:rPr>
                <w:rFonts w:ascii="Verdana" w:eastAsia="Times New Roman" w:hAnsi="Verdana" w:cs="Times New Roman"/>
                <w:color w:val="auto"/>
                <w:sz w:val="16"/>
                <w:szCs w:val="16"/>
                <w:lang w:eastAsia="en-US" w:bidi="ar-SA"/>
              </w:rPr>
              <w:t>38</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567"/>
          <w:jc w:val="center"/>
        </w:trPr>
        <w:tc>
          <w:tcPr>
            <w:tcW w:w="2083"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Издадени становища относно качеството на изготвената ЕО и ОВОС по ЗООС</w:t>
            </w:r>
          </w:p>
        </w:tc>
        <w:tc>
          <w:tcPr>
            <w:tcW w:w="784"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издадени становища</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181F44" w:rsidRDefault="001205B0" w:rsidP="00CC4C73">
            <w:pPr>
              <w:jc w:val="right"/>
              <w:rPr>
                <w:rFonts w:ascii="Verdana" w:eastAsia="Times New Roman" w:hAnsi="Verdana" w:cs="Times New Roman"/>
                <w:color w:val="auto"/>
                <w:sz w:val="16"/>
                <w:szCs w:val="16"/>
                <w:lang w:eastAsia="en-US" w:bidi="ar-SA"/>
              </w:rPr>
            </w:pPr>
            <w:r w:rsidRPr="00181F44">
              <w:rPr>
                <w:rFonts w:ascii="Verdana" w:eastAsia="Times New Roman" w:hAnsi="Verdana" w:cs="Times New Roman"/>
                <w:color w:val="auto"/>
                <w:sz w:val="16"/>
                <w:szCs w:val="16"/>
                <w:lang w:eastAsia="en-US" w:bidi="ar-SA"/>
              </w:rPr>
              <w:t>2</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624"/>
          <w:jc w:val="center"/>
        </w:trPr>
        <w:tc>
          <w:tcPr>
            <w:tcW w:w="2083"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Издадени становища във връзка с въвеждането на обекти в експлоатация по реда на ЗУТ</w:t>
            </w:r>
          </w:p>
        </w:tc>
        <w:tc>
          <w:tcPr>
            <w:tcW w:w="784"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издадени становища</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181F44" w:rsidRDefault="001205B0" w:rsidP="00CC4C73">
            <w:pPr>
              <w:ind w:firstLine="560"/>
              <w:jc w:val="right"/>
              <w:rPr>
                <w:rFonts w:ascii="Verdana" w:eastAsia="Times New Roman" w:hAnsi="Verdana" w:cs="Times New Roman"/>
                <w:color w:val="auto"/>
                <w:sz w:val="16"/>
                <w:szCs w:val="16"/>
                <w:lang w:eastAsia="en-US" w:bidi="ar-SA"/>
              </w:rPr>
            </w:pPr>
            <w:r w:rsidRPr="00181F44">
              <w:rPr>
                <w:rFonts w:ascii="Verdana" w:eastAsia="Times New Roman" w:hAnsi="Verdana" w:cs="Times New Roman"/>
                <w:color w:val="auto"/>
                <w:sz w:val="16"/>
                <w:szCs w:val="16"/>
                <w:lang w:eastAsia="en-US" w:bidi="ar-SA"/>
              </w:rPr>
              <w:t>21</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737"/>
          <w:jc w:val="center"/>
        </w:trPr>
        <w:tc>
          <w:tcPr>
            <w:tcW w:w="2083"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Издадени хигиенни заключения за регистрация/протоколи за съответствие на аптеки и складове</w:t>
            </w:r>
          </w:p>
        </w:tc>
        <w:tc>
          <w:tcPr>
            <w:tcW w:w="784" w:type="pct"/>
            <w:tcBorders>
              <w:top w:val="single" w:sz="4" w:space="0" w:color="auto"/>
              <w:left w:val="single" w:sz="4" w:space="0" w:color="auto"/>
            </w:tcBorders>
            <w:shd w:val="clear" w:color="auto" w:fill="FFFFFF"/>
          </w:tcPr>
          <w:p w:rsidR="001205B0" w:rsidRPr="00534CC0" w:rsidRDefault="001205B0" w:rsidP="001205B0">
            <w:pPr>
              <w:tabs>
                <w:tab w:val="left" w:pos="562"/>
              </w:tabs>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w:t>
            </w:r>
            <w:r w:rsidRPr="00534CC0">
              <w:rPr>
                <w:rFonts w:ascii="Verdana" w:eastAsia="Times New Roman" w:hAnsi="Verdana" w:cs="Times New Roman"/>
                <w:sz w:val="16"/>
                <w:szCs w:val="16"/>
              </w:rPr>
              <w:tab/>
              <w:t>подадени</w:t>
            </w:r>
          </w:p>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заявления</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CC4C73" w:rsidRDefault="001205B0" w:rsidP="00CC4C73">
            <w:pPr>
              <w:ind w:firstLine="620"/>
              <w:jc w:val="right"/>
              <w:rPr>
                <w:rFonts w:ascii="Verdana" w:eastAsia="Times New Roman" w:hAnsi="Verdana" w:cs="Times New Roman"/>
                <w:color w:val="auto"/>
                <w:sz w:val="16"/>
                <w:szCs w:val="16"/>
                <w:lang w:val="en-US" w:eastAsia="en-US" w:bidi="ar-SA"/>
              </w:rPr>
            </w:pPr>
            <w:r w:rsidRPr="00CC4C73">
              <w:rPr>
                <w:rFonts w:ascii="Verdana" w:eastAsia="Times New Roman" w:hAnsi="Verdana" w:cs="Times New Roman"/>
                <w:color w:val="auto"/>
                <w:sz w:val="16"/>
                <w:szCs w:val="16"/>
                <w:lang w:val="en-US" w:eastAsia="en-US" w:bidi="ar-SA"/>
              </w:rPr>
              <w:t>0</w:t>
            </w:r>
          </w:p>
        </w:tc>
        <w:tc>
          <w:tcPr>
            <w:tcW w:w="465" w:type="pct"/>
            <w:gridSpan w:val="2"/>
            <w:tcBorders>
              <w:top w:val="single" w:sz="4" w:space="0" w:color="auto"/>
              <w:left w:val="single" w:sz="4" w:space="0" w:color="auto"/>
            </w:tcBorders>
            <w:shd w:val="clear" w:color="auto" w:fill="FFFFFF"/>
            <w:vAlign w:val="center"/>
          </w:tcPr>
          <w:p w:rsidR="001205B0" w:rsidRPr="00EB682A" w:rsidRDefault="001205B0" w:rsidP="00CC4C73">
            <w:pPr>
              <w:widowControl/>
              <w:spacing w:after="160" w:line="259" w:lineRule="auto"/>
              <w:jc w:val="right"/>
              <w:rPr>
                <w:rFonts w:ascii="Verdana" w:eastAsia="Calibri" w:hAnsi="Verdana" w:cs="Times New Roman"/>
                <w:color w:val="auto"/>
                <w:sz w:val="16"/>
                <w:szCs w:val="16"/>
                <w:highlight w:val="yellow"/>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454"/>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sz w:val="16"/>
                <w:szCs w:val="16"/>
              </w:rPr>
            </w:pPr>
            <w:r w:rsidRPr="00534CC0">
              <w:rPr>
                <w:rFonts w:ascii="Verdana" w:eastAsia="Times New Roman" w:hAnsi="Verdana" w:cs="Times New Roman"/>
                <w:sz w:val="16"/>
                <w:szCs w:val="16"/>
              </w:rPr>
              <w:t>Издадени удостоверения за регистрация на дрогерии</w:t>
            </w:r>
          </w:p>
          <w:p w:rsidR="001205B0" w:rsidRPr="00534CC0" w:rsidRDefault="001205B0" w:rsidP="001205B0">
            <w:pPr>
              <w:rPr>
                <w:rFonts w:ascii="Verdana" w:eastAsia="Times New Roman" w:hAnsi="Verdana" w:cs="Times New Roman"/>
                <w:sz w:val="16"/>
                <w:szCs w:val="16"/>
              </w:rPr>
            </w:pPr>
          </w:p>
          <w:p w:rsidR="001205B0" w:rsidRPr="00534CC0" w:rsidRDefault="001205B0" w:rsidP="001205B0">
            <w:pPr>
              <w:rPr>
                <w:rFonts w:ascii="Verdana" w:eastAsia="Times New Roman" w:hAnsi="Verdana" w:cs="Times New Roman"/>
                <w:color w:val="auto"/>
                <w:sz w:val="16"/>
                <w:szCs w:val="16"/>
                <w:lang w:eastAsia="en-US" w:bidi="ar-SA"/>
              </w:rPr>
            </w:pPr>
          </w:p>
        </w:tc>
        <w:tc>
          <w:tcPr>
            <w:tcW w:w="784" w:type="pct"/>
            <w:tcBorders>
              <w:top w:val="single" w:sz="4" w:space="0" w:color="auto"/>
              <w:left w:val="single" w:sz="4" w:space="0" w:color="auto"/>
            </w:tcBorders>
            <w:shd w:val="clear" w:color="auto" w:fill="FFFFFF"/>
          </w:tcPr>
          <w:p w:rsidR="001205B0" w:rsidRPr="00534CC0" w:rsidRDefault="001205B0" w:rsidP="001205B0">
            <w:pPr>
              <w:tabs>
                <w:tab w:val="left" w:pos="562"/>
              </w:tabs>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w:t>
            </w:r>
            <w:r w:rsidRPr="00534CC0">
              <w:rPr>
                <w:rFonts w:ascii="Verdana" w:eastAsia="Times New Roman" w:hAnsi="Verdana" w:cs="Times New Roman"/>
                <w:sz w:val="16"/>
                <w:szCs w:val="16"/>
              </w:rPr>
              <w:tab/>
              <w:t>подадени</w:t>
            </w:r>
          </w:p>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заявления</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CC4C73" w:rsidRDefault="001205B0" w:rsidP="00CC4C73">
            <w:pPr>
              <w:ind w:firstLine="680"/>
              <w:jc w:val="right"/>
              <w:rPr>
                <w:rFonts w:ascii="Verdana" w:eastAsia="Times New Roman" w:hAnsi="Verdana" w:cs="Times New Roman"/>
                <w:color w:val="auto"/>
                <w:sz w:val="16"/>
                <w:szCs w:val="16"/>
                <w:lang w:val="en-US" w:eastAsia="en-US" w:bidi="ar-SA"/>
              </w:rPr>
            </w:pPr>
            <w:r w:rsidRPr="00CC4C73">
              <w:rPr>
                <w:rFonts w:ascii="Verdana" w:eastAsia="Times New Roman" w:hAnsi="Verdana" w:cs="Times New Roman"/>
                <w:color w:val="auto"/>
                <w:sz w:val="16"/>
                <w:szCs w:val="16"/>
                <w:lang w:val="en-US" w:eastAsia="en-US" w:bidi="ar-SA"/>
              </w:rPr>
              <w:t>0</w:t>
            </w:r>
          </w:p>
        </w:tc>
        <w:tc>
          <w:tcPr>
            <w:tcW w:w="465" w:type="pct"/>
            <w:gridSpan w:val="2"/>
            <w:tcBorders>
              <w:top w:val="single" w:sz="4" w:space="0" w:color="auto"/>
              <w:left w:val="single" w:sz="4" w:space="0" w:color="auto"/>
            </w:tcBorders>
            <w:shd w:val="clear" w:color="auto" w:fill="FFFFFF"/>
            <w:vAlign w:val="center"/>
          </w:tcPr>
          <w:p w:rsidR="001205B0" w:rsidRPr="00EB682A" w:rsidRDefault="001205B0" w:rsidP="00CC4C73">
            <w:pPr>
              <w:widowControl/>
              <w:spacing w:after="160" w:line="259" w:lineRule="auto"/>
              <w:jc w:val="right"/>
              <w:rPr>
                <w:rFonts w:ascii="Verdana" w:eastAsia="Calibri" w:hAnsi="Verdana" w:cs="Times New Roman"/>
                <w:color w:val="auto"/>
                <w:sz w:val="16"/>
                <w:szCs w:val="16"/>
                <w:highlight w:val="yellow"/>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510"/>
          <w:jc w:val="center"/>
        </w:trPr>
        <w:tc>
          <w:tcPr>
            <w:tcW w:w="2083" w:type="pct"/>
            <w:tcBorders>
              <w:top w:val="single" w:sz="4" w:space="0" w:color="auto"/>
              <w:left w:val="single" w:sz="4" w:space="0" w:color="auto"/>
              <w:bottom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Участия в комисии по унищожаване на лекарствени продукти /цитостатици/</w:t>
            </w:r>
          </w:p>
        </w:tc>
        <w:tc>
          <w:tcPr>
            <w:tcW w:w="784" w:type="pct"/>
            <w:tcBorders>
              <w:top w:val="single" w:sz="4" w:space="0" w:color="auto"/>
              <w:left w:val="single" w:sz="4" w:space="0" w:color="auto"/>
              <w:bottom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участия в</w:t>
            </w:r>
          </w:p>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комисии</w:t>
            </w:r>
          </w:p>
        </w:tc>
        <w:tc>
          <w:tcPr>
            <w:tcW w:w="440" w:type="pct"/>
            <w:gridSpan w:val="3"/>
            <w:tcBorders>
              <w:top w:val="single" w:sz="4" w:space="0" w:color="auto"/>
              <w:left w:val="single" w:sz="4" w:space="0" w:color="auto"/>
              <w:bottom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bottom w:val="single" w:sz="4" w:space="0" w:color="auto"/>
            </w:tcBorders>
            <w:shd w:val="clear" w:color="auto" w:fill="FFFFFF"/>
            <w:vAlign w:val="center"/>
          </w:tcPr>
          <w:p w:rsidR="001205B0" w:rsidRPr="00CC4C73" w:rsidRDefault="001205B0" w:rsidP="00CC4C73">
            <w:pPr>
              <w:widowControl/>
              <w:spacing w:after="160" w:line="259" w:lineRule="auto"/>
              <w:jc w:val="right"/>
              <w:rPr>
                <w:rFonts w:ascii="Verdana" w:eastAsia="Calibri" w:hAnsi="Verdana" w:cs="Times New Roman"/>
                <w:color w:val="auto"/>
                <w:sz w:val="16"/>
                <w:szCs w:val="16"/>
                <w:lang w:val="en-GB" w:eastAsia="en-US" w:bidi="ar-SA"/>
              </w:rPr>
            </w:pPr>
            <w:r w:rsidRPr="00CC4C73">
              <w:rPr>
                <w:rFonts w:ascii="Verdana" w:eastAsia="Calibri" w:hAnsi="Verdana" w:cs="Times New Roman"/>
                <w:color w:val="auto"/>
                <w:sz w:val="16"/>
                <w:szCs w:val="16"/>
                <w:lang w:val="en-GB" w:eastAsia="en-US" w:bidi="ar-SA"/>
              </w:rPr>
              <w:t>0</w:t>
            </w:r>
          </w:p>
        </w:tc>
        <w:tc>
          <w:tcPr>
            <w:tcW w:w="465" w:type="pct"/>
            <w:gridSpan w:val="2"/>
            <w:tcBorders>
              <w:top w:val="single" w:sz="4" w:space="0" w:color="auto"/>
              <w:left w:val="single" w:sz="4" w:space="0" w:color="auto"/>
              <w:bottom w:val="single" w:sz="4" w:space="0" w:color="auto"/>
            </w:tcBorders>
            <w:shd w:val="clear" w:color="auto" w:fill="FFFFFF"/>
            <w:vAlign w:val="center"/>
          </w:tcPr>
          <w:p w:rsidR="001205B0" w:rsidRPr="00EB682A" w:rsidRDefault="001205B0" w:rsidP="00CC4C73">
            <w:pPr>
              <w:widowControl/>
              <w:spacing w:after="160" w:line="259" w:lineRule="auto"/>
              <w:jc w:val="right"/>
              <w:rPr>
                <w:rFonts w:ascii="Verdana" w:eastAsia="Calibri" w:hAnsi="Verdana" w:cs="Times New Roman"/>
                <w:color w:val="auto"/>
                <w:sz w:val="16"/>
                <w:szCs w:val="16"/>
                <w:highlight w:val="yellow"/>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680"/>
          <w:jc w:val="center"/>
        </w:trPr>
        <w:tc>
          <w:tcPr>
            <w:tcW w:w="2083" w:type="pct"/>
            <w:tcBorders>
              <w:top w:val="single" w:sz="4" w:space="0" w:color="auto"/>
              <w:left w:val="single" w:sz="4" w:space="0" w:color="auto"/>
              <w:bottom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Участия в комисии по унищожаване на лекарствени продукти, поради изтекъл срок на годност/нарушена опаковка</w:t>
            </w:r>
          </w:p>
        </w:tc>
        <w:tc>
          <w:tcPr>
            <w:tcW w:w="784" w:type="pct"/>
            <w:tcBorders>
              <w:top w:val="single" w:sz="4" w:space="0" w:color="auto"/>
              <w:left w:val="single" w:sz="4" w:space="0" w:color="auto"/>
              <w:bottom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участия в</w:t>
            </w:r>
          </w:p>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комисии</w:t>
            </w:r>
          </w:p>
        </w:tc>
        <w:tc>
          <w:tcPr>
            <w:tcW w:w="440" w:type="pct"/>
            <w:gridSpan w:val="3"/>
            <w:tcBorders>
              <w:top w:val="single" w:sz="4" w:space="0" w:color="auto"/>
              <w:left w:val="single" w:sz="4" w:space="0" w:color="auto"/>
              <w:bottom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bottom w:val="single" w:sz="4" w:space="0" w:color="auto"/>
            </w:tcBorders>
            <w:shd w:val="clear" w:color="auto" w:fill="FFFFFF"/>
            <w:vAlign w:val="center"/>
          </w:tcPr>
          <w:p w:rsidR="001205B0" w:rsidRPr="00CC4C73" w:rsidRDefault="001205B0" w:rsidP="00CC4C73">
            <w:pPr>
              <w:ind w:firstLine="620"/>
              <w:jc w:val="right"/>
              <w:rPr>
                <w:rFonts w:ascii="Verdana" w:eastAsia="Times New Roman" w:hAnsi="Verdana" w:cs="Times New Roman"/>
                <w:color w:val="auto"/>
                <w:sz w:val="16"/>
                <w:szCs w:val="16"/>
                <w:lang w:eastAsia="en-US" w:bidi="ar-SA"/>
              </w:rPr>
            </w:pPr>
            <w:r w:rsidRPr="00CC4C73">
              <w:rPr>
                <w:rFonts w:ascii="Verdana" w:eastAsia="Times New Roman" w:hAnsi="Verdana" w:cs="Times New Roman"/>
                <w:color w:val="auto"/>
                <w:sz w:val="16"/>
                <w:szCs w:val="16"/>
                <w:lang w:eastAsia="en-US" w:bidi="ar-SA"/>
              </w:rPr>
              <w:t>1</w:t>
            </w:r>
          </w:p>
        </w:tc>
        <w:tc>
          <w:tcPr>
            <w:tcW w:w="465" w:type="pct"/>
            <w:gridSpan w:val="2"/>
            <w:tcBorders>
              <w:top w:val="single" w:sz="4" w:space="0" w:color="auto"/>
              <w:left w:val="single" w:sz="4" w:space="0" w:color="auto"/>
              <w:bottom w:val="single" w:sz="4" w:space="0" w:color="auto"/>
            </w:tcBorders>
            <w:shd w:val="clear" w:color="auto" w:fill="FFFFFF"/>
            <w:vAlign w:val="center"/>
          </w:tcPr>
          <w:p w:rsidR="001205B0" w:rsidRPr="00EB682A" w:rsidRDefault="001205B0" w:rsidP="00CC4C73">
            <w:pPr>
              <w:widowControl/>
              <w:spacing w:after="160" w:line="259" w:lineRule="auto"/>
              <w:jc w:val="right"/>
              <w:rPr>
                <w:rFonts w:ascii="Verdana" w:eastAsia="Calibri" w:hAnsi="Verdana" w:cs="Times New Roman"/>
                <w:color w:val="auto"/>
                <w:sz w:val="16"/>
                <w:szCs w:val="16"/>
                <w:highlight w:val="yellow"/>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283"/>
          <w:jc w:val="center"/>
        </w:trPr>
        <w:tc>
          <w:tcPr>
            <w:tcW w:w="2083" w:type="pct"/>
            <w:tcBorders>
              <w:top w:val="single" w:sz="4" w:space="0" w:color="auto"/>
              <w:left w:val="single" w:sz="4" w:space="0" w:color="auto"/>
              <w:bottom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Издадени предписания</w:t>
            </w:r>
          </w:p>
        </w:tc>
        <w:tc>
          <w:tcPr>
            <w:tcW w:w="784" w:type="pct"/>
            <w:tcBorders>
              <w:top w:val="single" w:sz="4" w:space="0" w:color="auto"/>
              <w:left w:val="single" w:sz="4" w:space="0" w:color="auto"/>
              <w:bottom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предписания</w:t>
            </w:r>
          </w:p>
        </w:tc>
        <w:tc>
          <w:tcPr>
            <w:tcW w:w="440" w:type="pct"/>
            <w:gridSpan w:val="3"/>
            <w:tcBorders>
              <w:top w:val="single" w:sz="4" w:space="0" w:color="auto"/>
              <w:left w:val="single" w:sz="4" w:space="0" w:color="auto"/>
              <w:bottom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bottom w:val="single" w:sz="4" w:space="0" w:color="auto"/>
            </w:tcBorders>
            <w:shd w:val="clear" w:color="auto" w:fill="FFFFFF"/>
            <w:vAlign w:val="center"/>
          </w:tcPr>
          <w:p w:rsidR="001205B0" w:rsidRPr="00CC4C73" w:rsidRDefault="001205B0" w:rsidP="00CC4C73">
            <w:pPr>
              <w:ind w:firstLine="680"/>
              <w:jc w:val="right"/>
              <w:rPr>
                <w:rFonts w:ascii="Verdana" w:eastAsia="Times New Roman" w:hAnsi="Verdana" w:cs="Times New Roman"/>
                <w:color w:val="auto"/>
                <w:sz w:val="16"/>
                <w:szCs w:val="16"/>
                <w:lang w:val="en-US" w:eastAsia="en-US" w:bidi="ar-SA"/>
              </w:rPr>
            </w:pPr>
            <w:r w:rsidRPr="00CC4C73">
              <w:rPr>
                <w:rFonts w:ascii="Verdana" w:eastAsia="Times New Roman" w:hAnsi="Verdana" w:cs="Times New Roman"/>
                <w:color w:val="auto"/>
                <w:sz w:val="16"/>
                <w:szCs w:val="16"/>
                <w:lang w:val="en-US" w:eastAsia="en-US" w:bidi="ar-SA"/>
              </w:rPr>
              <w:t>0</w:t>
            </w:r>
          </w:p>
        </w:tc>
        <w:tc>
          <w:tcPr>
            <w:tcW w:w="465" w:type="pct"/>
            <w:gridSpan w:val="2"/>
            <w:tcBorders>
              <w:top w:val="single" w:sz="4" w:space="0" w:color="auto"/>
              <w:left w:val="single" w:sz="4" w:space="0" w:color="auto"/>
              <w:bottom w:val="single" w:sz="4" w:space="0" w:color="auto"/>
            </w:tcBorders>
            <w:shd w:val="clear" w:color="auto" w:fill="FFFFFF"/>
            <w:vAlign w:val="center"/>
          </w:tcPr>
          <w:p w:rsidR="001205B0" w:rsidRPr="00EB682A" w:rsidRDefault="001205B0" w:rsidP="00CC4C73">
            <w:pPr>
              <w:widowControl/>
              <w:spacing w:after="160" w:line="259" w:lineRule="auto"/>
              <w:jc w:val="right"/>
              <w:rPr>
                <w:rFonts w:ascii="Verdana" w:eastAsia="Calibri" w:hAnsi="Verdana" w:cs="Times New Roman"/>
                <w:color w:val="auto"/>
                <w:sz w:val="16"/>
                <w:szCs w:val="16"/>
                <w:highlight w:val="yellow"/>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113"/>
          <w:jc w:val="center"/>
        </w:trPr>
        <w:tc>
          <w:tcPr>
            <w:tcW w:w="2083" w:type="pct"/>
            <w:vMerge w:val="restar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sz w:val="16"/>
                <w:szCs w:val="16"/>
              </w:rPr>
            </w:pPr>
            <w:r w:rsidRPr="00534CC0">
              <w:rPr>
                <w:rFonts w:ascii="Verdana" w:eastAsia="Times New Roman" w:hAnsi="Verdana" w:cs="Times New Roman"/>
                <w:sz w:val="16"/>
                <w:szCs w:val="16"/>
              </w:rPr>
              <w:t>Издадени актове</w:t>
            </w:r>
          </w:p>
          <w:p w:rsidR="001205B0" w:rsidRPr="00534CC0" w:rsidRDefault="001205B0" w:rsidP="001205B0">
            <w:pPr>
              <w:rPr>
                <w:rFonts w:ascii="Verdana" w:eastAsia="Times New Roman" w:hAnsi="Verdana" w:cs="Times New Roman"/>
                <w:sz w:val="16"/>
                <w:szCs w:val="16"/>
              </w:rPr>
            </w:pPr>
          </w:p>
          <w:p w:rsidR="001205B0" w:rsidRPr="00534CC0" w:rsidRDefault="001205B0" w:rsidP="001205B0">
            <w:pPr>
              <w:rPr>
                <w:rFonts w:ascii="Verdana" w:eastAsia="Times New Roman" w:hAnsi="Verdana" w:cs="Times New Roman"/>
                <w:sz w:val="16"/>
                <w:szCs w:val="16"/>
              </w:rPr>
            </w:pPr>
          </w:p>
          <w:p w:rsidR="001205B0" w:rsidRPr="00534CC0" w:rsidRDefault="001205B0" w:rsidP="001205B0">
            <w:pPr>
              <w:rPr>
                <w:rFonts w:ascii="Verdana" w:eastAsia="Times New Roman" w:hAnsi="Verdana" w:cs="Times New Roman"/>
                <w:sz w:val="16"/>
                <w:szCs w:val="16"/>
              </w:rPr>
            </w:pPr>
          </w:p>
          <w:p w:rsidR="001205B0" w:rsidRPr="00534CC0" w:rsidRDefault="001205B0" w:rsidP="001205B0">
            <w:pPr>
              <w:rPr>
                <w:rFonts w:ascii="Verdana" w:eastAsia="Times New Roman" w:hAnsi="Verdana" w:cs="Times New Roman"/>
                <w:sz w:val="16"/>
                <w:szCs w:val="16"/>
              </w:rPr>
            </w:pPr>
          </w:p>
          <w:p w:rsidR="001205B0" w:rsidRPr="00534CC0" w:rsidRDefault="001205B0" w:rsidP="001205B0">
            <w:pPr>
              <w:jc w:val="center"/>
              <w:rPr>
                <w:rFonts w:ascii="Verdana" w:eastAsia="Times New Roman" w:hAnsi="Verdana" w:cs="Times New Roman"/>
                <w:b/>
                <w:bCs/>
                <w:i/>
                <w:iCs/>
                <w:sz w:val="16"/>
                <w:szCs w:val="16"/>
              </w:rPr>
            </w:pPr>
          </w:p>
          <w:p w:rsidR="001205B0" w:rsidRPr="00534CC0" w:rsidRDefault="001205B0" w:rsidP="001205B0">
            <w:pPr>
              <w:jc w:val="center"/>
              <w:rPr>
                <w:rFonts w:ascii="Verdana" w:eastAsia="Times New Roman" w:hAnsi="Verdana" w:cs="Times New Roman"/>
                <w:b/>
                <w:bCs/>
                <w:i/>
                <w:iCs/>
                <w:sz w:val="16"/>
                <w:szCs w:val="16"/>
              </w:rPr>
            </w:pPr>
          </w:p>
          <w:p w:rsidR="001205B0" w:rsidRPr="00534CC0" w:rsidRDefault="001205B0" w:rsidP="001205B0">
            <w:pPr>
              <w:shd w:val="clear" w:color="auto" w:fill="FFFFFF"/>
              <w:ind w:firstLine="400"/>
              <w:jc w:val="center"/>
              <w:rPr>
                <w:rFonts w:ascii="Verdana" w:eastAsia="Times New Roman" w:hAnsi="Verdana" w:cs="Times New Roman"/>
                <w:color w:val="auto"/>
                <w:sz w:val="16"/>
                <w:szCs w:val="16"/>
                <w:lang w:eastAsia="en-US" w:bidi="ar-SA"/>
              </w:rPr>
            </w:pPr>
          </w:p>
        </w:tc>
        <w:tc>
          <w:tcPr>
            <w:tcW w:w="784" w:type="pct"/>
            <w:vMerge w:val="restar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актове</w:t>
            </w:r>
          </w:p>
        </w:tc>
        <w:tc>
          <w:tcPr>
            <w:tcW w:w="440" w:type="pct"/>
            <w:gridSpan w:val="3"/>
            <w:vMerge w:val="restart"/>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vMerge w:val="restart"/>
            <w:tcBorders>
              <w:top w:val="single" w:sz="4" w:space="0" w:color="auto"/>
              <w:left w:val="single" w:sz="4" w:space="0" w:color="auto"/>
            </w:tcBorders>
            <w:shd w:val="clear" w:color="auto" w:fill="FFFFFF"/>
            <w:vAlign w:val="center"/>
          </w:tcPr>
          <w:p w:rsidR="001205B0" w:rsidRPr="00CC4C73" w:rsidRDefault="001205B0" w:rsidP="00CC4C73">
            <w:pPr>
              <w:widowControl/>
              <w:spacing w:after="160" w:line="259" w:lineRule="auto"/>
              <w:jc w:val="right"/>
              <w:rPr>
                <w:rFonts w:ascii="Verdana" w:eastAsia="Calibri" w:hAnsi="Verdana" w:cs="Times New Roman"/>
                <w:color w:val="auto"/>
                <w:sz w:val="16"/>
                <w:szCs w:val="16"/>
                <w:lang w:val="en-GB" w:eastAsia="en-US" w:bidi="ar-SA"/>
              </w:rPr>
            </w:pPr>
            <w:r w:rsidRPr="00CC4C73">
              <w:rPr>
                <w:rFonts w:ascii="Verdana" w:eastAsia="Calibri" w:hAnsi="Verdana" w:cs="Times New Roman"/>
                <w:color w:val="auto"/>
                <w:sz w:val="16"/>
                <w:szCs w:val="16"/>
                <w:lang w:val="en-GB" w:eastAsia="en-US" w:bidi="ar-SA"/>
              </w:rPr>
              <w:t>0</w:t>
            </w:r>
          </w:p>
        </w:tc>
        <w:tc>
          <w:tcPr>
            <w:tcW w:w="465" w:type="pct"/>
            <w:gridSpan w:val="2"/>
            <w:vMerge w:val="restart"/>
            <w:tcBorders>
              <w:top w:val="single" w:sz="4" w:space="0" w:color="auto"/>
              <w:left w:val="single" w:sz="4" w:space="0" w:color="auto"/>
            </w:tcBorders>
            <w:shd w:val="clear" w:color="auto" w:fill="FFFFFF" w:themeFill="background1"/>
            <w:vAlign w:val="center"/>
          </w:tcPr>
          <w:p w:rsidR="001205B0" w:rsidRPr="001B473A" w:rsidRDefault="001205B0" w:rsidP="00CC4C73">
            <w:pPr>
              <w:widowControl/>
              <w:spacing w:after="160" w:line="259" w:lineRule="auto"/>
              <w:jc w:val="right"/>
              <w:rPr>
                <w:rFonts w:ascii="Verdana" w:eastAsia="Calibri" w:hAnsi="Verdana" w:cs="Times New Roman"/>
                <w:color w:val="auto"/>
                <w:sz w:val="16"/>
                <w:szCs w:val="16"/>
                <w:lang w:val="en-US" w:eastAsia="en-US" w:bidi="ar-SA"/>
              </w:rPr>
            </w:pPr>
          </w:p>
        </w:tc>
        <w:tc>
          <w:tcPr>
            <w:tcW w:w="740" w:type="pct"/>
            <w:gridSpan w:val="5"/>
            <w:vMerge w:val="restart"/>
            <w:tcBorders>
              <w:top w:val="single" w:sz="4" w:space="0" w:color="auto"/>
              <w:left w:val="single" w:sz="4" w:space="0" w:color="auto"/>
            </w:tcBorders>
            <w:shd w:val="clear" w:color="auto" w:fill="FFFFFF" w:themeFill="background1"/>
          </w:tcPr>
          <w:p w:rsidR="001205B0" w:rsidRPr="001B473A"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1F18C3">
        <w:trPr>
          <w:trHeight w:hRule="exact" w:val="227"/>
          <w:jc w:val="center"/>
        </w:trPr>
        <w:tc>
          <w:tcPr>
            <w:tcW w:w="2083" w:type="pct"/>
            <w:vMerge/>
            <w:tcBorders>
              <w:left w:val="single" w:sz="4" w:space="0" w:color="auto"/>
            </w:tcBorders>
            <w:shd w:val="clear" w:color="auto" w:fill="FFFFFF"/>
            <w:vAlign w:val="bottom"/>
          </w:tcPr>
          <w:p w:rsidR="001205B0" w:rsidRPr="00534CC0" w:rsidRDefault="001205B0" w:rsidP="001205B0">
            <w:pPr>
              <w:jc w:val="center"/>
              <w:rPr>
                <w:rFonts w:ascii="Verdana" w:eastAsia="Times New Roman" w:hAnsi="Verdana" w:cs="Times New Roman"/>
                <w:color w:val="auto"/>
                <w:sz w:val="16"/>
                <w:szCs w:val="16"/>
                <w:lang w:eastAsia="en-US" w:bidi="ar-SA"/>
              </w:rPr>
            </w:pPr>
          </w:p>
        </w:tc>
        <w:tc>
          <w:tcPr>
            <w:tcW w:w="784" w:type="pct"/>
            <w:vMerge/>
            <w:tcBorders>
              <w:lef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40" w:type="pct"/>
            <w:gridSpan w:val="3"/>
            <w:vMerge/>
            <w:tcBorders>
              <w:lef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68" w:type="pct"/>
            <w:gridSpan w:val="4"/>
            <w:vMerge/>
            <w:tcBorders>
              <w:left w:val="single" w:sz="4" w:space="0" w:color="auto"/>
            </w:tcBorders>
            <w:shd w:val="clear" w:color="auto" w:fill="FFFFFF"/>
            <w:vAlign w:val="center"/>
          </w:tcPr>
          <w:p w:rsidR="001205B0" w:rsidRPr="00534CC0" w:rsidRDefault="001205B0" w:rsidP="001205B0">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vMerge/>
            <w:tcBorders>
              <w:left w:val="single" w:sz="4" w:space="0" w:color="auto"/>
            </w:tcBorders>
            <w:shd w:val="clear" w:color="auto" w:fill="FFFFFF" w:themeFill="background1"/>
            <w:vAlign w:val="center"/>
          </w:tcPr>
          <w:p w:rsidR="001205B0" w:rsidRPr="00534CC0" w:rsidRDefault="001205B0" w:rsidP="001205B0">
            <w:pPr>
              <w:widowControl/>
              <w:spacing w:after="160" w:line="259" w:lineRule="auto"/>
              <w:jc w:val="right"/>
              <w:rPr>
                <w:rFonts w:ascii="Verdana" w:eastAsia="Calibri" w:hAnsi="Verdana" w:cs="Times New Roman"/>
                <w:color w:val="auto"/>
                <w:sz w:val="16"/>
                <w:szCs w:val="16"/>
                <w:lang w:eastAsia="en-US" w:bidi="ar-SA"/>
              </w:rPr>
            </w:pPr>
          </w:p>
        </w:tc>
        <w:tc>
          <w:tcPr>
            <w:tcW w:w="740" w:type="pct"/>
            <w:gridSpan w:val="5"/>
            <w:vMerge/>
            <w:tcBorders>
              <w:left w:val="single" w:sz="4" w:space="0" w:color="auto"/>
            </w:tcBorders>
            <w:shd w:val="clear" w:color="auto" w:fill="FFFFFF" w:themeFill="background1"/>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1F18C3">
        <w:trPr>
          <w:trHeight w:hRule="exact" w:val="63"/>
          <w:jc w:val="center"/>
        </w:trPr>
        <w:tc>
          <w:tcPr>
            <w:tcW w:w="2083" w:type="pct"/>
            <w:tcBorders>
              <w:left w:val="single" w:sz="4" w:space="0" w:color="auto"/>
              <w:bottom w:val="single" w:sz="4" w:space="0" w:color="auto"/>
            </w:tcBorders>
            <w:shd w:val="clear" w:color="auto" w:fill="FFFFFF"/>
            <w:vAlign w:val="bottom"/>
          </w:tcPr>
          <w:p w:rsidR="001205B0" w:rsidRPr="00534CC0" w:rsidRDefault="001205B0" w:rsidP="001205B0">
            <w:pPr>
              <w:jc w:val="center"/>
              <w:rPr>
                <w:rFonts w:ascii="Verdana" w:eastAsia="Times New Roman" w:hAnsi="Verdana" w:cs="Times New Roman"/>
                <w:b/>
                <w:bCs/>
                <w:i/>
                <w:iCs/>
                <w:sz w:val="16"/>
                <w:szCs w:val="16"/>
              </w:rPr>
            </w:pPr>
          </w:p>
          <w:p w:rsidR="001205B0" w:rsidRPr="00534CC0" w:rsidRDefault="001205B0" w:rsidP="001205B0">
            <w:pPr>
              <w:widowControl/>
              <w:spacing w:after="160" w:line="259" w:lineRule="auto"/>
              <w:rPr>
                <w:rFonts w:ascii="Calibri" w:eastAsia="Calibri" w:hAnsi="Calibri" w:cs="Times New Roman"/>
                <w:color w:val="auto"/>
                <w:sz w:val="22"/>
                <w:szCs w:val="22"/>
                <w:lang w:eastAsia="en-US" w:bidi="ar-SA"/>
              </w:rPr>
            </w:pPr>
          </w:p>
          <w:p w:rsidR="001205B0" w:rsidRPr="00534CC0" w:rsidRDefault="001205B0" w:rsidP="001205B0">
            <w:pPr>
              <w:jc w:val="center"/>
              <w:rPr>
                <w:rFonts w:ascii="Verdana" w:eastAsia="Times New Roman" w:hAnsi="Verdana" w:cs="Times New Roman"/>
                <w:b/>
                <w:bCs/>
                <w:i/>
                <w:iCs/>
                <w:sz w:val="16"/>
                <w:szCs w:val="16"/>
              </w:rPr>
            </w:pPr>
          </w:p>
          <w:p w:rsidR="001205B0" w:rsidRPr="00534CC0" w:rsidRDefault="001205B0" w:rsidP="001205B0">
            <w:pPr>
              <w:jc w:val="center"/>
              <w:rPr>
                <w:rFonts w:ascii="Verdana" w:eastAsia="Times New Roman" w:hAnsi="Verdana" w:cs="Times New Roman"/>
                <w:b/>
                <w:bCs/>
                <w:i/>
                <w:iCs/>
                <w:sz w:val="16"/>
                <w:szCs w:val="16"/>
              </w:rPr>
            </w:pPr>
          </w:p>
          <w:p w:rsidR="001205B0" w:rsidRPr="00534CC0" w:rsidRDefault="001205B0" w:rsidP="001205B0">
            <w:pPr>
              <w:jc w:val="center"/>
              <w:rPr>
                <w:rFonts w:ascii="Verdana" w:eastAsia="Times New Roman" w:hAnsi="Verdana" w:cs="Times New Roman"/>
                <w:b/>
                <w:bCs/>
                <w:i/>
                <w:iCs/>
                <w:sz w:val="16"/>
                <w:szCs w:val="16"/>
              </w:rPr>
            </w:pPr>
          </w:p>
          <w:p w:rsidR="001205B0" w:rsidRPr="00534CC0" w:rsidRDefault="001205B0" w:rsidP="001205B0">
            <w:pPr>
              <w:jc w:val="center"/>
              <w:rPr>
                <w:rFonts w:ascii="Verdana" w:eastAsia="Times New Roman" w:hAnsi="Verdana" w:cs="Times New Roman"/>
                <w:b/>
                <w:bCs/>
                <w:i/>
                <w:iCs/>
                <w:sz w:val="16"/>
                <w:szCs w:val="16"/>
              </w:rPr>
            </w:pPr>
          </w:p>
          <w:p w:rsidR="001205B0" w:rsidRPr="00534CC0" w:rsidRDefault="001205B0" w:rsidP="001205B0">
            <w:pPr>
              <w:jc w:val="center"/>
              <w:rPr>
                <w:rFonts w:ascii="Verdana" w:eastAsia="Times New Roman" w:hAnsi="Verdana" w:cs="Times New Roman"/>
                <w:b/>
                <w:bCs/>
                <w:i/>
                <w:iCs/>
                <w:sz w:val="16"/>
                <w:szCs w:val="16"/>
              </w:rPr>
            </w:pPr>
          </w:p>
        </w:tc>
        <w:tc>
          <w:tcPr>
            <w:tcW w:w="784" w:type="pct"/>
            <w:tcBorders>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40" w:type="pct"/>
            <w:gridSpan w:val="3"/>
            <w:tcBorders>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68" w:type="pct"/>
            <w:gridSpan w:val="4"/>
            <w:tcBorders>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65" w:type="pct"/>
            <w:gridSpan w:val="2"/>
            <w:tcBorders>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740" w:type="pct"/>
            <w:gridSpan w:val="5"/>
            <w:tcBorders>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1F18C3">
        <w:trPr>
          <w:trHeight w:hRule="exact" w:val="227"/>
          <w:jc w:val="center"/>
        </w:trPr>
        <w:tc>
          <w:tcPr>
            <w:tcW w:w="2083" w:type="pct"/>
            <w:tcBorders>
              <w:top w:val="single" w:sz="4" w:space="0" w:color="auto"/>
              <w:left w:val="single" w:sz="4" w:space="0" w:color="auto"/>
              <w:bottom w:val="single" w:sz="4" w:space="0" w:color="auto"/>
            </w:tcBorders>
            <w:shd w:val="clear" w:color="auto" w:fill="FFCB99"/>
            <w:vAlign w:val="bottom"/>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lastRenderedPageBreak/>
              <w:t>1</w:t>
            </w:r>
          </w:p>
        </w:tc>
        <w:tc>
          <w:tcPr>
            <w:tcW w:w="784" w:type="pct"/>
            <w:tcBorders>
              <w:top w:val="single" w:sz="4" w:space="0" w:color="auto"/>
              <w:left w:val="single" w:sz="4" w:space="0" w:color="auto"/>
              <w:bottom w:val="single" w:sz="4" w:space="0" w:color="auto"/>
            </w:tcBorders>
            <w:shd w:val="clear" w:color="auto" w:fill="FFCB99"/>
            <w:vAlign w:val="bottom"/>
          </w:tcPr>
          <w:p w:rsidR="001205B0" w:rsidRPr="00534CC0" w:rsidRDefault="001205B0" w:rsidP="001205B0">
            <w:pPr>
              <w:ind w:firstLine="520"/>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2</w:t>
            </w:r>
          </w:p>
        </w:tc>
        <w:tc>
          <w:tcPr>
            <w:tcW w:w="440" w:type="pct"/>
            <w:gridSpan w:val="3"/>
            <w:tcBorders>
              <w:top w:val="single" w:sz="4" w:space="0" w:color="auto"/>
              <w:left w:val="single" w:sz="4" w:space="0" w:color="auto"/>
              <w:bottom w:val="single" w:sz="4" w:space="0" w:color="auto"/>
            </w:tcBorders>
            <w:shd w:val="clear" w:color="auto" w:fill="FFCB99"/>
            <w:vAlign w:val="bottom"/>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3</w:t>
            </w:r>
          </w:p>
        </w:tc>
        <w:tc>
          <w:tcPr>
            <w:tcW w:w="468" w:type="pct"/>
            <w:gridSpan w:val="4"/>
            <w:tcBorders>
              <w:top w:val="single" w:sz="4" w:space="0" w:color="auto"/>
              <w:left w:val="single" w:sz="4" w:space="0" w:color="auto"/>
              <w:bottom w:val="single" w:sz="4" w:space="0" w:color="auto"/>
            </w:tcBorders>
            <w:shd w:val="clear" w:color="auto" w:fill="FFCB99"/>
            <w:vAlign w:val="bottom"/>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4</w:t>
            </w:r>
          </w:p>
        </w:tc>
        <w:tc>
          <w:tcPr>
            <w:tcW w:w="465" w:type="pct"/>
            <w:gridSpan w:val="2"/>
            <w:tcBorders>
              <w:top w:val="single" w:sz="4" w:space="0" w:color="auto"/>
              <w:left w:val="single" w:sz="4" w:space="0" w:color="auto"/>
              <w:bottom w:val="single" w:sz="4" w:space="0" w:color="auto"/>
            </w:tcBorders>
            <w:shd w:val="clear" w:color="auto" w:fill="FFCB99"/>
            <w:vAlign w:val="bottom"/>
          </w:tcPr>
          <w:p w:rsidR="001205B0" w:rsidRPr="00534CC0" w:rsidRDefault="001205B0" w:rsidP="001205B0">
            <w:pPr>
              <w:ind w:firstLine="360"/>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5</w:t>
            </w:r>
          </w:p>
        </w:tc>
        <w:tc>
          <w:tcPr>
            <w:tcW w:w="740" w:type="pct"/>
            <w:gridSpan w:val="5"/>
            <w:tcBorders>
              <w:top w:val="single" w:sz="4" w:space="0" w:color="auto"/>
              <w:left w:val="single" w:sz="4" w:space="0" w:color="auto"/>
              <w:bottom w:val="single" w:sz="4" w:space="0" w:color="auto"/>
            </w:tcBorders>
            <w:shd w:val="clear" w:color="auto" w:fill="FFCB99"/>
            <w:vAlign w:val="bottom"/>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6</w:t>
            </w:r>
          </w:p>
        </w:tc>
        <w:tc>
          <w:tcPr>
            <w:tcW w:w="19" w:type="pct"/>
            <w:tcBorders>
              <w:bottom w:val="single" w:sz="4" w:space="0" w:color="auto"/>
              <w:right w:val="single" w:sz="4" w:space="0" w:color="auto"/>
            </w:tcBorders>
            <w:shd w:val="clear" w:color="auto" w:fill="FFCB99"/>
            <w:vAlign w:val="bottom"/>
          </w:tcPr>
          <w:p w:rsidR="001205B0" w:rsidRPr="00534CC0" w:rsidRDefault="001205B0" w:rsidP="001205B0">
            <w:pPr>
              <w:jc w:val="center"/>
              <w:rPr>
                <w:rFonts w:ascii="Times New Roman" w:eastAsia="Times New Roman" w:hAnsi="Times New Roman" w:cs="Times New Roman"/>
                <w:color w:val="auto"/>
                <w:sz w:val="13"/>
                <w:szCs w:val="13"/>
                <w:lang w:eastAsia="en-US" w:bidi="ar-SA"/>
              </w:rPr>
            </w:pPr>
          </w:p>
        </w:tc>
      </w:tr>
      <w:tr w:rsidR="001205B0" w:rsidRPr="00534CC0" w:rsidTr="001F18C3">
        <w:trPr>
          <w:trHeight w:hRule="exact" w:val="227"/>
          <w:jc w:val="center"/>
        </w:trPr>
        <w:tc>
          <w:tcPr>
            <w:tcW w:w="2083" w:type="pct"/>
            <w:tcBorders>
              <w:top w:val="single" w:sz="4" w:space="0" w:color="auto"/>
              <w:left w:val="single" w:sz="4" w:space="0" w:color="auto"/>
            </w:tcBorders>
            <w:shd w:val="clear" w:color="auto" w:fill="FFFFFF"/>
            <w:vAlign w:val="bottom"/>
          </w:tcPr>
          <w:p w:rsidR="001205B0" w:rsidRPr="00534CC0" w:rsidRDefault="001205B0" w:rsidP="001205B0">
            <w:pPr>
              <w:jc w:val="center"/>
              <w:rPr>
                <w:rFonts w:ascii="Verdana" w:eastAsia="Times New Roman" w:hAnsi="Verdana" w:cs="Times New Roman"/>
                <w:b/>
                <w:bCs/>
                <w:i/>
                <w:iCs/>
                <w:sz w:val="16"/>
                <w:szCs w:val="16"/>
              </w:rPr>
            </w:pPr>
            <w:r w:rsidRPr="00534CC0">
              <w:rPr>
                <w:rFonts w:ascii="Verdana" w:eastAsia="Times New Roman" w:hAnsi="Verdana" w:cs="Times New Roman"/>
                <w:b/>
                <w:bCs/>
                <w:i/>
                <w:iCs/>
                <w:sz w:val="16"/>
                <w:szCs w:val="16"/>
              </w:rPr>
              <w:t>Показатели за проверка на води</w:t>
            </w:r>
          </w:p>
          <w:p w:rsidR="001205B0" w:rsidRPr="00534CC0" w:rsidRDefault="001205B0" w:rsidP="001205B0">
            <w:pPr>
              <w:spacing w:line="271" w:lineRule="auto"/>
              <w:rPr>
                <w:rFonts w:ascii="Verdana" w:eastAsia="Times New Roman" w:hAnsi="Verdana" w:cs="Times New Roman"/>
                <w:sz w:val="16"/>
                <w:szCs w:val="16"/>
              </w:rPr>
            </w:pPr>
          </w:p>
        </w:tc>
        <w:tc>
          <w:tcPr>
            <w:tcW w:w="784" w:type="pct"/>
            <w:tcBorders>
              <w:top w:val="single" w:sz="4" w:space="0" w:color="auto"/>
              <w:left w:val="single" w:sz="4" w:space="0" w:color="auto"/>
            </w:tcBorders>
            <w:shd w:val="clear" w:color="auto" w:fill="FFFFFF"/>
            <w:vAlign w:val="center"/>
          </w:tcPr>
          <w:p w:rsidR="001205B0" w:rsidRPr="00534CC0" w:rsidRDefault="001205B0" w:rsidP="001205B0">
            <w:pPr>
              <w:rPr>
                <w:rFonts w:ascii="Verdana" w:eastAsia="Times New Roman" w:hAnsi="Verdana" w:cs="Times New Roman"/>
                <w:sz w:val="16"/>
                <w:szCs w:val="16"/>
              </w:rPr>
            </w:pP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sz w:val="16"/>
                <w:szCs w:val="16"/>
              </w:rPr>
            </w:pPr>
          </w:p>
        </w:tc>
        <w:tc>
          <w:tcPr>
            <w:tcW w:w="468" w:type="pct"/>
            <w:gridSpan w:val="4"/>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326EF0" w:rsidRDefault="001205B0" w:rsidP="001205B0">
            <w:pPr>
              <w:ind w:firstLine="620"/>
              <w:jc w:val="right"/>
              <w:rPr>
                <w:rFonts w:ascii="Verdana" w:eastAsia="Times New Roman" w:hAnsi="Verdana" w:cs="Times New Roman"/>
                <w:color w:val="auto"/>
                <w:sz w:val="16"/>
                <w:szCs w:val="16"/>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680"/>
          <w:jc w:val="center"/>
        </w:trPr>
        <w:tc>
          <w:tcPr>
            <w:tcW w:w="2083" w:type="pct"/>
            <w:tcBorders>
              <w:top w:val="single" w:sz="4" w:space="0" w:color="auto"/>
              <w:left w:val="single" w:sz="4" w:space="0" w:color="auto"/>
            </w:tcBorders>
            <w:shd w:val="clear" w:color="auto" w:fill="FFFFFF"/>
            <w:vAlign w:val="bottom"/>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Извършени проверки в обекти за производство на бутилирани натурални минерални, изворни и трапезни води</w:t>
            </w:r>
          </w:p>
        </w:tc>
        <w:tc>
          <w:tcPr>
            <w:tcW w:w="784" w:type="pct"/>
            <w:tcBorders>
              <w:top w:val="single" w:sz="4" w:space="0" w:color="auto"/>
              <w:left w:val="single" w:sz="4" w:space="0" w:color="auto"/>
            </w:tcBorders>
            <w:shd w:val="clear" w:color="auto" w:fill="FFFFFF"/>
            <w:vAlign w:val="center"/>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извършени</w:t>
            </w:r>
          </w:p>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326EF0" w:rsidRDefault="001205B0" w:rsidP="00CC4C73">
            <w:pPr>
              <w:ind w:firstLine="560"/>
              <w:jc w:val="right"/>
              <w:rPr>
                <w:rFonts w:ascii="Verdana" w:eastAsia="Times New Roman" w:hAnsi="Verdana" w:cs="Times New Roman"/>
                <w:color w:val="auto"/>
                <w:sz w:val="16"/>
                <w:szCs w:val="16"/>
                <w:lang w:eastAsia="en-US" w:bidi="ar-SA"/>
              </w:rPr>
            </w:pPr>
            <w:r w:rsidRPr="00326EF0">
              <w:rPr>
                <w:rFonts w:ascii="Verdana" w:eastAsia="Times New Roman" w:hAnsi="Verdana" w:cs="Times New Roman"/>
                <w:color w:val="auto"/>
                <w:sz w:val="16"/>
                <w:szCs w:val="16"/>
                <w:lang w:eastAsia="en-US" w:bidi="ar-SA"/>
              </w:rPr>
              <w:t>48</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737"/>
          <w:jc w:val="center"/>
        </w:trPr>
        <w:tc>
          <w:tcPr>
            <w:tcW w:w="2083" w:type="pct"/>
            <w:tcBorders>
              <w:top w:val="single" w:sz="4" w:space="0" w:color="auto"/>
              <w:left w:val="single" w:sz="4" w:space="0" w:color="auto"/>
            </w:tcBorders>
            <w:shd w:val="clear" w:color="auto" w:fill="FFFFFF"/>
            <w:vAlign w:val="bottom"/>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Извършени проверки на обекти за търговия с бутилирани натурални минерални, изворни и трапезни води</w:t>
            </w:r>
          </w:p>
        </w:tc>
        <w:tc>
          <w:tcPr>
            <w:tcW w:w="784" w:type="pct"/>
            <w:tcBorders>
              <w:top w:val="single" w:sz="4" w:space="0" w:color="auto"/>
              <w:left w:val="single" w:sz="4" w:space="0" w:color="auto"/>
            </w:tcBorders>
            <w:shd w:val="clear" w:color="auto" w:fill="FFFFFF"/>
            <w:vAlign w:val="center"/>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извършени</w:t>
            </w:r>
          </w:p>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326EF0" w:rsidRDefault="001205B0" w:rsidP="00CC4C73">
            <w:pPr>
              <w:ind w:firstLine="620"/>
              <w:jc w:val="right"/>
              <w:rPr>
                <w:rFonts w:ascii="Verdana" w:eastAsia="Times New Roman" w:hAnsi="Verdana" w:cs="Times New Roman"/>
                <w:color w:val="auto"/>
                <w:sz w:val="16"/>
                <w:szCs w:val="16"/>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907"/>
          <w:jc w:val="center"/>
        </w:trPr>
        <w:tc>
          <w:tcPr>
            <w:tcW w:w="2083"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 по сигнали и жалби, включително за наличие на опасни бутилирани натурални минерални, изворни и трапезни води на пазара</w:t>
            </w:r>
          </w:p>
        </w:tc>
        <w:tc>
          <w:tcPr>
            <w:tcW w:w="784" w:type="pct"/>
            <w:tcBorders>
              <w:top w:val="single" w:sz="4" w:space="0" w:color="auto"/>
              <w:left w:val="single" w:sz="4" w:space="0" w:color="auto"/>
            </w:tcBorders>
            <w:shd w:val="clear" w:color="auto" w:fill="FFFFFF"/>
            <w:vAlign w:val="center"/>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извършени</w:t>
            </w:r>
          </w:p>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326EF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850"/>
          <w:jc w:val="center"/>
        </w:trPr>
        <w:tc>
          <w:tcPr>
            <w:tcW w:w="2083" w:type="pct"/>
            <w:tcBorders>
              <w:top w:val="single" w:sz="4" w:space="0" w:color="auto"/>
              <w:left w:val="single" w:sz="4" w:space="0" w:color="auto"/>
            </w:tcBorders>
            <w:shd w:val="clear" w:color="auto" w:fill="FFFFFF"/>
          </w:tcPr>
          <w:p w:rsidR="001205B0" w:rsidRPr="00534CC0" w:rsidRDefault="001205B0" w:rsidP="001205B0">
            <w:pPr>
              <w:spacing w:line="262"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i/>
                <w:iCs/>
                <w:sz w:val="16"/>
                <w:szCs w:val="16"/>
              </w:rPr>
              <w:t>Показатели за контрол на обекти с обществено предназначение(ООП) и на продукти и стоки със значение за здравето на човека</w:t>
            </w:r>
          </w:p>
        </w:tc>
        <w:tc>
          <w:tcPr>
            <w:tcW w:w="784" w:type="pct"/>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326EF0" w:rsidRDefault="001205B0" w:rsidP="00CC4C73">
            <w:pPr>
              <w:jc w:val="right"/>
              <w:rPr>
                <w:rFonts w:ascii="Verdana" w:eastAsia="Times New Roman" w:hAnsi="Verdana" w:cs="Times New Roman"/>
                <w:color w:val="auto"/>
                <w:sz w:val="16"/>
                <w:szCs w:val="16"/>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397"/>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 на ООП</w:t>
            </w:r>
          </w:p>
        </w:tc>
        <w:tc>
          <w:tcPr>
            <w:tcW w:w="784" w:type="pct"/>
            <w:tcBorders>
              <w:top w:val="single" w:sz="4" w:space="0" w:color="auto"/>
              <w:left w:val="single" w:sz="4" w:space="0" w:color="auto"/>
            </w:tcBorders>
            <w:shd w:val="clear" w:color="auto" w:fill="FFFFFF"/>
            <w:vAlign w:val="bottom"/>
          </w:tcPr>
          <w:p w:rsidR="001205B0" w:rsidRPr="00534CC0" w:rsidRDefault="001205B0" w:rsidP="001205B0">
            <w:pPr>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извършени</w:t>
            </w:r>
          </w:p>
          <w:p w:rsidR="001205B0" w:rsidRPr="00534CC0" w:rsidRDefault="001205B0" w:rsidP="001205B0">
            <w:pPr>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326EF0" w:rsidRDefault="001205B0" w:rsidP="00CC4C73">
            <w:pPr>
              <w:jc w:val="right"/>
              <w:rPr>
                <w:rFonts w:ascii="Verdana" w:eastAsia="Times New Roman" w:hAnsi="Verdana" w:cs="Times New Roman"/>
                <w:color w:val="auto"/>
                <w:sz w:val="16"/>
                <w:szCs w:val="16"/>
                <w:lang w:eastAsia="en-US" w:bidi="ar-SA"/>
              </w:rPr>
            </w:pPr>
            <w:r w:rsidRPr="00326EF0">
              <w:rPr>
                <w:rFonts w:ascii="Verdana" w:eastAsia="Times New Roman" w:hAnsi="Verdana" w:cs="Times New Roman"/>
                <w:color w:val="auto"/>
                <w:sz w:val="16"/>
                <w:szCs w:val="16"/>
                <w:lang w:eastAsia="en-US" w:bidi="ar-SA"/>
              </w:rPr>
              <w:t>3066</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397"/>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 на аптеки, складове и дрогерии</w:t>
            </w:r>
          </w:p>
        </w:tc>
        <w:tc>
          <w:tcPr>
            <w:tcW w:w="784" w:type="pct"/>
            <w:tcBorders>
              <w:top w:val="single" w:sz="4" w:space="0" w:color="auto"/>
              <w:left w:val="single" w:sz="4" w:space="0" w:color="auto"/>
            </w:tcBorders>
            <w:shd w:val="clear" w:color="auto" w:fill="FFFFFF"/>
            <w:vAlign w:val="bottom"/>
          </w:tcPr>
          <w:p w:rsidR="001205B0" w:rsidRPr="00534CC0" w:rsidRDefault="001205B0" w:rsidP="001205B0">
            <w:pPr>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извършени</w:t>
            </w:r>
          </w:p>
          <w:p w:rsidR="001205B0" w:rsidRPr="00534CC0" w:rsidRDefault="001205B0" w:rsidP="001205B0">
            <w:pPr>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CC4C73" w:rsidRDefault="001205B0" w:rsidP="00CC4C73">
            <w:pPr>
              <w:ind w:firstLine="460"/>
              <w:jc w:val="right"/>
              <w:rPr>
                <w:rFonts w:ascii="Verdana" w:eastAsia="Times New Roman" w:hAnsi="Verdana" w:cs="Times New Roman"/>
                <w:color w:val="auto"/>
                <w:sz w:val="16"/>
                <w:szCs w:val="16"/>
                <w:lang w:eastAsia="en-US" w:bidi="ar-SA"/>
              </w:rPr>
            </w:pPr>
            <w:r w:rsidRPr="00CC4C73">
              <w:rPr>
                <w:rFonts w:ascii="Verdana" w:eastAsia="Times New Roman" w:hAnsi="Verdana" w:cs="Times New Roman"/>
                <w:color w:val="auto"/>
                <w:sz w:val="16"/>
                <w:szCs w:val="16"/>
                <w:lang w:eastAsia="en-US" w:bidi="ar-SA"/>
              </w:rPr>
              <w:t>84</w:t>
            </w:r>
          </w:p>
        </w:tc>
        <w:tc>
          <w:tcPr>
            <w:tcW w:w="465" w:type="pct"/>
            <w:gridSpan w:val="2"/>
            <w:tcBorders>
              <w:top w:val="single" w:sz="4" w:space="0" w:color="auto"/>
              <w:left w:val="single" w:sz="4" w:space="0" w:color="auto"/>
            </w:tcBorders>
            <w:shd w:val="clear" w:color="auto" w:fill="FFFFFF"/>
            <w:vAlign w:val="center"/>
          </w:tcPr>
          <w:p w:rsidR="001205B0" w:rsidRPr="00326EF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510"/>
          <w:jc w:val="center"/>
        </w:trPr>
        <w:tc>
          <w:tcPr>
            <w:tcW w:w="2083"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 по сигнали и жалби, включително за наличие на опасни стоки на пазара</w:t>
            </w:r>
          </w:p>
        </w:tc>
        <w:tc>
          <w:tcPr>
            <w:tcW w:w="784" w:type="pct"/>
            <w:tcBorders>
              <w:top w:val="single" w:sz="4" w:space="0" w:color="auto"/>
              <w:left w:val="single" w:sz="4" w:space="0" w:color="auto"/>
            </w:tcBorders>
            <w:shd w:val="clear" w:color="auto" w:fill="FFFFFF"/>
            <w:vAlign w:val="bottom"/>
          </w:tcPr>
          <w:p w:rsidR="001205B0" w:rsidRPr="00534CC0" w:rsidRDefault="001205B0" w:rsidP="001205B0">
            <w:pPr>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извършени</w:t>
            </w:r>
          </w:p>
          <w:p w:rsidR="001205B0" w:rsidRPr="00534CC0" w:rsidRDefault="001205B0" w:rsidP="001205B0">
            <w:pPr>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CC4C73" w:rsidRDefault="001205B0" w:rsidP="00CC4C73">
            <w:pPr>
              <w:ind w:firstLine="680"/>
              <w:jc w:val="right"/>
              <w:rPr>
                <w:rFonts w:ascii="Verdana" w:eastAsia="Times New Roman" w:hAnsi="Verdana" w:cs="Times New Roman"/>
                <w:color w:val="auto"/>
                <w:sz w:val="16"/>
                <w:szCs w:val="16"/>
                <w:lang w:val="en-GB" w:eastAsia="en-US" w:bidi="ar-SA"/>
              </w:rPr>
            </w:pPr>
            <w:r w:rsidRPr="00CC4C73">
              <w:rPr>
                <w:rFonts w:ascii="Verdana" w:eastAsia="Times New Roman" w:hAnsi="Verdana" w:cs="Times New Roman"/>
                <w:color w:val="auto"/>
                <w:sz w:val="16"/>
                <w:szCs w:val="16"/>
                <w:lang w:val="en-GB" w:eastAsia="en-US" w:bidi="ar-SA"/>
              </w:rPr>
              <w:t>0</w:t>
            </w:r>
          </w:p>
        </w:tc>
        <w:tc>
          <w:tcPr>
            <w:tcW w:w="465" w:type="pct"/>
            <w:gridSpan w:val="2"/>
            <w:tcBorders>
              <w:top w:val="single" w:sz="4" w:space="0" w:color="auto"/>
              <w:left w:val="single" w:sz="4" w:space="0" w:color="auto"/>
            </w:tcBorders>
            <w:shd w:val="clear" w:color="auto" w:fill="FFFFFF"/>
            <w:vAlign w:val="center"/>
          </w:tcPr>
          <w:p w:rsidR="001205B0" w:rsidRPr="009C41D3" w:rsidRDefault="001205B0" w:rsidP="00CC4C73">
            <w:pPr>
              <w:ind w:firstLine="460"/>
              <w:jc w:val="right"/>
              <w:rPr>
                <w:rFonts w:ascii="Verdana" w:eastAsia="Times New Roman" w:hAnsi="Verdana" w:cs="Times New Roman"/>
                <w:color w:val="auto"/>
                <w:sz w:val="16"/>
                <w:szCs w:val="16"/>
                <w:lang w:eastAsia="en-US" w:bidi="ar-SA"/>
              </w:rPr>
            </w:pPr>
            <w:r w:rsidRPr="009C41D3">
              <w:rPr>
                <w:rFonts w:ascii="Verdana" w:eastAsia="Times New Roman" w:hAnsi="Verdana" w:cs="Times New Roman"/>
                <w:color w:val="auto"/>
                <w:sz w:val="16"/>
                <w:szCs w:val="16"/>
                <w:lang w:eastAsia="en-US" w:bidi="ar-SA"/>
              </w:rPr>
              <w:t>16</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454"/>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i/>
                <w:iCs/>
                <w:sz w:val="16"/>
                <w:szCs w:val="16"/>
              </w:rPr>
              <w:t>Показатели за контрол върху дейността на службите по трудова медицина</w:t>
            </w:r>
          </w:p>
        </w:tc>
        <w:tc>
          <w:tcPr>
            <w:tcW w:w="784" w:type="pct"/>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326EF0" w:rsidRDefault="001205B0" w:rsidP="00CC4C73">
            <w:pPr>
              <w:ind w:firstLine="560"/>
              <w:jc w:val="right"/>
              <w:rPr>
                <w:rFonts w:ascii="Verdana" w:eastAsia="Times New Roman" w:hAnsi="Verdana" w:cs="Times New Roman"/>
                <w:color w:val="auto"/>
                <w:sz w:val="16"/>
                <w:szCs w:val="16"/>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397"/>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w:t>
            </w:r>
          </w:p>
        </w:tc>
        <w:tc>
          <w:tcPr>
            <w:tcW w:w="784"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извършени</w:t>
            </w:r>
          </w:p>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326EF0" w:rsidRDefault="001205B0" w:rsidP="00CC4C73">
            <w:pPr>
              <w:ind w:firstLine="560"/>
              <w:jc w:val="right"/>
              <w:rPr>
                <w:rFonts w:ascii="Verdana" w:eastAsia="Times New Roman" w:hAnsi="Verdana" w:cs="Times New Roman"/>
                <w:color w:val="auto"/>
                <w:sz w:val="16"/>
                <w:szCs w:val="16"/>
                <w:lang w:eastAsia="en-US" w:bidi="ar-SA"/>
              </w:rPr>
            </w:pPr>
            <w:r w:rsidRPr="00326EF0">
              <w:rPr>
                <w:rFonts w:ascii="Verdana" w:eastAsia="Times New Roman" w:hAnsi="Verdana" w:cs="Times New Roman"/>
                <w:color w:val="auto"/>
                <w:sz w:val="16"/>
                <w:szCs w:val="16"/>
                <w:lang w:eastAsia="en-US" w:bidi="ar-SA"/>
              </w:rPr>
              <w:t>6</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397"/>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i/>
                <w:iCs/>
                <w:sz w:val="16"/>
                <w:szCs w:val="16"/>
              </w:rPr>
              <w:t>Показатели за контрол върху химични вещества и смеси</w:t>
            </w:r>
          </w:p>
        </w:tc>
        <w:tc>
          <w:tcPr>
            <w:tcW w:w="784" w:type="pct"/>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326EF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510"/>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 на биоциди</w:t>
            </w:r>
          </w:p>
        </w:tc>
        <w:tc>
          <w:tcPr>
            <w:tcW w:w="784" w:type="pct"/>
            <w:tcBorders>
              <w:top w:val="single" w:sz="4" w:space="0" w:color="auto"/>
              <w:left w:val="single" w:sz="4" w:space="0" w:color="auto"/>
            </w:tcBorders>
            <w:shd w:val="clear" w:color="auto" w:fill="FFFFFF"/>
            <w:vAlign w:val="bottom"/>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извършени проверки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tcBorders>
            <w:shd w:val="clear" w:color="auto" w:fill="FFFFFF"/>
            <w:vAlign w:val="center"/>
          </w:tcPr>
          <w:p w:rsidR="001205B0" w:rsidRPr="00326EF0" w:rsidRDefault="001205B0" w:rsidP="00CC4C73">
            <w:pPr>
              <w:ind w:firstLine="560"/>
              <w:jc w:val="right"/>
              <w:rPr>
                <w:rFonts w:ascii="Verdana" w:eastAsia="Times New Roman" w:hAnsi="Verdana" w:cs="Times New Roman"/>
                <w:color w:val="auto"/>
                <w:sz w:val="16"/>
                <w:szCs w:val="16"/>
                <w:lang w:eastAsia="en-US" w:bidi="ar-SA"/>
              </w:rPr>
            </w:pPr>
            <w:r w:rsidRPr="00326EF0">
              <w:rPr>
                <w:rFonts w:ascii="Verdana" w:eastAsia="Times New Roman" w:hAnsi="Verdana" w:cs="Times New Roman"/>
                <w:color w:val="auto"/>
                <w:sz w:val="16"/>
                <w:szCs w:val="16"/>
                <w:lang w:eastAsia="en-US" w:bidi="ar-SA"/>
              </w:rPr>
              <w:t>80</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510"/>
          <w:jc w:val="center"/>
        </w:trPr>
        <w:tc>
          <w:tcPr>
            <w:tcW w:w="2083" w:type="pct"/>
            <w:tcBorders>
              <w:top w:val="single" w:sz="4" w:space="0" w:color="auto"/>
              <w:left w:val="single" w:sz="4" w:space="0" w:color="auto"/>
              <w:bottom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 на детергенти</w:t>
            </w:r>
          </w:p>
        </w:tc>
        <w:tc>
          <w:tcPr>
            <w:tcW w:w="784" w:type="pct"/>
            <w:tcBorders>
              <w:top w:val="single" w:sz="4" w:space="0" w:color="auto"/>
              <w:left w:val="single" w:sz="4" w:space="0" w:color="auto"/>
              <w:bottom w:val="single" w:sz="4" w:space="0" w:color="auto"/>
            </w:tcBorders>
            <w:shd w:val="clear" w:color="auto" w:fill="FFFFFF"/>
            <w:vAlign w:val="bottom"/>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извършени проверки</w:t>
            </w:r>
          </w:p>
        </w:tc>
        <w:tc>
          <w:tcPr>
            <w:tcW w:w="440" w:type="pct"/>
            <w:gridSpan w:val="3"/>
            <w:tcBorders>
              <w:top w:val="single" w:sz="4" w:space="0" w:color="auto"/>
              <w:left w:val="single" w:sz="4" w:space="0" w:color="auto"/>
              <w:bottom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bottom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205B0" w:rsidRPr="00326EF0" w:rsidRDefault="001205B0" w:rsidP="00CC4C73">
            <w:pPr>
              <w:ind w:firstLine="560"/>
              <w:jc w:val="right"/>
              <w:rPr>
                <w:rFonts w:ascii="Verdana" w:eastAsia="Times New Roman" w:hAnsi="Verdana" w:cs="Times New Roman"/>
                <w:color w:val="auto"/>
                <w:sz w:val="16"/>
                <w:szCs w:val="16"/>
                <w:lang w:eastAsia="en-US" w:bidi="ar-SA"/>
              </w:rPr>
            </w:pPr>
            <w:r w:rsidRPr="00326EF0">
              <w:rPr>
                <w:rFonts w:ascii="Verdana" w:eastAsia="Times New Roman" w:hAnsi="Verdana" w:cs="Times New Roman"/>
                <w:color w:val="auto"/>
                <w:sz w:val="16"/>
                <w:szCs w:val="16"/>
                <w:lang w:eastAsia="en-US" w:bidi="ar-SA"/>
              </w:rPr>
              <w:t>47</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907"/>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Проверки на химични вещества и смеси</w:t>
            </w:r>
          </w:p>
        </w:tc>
        <w:tc>
          <w:tcPr>
            <w:tcW w:w="784" w:type="pct"/>
            <w:tcBorders>
              <w:top w:val="single" w:sz="4" w:space="0" w:color="auto"/>
              <w:left w:val="single" w:sz="4" w:space="0" w:color="auto"/>
            </w:tcBorders>
            <w:shd w:val="clear" w:color="auto" w:fill="FFFFFF"/>
            <w:vAlign w:val="bottom"/>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извършени проверки на химични смеси различни от биоциди и детергенти</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bottom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bottom w:val="single" w:sz="4" w:space="0" w:color="auto"/>
            </w:tcBorders>
            <w:shd w:val="clear" w:color="auto" w:fill="FFFFFF" w:themeFill="background1"/>
            <w:vAlign w:val="center"/>
          </w:tcPr>
          <w:p w:rsidR="001205B0" w:rsidRPr="001B473A" w:rsidRDefault="001B473A" w:rsidP="00CC4C73">
            <w:pPr>
              <w:ind w:firstLine="560"/>
              <w:jc w:val="right"/>
              <w:rPr>
                <w:rFonts w:ascii="Verdana" w:eastAsia="Times New Roman" w:hAnsi="Verdana" w:cs="Times New Roman"/>
                <w:color w:val="auto"/>
                <w:sz w:val="16"/>
                <w:szCs w:val="16"/>
                <w:lang w:val="en-US" w:eastAsia="en-US" w:bidi="ar-SA"/>
              </w:rPr>
            </w:pPr>
            <w:r>
              <w:rPr>
                <w:rFonts w:ascii="Verdana" w:eastAsia="Times New Roman" w:hAnsi="Verdana" w:cs="Times New Roman"/>
                <w:color w:val="auto"/>
                <w:sz w:val="16"/>
                <w:szCs w:val="16"/>
                <w:lang w:val="en-US" w:eastAsia="en-US" w:bidi="ar-SA"/>
              </w:rPr>
              <w:t>166</w:t>
            </w:r>
          </w:p>
        </w:tc>
        <w:tc>
          <w:tcPr>
            <w:tcW w:w="740" w:type="pct"/>
            <w:gridSpan w:val="5"/>
            <w:tcBorders>
              <w:top w:val="single" w:sz="4" w:space="0" w:color="auto"/>
              <w:left w:val="single" w:sz="4" w:space="0" w:color="auto"/>
              <w:bottom w:val="single" w:sz="4" w:space="0" w:color="auto"/>
            </w:tcBorders>
            <w:shd w:val="clear" w:color="auto" w:fill="FFFFFF" w:themeFill="background1"/>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283"/>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Регистрационен и разрешителен режим</w:t>
            </w:r>
          </w:p>
        </w:tc>
        <w:tc>
          <w:tcPr>
            <w:tcW w:w="784" w:type="pct"/>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Calibri" w:eastAsia="Calibri" w:hAnsi="Calibri" w:cs="Times New Roman"/>
                <w:color w:val="auto"/>
                <w:sz w:val="10"/>
                <w:szCs w:val="10"/>
                <w:lang w:eastAsia="en-US" w:bidi="ar-SA"/>
              </w:rPr>
            </w:pP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Calibri" w:eastAsia="Calibri" w:hAnsi="Calibri" w:cs="Times New Roman"/>
                <w:color w:val="auto"/>
                <w:sz w:val="10"/>
                <w:szCs w:val="10"/>
                <w:lang w:eastAsia="en-US" w:bidi="ar-SA"/>
              </w:rPr>
            </w:pPr>
          </w:p>
        </w:tc>
        <w:tc>
          <w:tcPr>
            <w:tcW w:w="468" w:type="pct"/>
            <w:gridSpan w:val="4"/>
            <w:tcBorders>
              <w:top w:val="single" w:sz="4" w:space="0" w:color="auto"/>
              <w:left w:val="single" w:sz="4" w:space="0" w:color="auto"/>
              <w:bottom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205B0" w:rsidRPr="00326EF0" w:rsidRDefault="001205B0" w:rsidP="00CC4C73">
            <w:pPr>
              <w:ind w:firstLine="560"/>
              <w:jc w:val="right"/>
              <w:rPr>
                <w:rFonts w:ascii="Verdana" w:eastAsia="Times New Roman" w:hAnsi="Verdana" w:cs="Times New Roman"/>
                <w:color w:val="auto"/>
                <w:sz w:val="16"/>
                <w:szCs w:val="16"/>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283"/>
          <w:jc w:val="center"/>
        </w:trPr>
        <w:tc>
          <w:tcPr>
            <w:tcW w:w="2083" w:type="pct"/>
            <w:tcBorders>
              <w:top w:val="single" w:sz="4" w:space="0" w:color="auto"/>
              <w:left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i/>
                <w:iCs/>
                <w:sz w:val="16"/>
                <w:szCs w:val="16"/>
              </w:rPr>
              <w:t>Показатели за регистрация</w:t>
            </w:r>
          </w:p>
        </w:tc>
        <w:tc>
          <w:tcPr>
            <w:tcW w:w="784" w:type="pct"/>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Calibri" w:eastAsia="Calibri" w:hAnsi="Calibri" w:cs="Times New Roman"/>
                <w:color w:val="auto"/>
                <w:sz w:val="10"/>
                <w:szCs w:val="10"/>
                <w:lang w:eastAsia="en-US" w:bidi="ar-SA"/>
              </w:rPr>
            </w:pP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widowControl/>
              <w:spacing w:after="160" w:line="259" w:lineRule="auto"/>
              <w:rPr>
                <w:rFonts w:ascii="Calibri" w:eastAsia="Calibri" w:hAnsi="Calibri" w:cs="Times New Roman"/>
                <w:color w:val="auto"/>
                <w:sz w:val="10"/>
                <w:szCs w:val="10"/>
                <w:lang w:eastAsia="en-US" w:bidi="ar-SA"/>
              </w:rPr>
            </w:pPr>
          </w:p>
        </w:tc>
        <w:tc>
          <w:tcPr>
            <w:tcW w:w="468" w:type="pct"/>
            <w:gridSpan w:val="4"/>
            <w:tcBorders>
              <w:top w:val="single" w:sz="4" w:space="0" w:color="auto"/>
              <w:left w:val="single" w:sz="4" w:space="0" w:color="auto"/>
              <w:bottom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205B0" w:rsidRPr="00326EF0" w:rsidRDefault="001205B0" w:rsidP="00CC4C73">
            <w:pPr>
              <w:ind w:firstLine="560"/>
              <w:jc w:val="right"/>
              <w:rPr>
                <w:rFonts w:ascii="Verdana" w:eastAsia="Times New Roman" w:hAnsi="Verdana" w:cs="Times New Roman"/>
                <w:color w:val="auto"/>
                <w:sz w:val="16"/>
                <w:szCs w:val="16"/>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737"/>
          <w:jc w:val="center"/>
        </w:trPr>
        <w:tc>
          <w:tcPr>
            <w:tcW w:w="2083"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Регистрирани обекти по Закона за храните за бутилиране на натурални минерални, изворни и трапезни води</w:t>
            </w:r>
          </w:p>
        </w:tc>
        <w:tc>
          <w:tcPr>
            <w:tcW w:w="784"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издадени удостоверения за регистрация</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bottom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205B0" w:rsidRPr="00326EF0" w:rsidRDefault="001205B0" w:rsidP="00CC4C73">
            <w:pPr>
              <w:ind w:firstLine="560"/>
              <w:jc w:val="right"/>
              <w:rPr>
                <w:rFonts w:ascii="Verdana" w:eastAsia="Times New Roman" w:hAnsi="Verdana" w:cs="Times New Roman"/>
                <w:color w:val="auto"/>
                <w:sz w:val="16"/>
                <w:szCs w:val="16"/>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907"/>
          <w:jc w:val="center"/>
        </w:trPr>
        <w:tc>
          <w:tcPr>
            <w:tcW w:w="2083" w:type="pct"/>
            <w:tcBorders>
              <w:top w:val="single" w:sz="4" w:space="0" w:color="auto"/>
              <w:left w:val="single" w:sz="4" w:space="0" w:color="auto"/>
              <w:bottom w:val="single" w:sz="4" w:space="0" w:color="auto"/>
            </w:tcBorders>
            <w:shd w:val="clear" w:color="auto" w:fill="FFFFFF"/>
          </w:tcPr>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Регистрирани обекти с обществено предначначение по Закон за здравето</w:t>
            </w:r>
          </w:p>
        </w:tc>
        <w:tc>
          <w:tcPr>
            <w:tcW w:w="784" w:type="pct"/>
            <w:tcBorders>
              <w:top w:val="single" w:sz="4" w:space="0" w:color="auto"/>
              <w:left w:val="single" w:sz="4" w:space="0" w:color="auto"/>
              <w:bottom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подадени заявления за вписване в регистъра</w:t>
            </w:r>
          </w:p>
        </w:tc>
        <w:tc>
          <w:tcPr>
            <w:tcW w:w="440" w:type="pct"/>
            <w:gridSpan w:val="3"/>
            <w:tcBorders>
              <w:top w:val="single" w:sz="4" w:space="0" w:color="auto"/>
              <w:left w:val="single" w:sz="4" w:space="0" w:color="auto"/>
              <w:bottom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bottom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205B0" w:rsidRPr="00326EF0" w:rsidRDefault="00F559FE" w:rsidP="00CC4C73">
            <w:pPr>
              <w:ind w:firstLine="560"/>
              <w:jc w:val="right"/>
              <w:rPr>
                <w:rFonts w:ascii="Verdana" w:eastAsia="Times New Roman" w:hAnsi="Verdana" w:cs="Times New Roman"/>
                <w:color w:val="auto"/>
                <w:sz w:val="16"/>
                <w:szCs w:val="16"/>
                <w:lang w:eastAsia="en-US" w:bidi="ar-SA"/>
              </w:rPr>
            </w:pPr>
            <w:r w:rsidRPr="00326EF0">
              <w:rPr>
                <w:rFonts w:ascii="Verdana" w:eastAsia="Times New Roman" w:hAnsi="Verdana" w:cs="Times New Roman"/>
                <w:color w:val="auto"/>
                <w:sz w:val="16"/>
                <w:szCs w:val="16"/>
                <w:lang w:eastAsia="en-US" w:bidi="ar-SA"/>
              </w:rPr>
              <w:t>95</w:t>
            </w: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340"/>
          <w:jc w:val="center"/>
        </w:trPr>
        <w:tc>
          <w:tcPr>
            <w:tcW w:w="2083" w:type="pct"/>
            <w:tcBorders>
              <w:top w:val="single" w:sz="4" w:space="0" w:color="auto"/>
              <w:left w:val="single" w:sz="4" w:space="0" w:color="auto"/>
              <w:bottom w:val="single" w:sz="4" w:space="0" w:color="auto"/>
            </w:tcBorders>
            <w:shd w:val="clear" w:color="auto" w:fill="FFFFFF"/>
          </w:tcPr>
          <w:p w:rsidR="001205B0" w:rsidRPr="00534CC0" w:rsidRDefault="001205B0" w:rsidP="001205B0">
            <w:pPr>
              <w:jc w:val="center"/>
              <w:rPr>
                <w:rFonts w:ascii="Verdana" w:eastAsia="Times New Roman" w:hAnsi="Verdana" w:cs="Times New Roman"/>
                <w:sz w:val="16"/>
                <w:szCs w:val="16"/>
              </w:rPr>
            </w:pPr>
            <w:r w:rsidRPr="00534CC0">
              <w:rPr>
                <w:rFonts w:ascii="Verdana" w:eastAsia="Times New Roman" w:hAnsi="Verdana" w:cs="Times New Roman"/>
                <w:b/>
                <w:bCs/>
                <w:i/>
                <w:iCs/>
                <w:sz w:val="16"/>
                <w:szCs w:val="16"/>
              </w:rPr>
              <w:t>Показатели за разрешения</w:t>
            </w:r>
          </w:p>
        </w:tc>
        <w:tc>
          <w:tcPr>
            <w:tcW w:w="784" w:type="pct"/>
            <w:tcBorders>
              <w:top w:val="single" w:sz="4" w:space="0" w:color="auto"/>
              <w:left w:val="single" w:sz="4" w:space="0" w:color="auto"/>
              <w:bottom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sz w:val="16"/>
                <w:szCs w:val="16"/>
              </w:rPr>
            </w:pPr>
          </w:p>
        </w:tc>
        <w:tc>
          <w:tcPr>
            <w:tcW w:w="440" w:type="pct"/>
            <w:gridSpan w:val="3"/>
            <w:tcBorders>
              <w:top w:val="single" w:sz="4" w:space="0" w:color="auto"/>
              <w:left w:val="single" w:sz="4" w:space="0" w:color="auto"/>
              <w:bottom w:val="single" w:sz="4" w:space="0" w:color="auto"/>
            </w:tcBorders>
            <w:shd w:val="clear" w:color="auto" w:fill="FFFFFF"/>
          </w:tcPr>
          <w:p w:rsidR="001205B0" w:rsidRPr="00534CC0" w:rsidRDefault="001205B0" w:rsidP="001205B0">
            <w:pPr>
              <w:jc w:val="center"/>
              <w:rPr>
                <w:rFonts w:ascii="Times New Roman" w:eastAsia="Times New Roman" w:hAnsi="Times New Roman" w:cs="Times New Roman"/>
                <w:sz w:val="13"/>
                <w:szCs w:val="13"/>
              </w:rPr>
            </w:pPr>
          </w:p>
        </w:tc>
        <w:tc>
          <w:tcPr>
            <w:tcW w:w="468" w:type="pct"/>
            <w:gridSpan w:val="4"/>
            <w:tcBorders>
              <w:top w:val="single" w:sz="4" w:space="0" w:color="auto"/>
              <w:left w:val="single" w:sz="4" w:space="0" w:color="auto"/>
              <w:bottom w:val="single" w:sz="4" w:space="0" w:color="auto"/>
            </w:tcBorders>
            <w:shd w:val="clear" w:color="auto" w:fill="FFFFFF"/>
            <w:vAlign w:val="center"/>
          </w:tcPr>
          <w:p w:rsidR="001205B0" w:rsidRPr="00534CC0" w:rsidRDefault="001205B0"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205B0" w:rsidRPr="00326EF0" w:rsidRDefault="001205B0" w:rsidP="00CC4C73">
            <w:pPr>
              <w:ind w:firstLine="560"/>
              <w:jc w:val="right"/>
              <w:rPr>
                <w:rFonts w:ascii="Verdana" w:eastAsia="Times New Roman" w:hAnsi="Verdana" w:cs="Times New Roman"/>
                <w:color w:val="auto"/>
                <w:sz w:val="16"/>
                <w:szCs w:val="16"/>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1205B0" w:rsidRPr="00534CC0" w:rsidTr="00CC4C73">
        <w:trPr>
          <w:trHeight w:hRule="exact" w:val="907"/>
          <w:jc w:val="center"/>
        </w:trPr>
        <w:tc>
          <w:tcPr>
            <w:tcW w:w="2083" w:type="pct"/>
            <w:tcBorders>
              <w:top w:val="single" w:sz="4" w:space="0" w:color="auto"/>
              <w:left w:val="single" w:sz="4" w:space="0" w:color="auto"/>
            </w:tcBorders>
            <w:shd w:val="clear" w:color="auto" w:fill="FFFFFF"/>
          </w:tcPr>
          <w:p w:rsidR="001205B0" w:rsidRPr="00534CC0" w:rsidRDefault="001205B0" w:rsidP="001205B0">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Издадени разрешения за разрушаване (демонтаж) на азбест и/или азбестосъдържащи материали от сгради, конструкции, предприятия или кораби</w:t>
            </w:r>
          </w:p>
        </w:tc>
        <w:tc>
          <w:tcPr>
            <w:tcW w:w="784" w:type="pct"/>
            <w:tcBorders>
              <w:top w:val="single" w:sz="4" w:space="0" w:color="auto"/>
              <w:left w:val="single" w:sz="4" w:space="0" w:color="auto"/>
            </w:tcBorders>
            <w:shd w:val="clear" w:color="auto" w:fill="FFFFFF"/>
          </w:tcPr>
          <w:p w:rsidR="001205B0" w:rsidRPr="00534CC0" w:rsidRDefault="001205B0" w:rsidP="001205B0">
            <w:pPr>
              <w:tabs>
                <w:tab w:val="left" w:pos="571"/>
              </w:tabs>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w:t>
            </w:r>
            <w:r w:rsidRPr="00534CC0">
              <w:rPr>
                <w:rFonts w:ascii="Verdana" w:eastAsia="Times New Roman" w:hAnsi="Verdana" w:cs="Times New Roman"/>
                <w:sz w:val="16"/>
                <w:szCs w:val="16"/>
              </w:rPr>
              <w:tab/>
              <w:t>издадени</w:t>
            </w:r>
          </w:p>
          <w:p w:rsidR="001205B0" w:rsidRPr="00534CC0" w:rsidRDefault="001205B0" w:rsidP="001205B0">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разрешения</w:t>
            </w:r>
          </w:p>
        </w:tc>
        <w:tc>
          <w:tcPr>
            <w:tcW w:w="440" w:type="pct"/>
            <w:gridSpan w:val="3"/>
            <w:tcBorders>
              <w:top w:val="single" w:sz="4" w:space="0" w:color="auto"/>
              <w:left w:val="single" w:sz="4" w:space="0" w:color="auto"/>
            </w:tcBorders>
            <w:shd w:val="clear" w:color="auto" w:fill="FFFFFF"/>
          </w:tcPr>
          <w:p w:rsidR="001205B0" w:rsidRPr="00534CC0" w:rsidRDefault="001205B0" w:rsidP="001205B0">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1205B0" w:rsidRPr="00534CC0" w:rsidRDefault="001205B0" w:rsidP="00CC4C73">
            <w:pPr>
              <w:widowControl/>
              <w:spacing w:after="160" w:line="259" w:lineRule="auto"/>
              <w:jc w:val="right"/>
              <w:rPr>
                <w:rFonts w:ascii="Calibri" w:eastAsia="Calibri" w:hAnsi="Calibri" w:cs="Times New Roman"/>
                <w:color w:val="auto"/>
                <w:sz w:val="10"/>
                <w:szCs w:val="10"/>
                <w:lang w:eastAsia="en-US" w:bidi="ar-SA"/>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205B0" w:rsidRPr="00326EF0" w:rsidRDefault="001205B0" w:rsidP="00CC4C73">
            <w:pPr>
              <w:ind w:firstLine="560"/>
              <w:jc w:val="right"/>
              <w:rPr>
                <w:rFonts w:ascii="Verdana" w:eastAsia="Times New Roman" w:hAnsi="Verdana" w:cs="Times New Roman"/>
                <w:color w:val="auto"/>
                <w:sz w:val="16"/>
                <w:szCs w:val="16"/>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1205B0" w:rsidRPr="00534CC0" w:rsidRDefault="001205B0" w:rsidP="001205B0">
            <w:pPr>
              <w:widowControl/>
              <w:spacing w:after="160" w:line="259" w:lineRule="auto"/>
              <w:rPr>
                <w:rFonts w:ascii="Verdana" w:eastAsia="Calibri" w:hAnsi="Verdana" w:cs="Times New Roman"/>
                <w:color w:val="auto"/>
                <w:sz w:val="16"/>
                <w:szCs w:val="16"/>
                <w:lang w:eastAsia="en-US" w:bidi="ar-SA"/>
              </w:rPr>
            </w:pPr>
          </w:p>
        </w:tc>
      </w:tr>
      <w:tr w:rsidR="00F559FE" w:rsidRPr="00534CC0" w:rsidTr="00CC4C73">
        <w:trPr>
          <w:trHeight w:hRule="exact" w:val="567"/>
          <w:jc w:val="center"/>
        </w:trPr>
        <w:tc>
          <w:tcPr>
            <w:tcW w:w="2083" w:type="pct"/>
            <w:tcBorders>
              <w:top w:val="single" w:sz="4" w:space="0" w:color="auto"/>
              <w:left w:val="single" w:sz="4" w:space="0" w:color="auto"/>
            </w:tcBorders>
            <w:shd w:val="clear" w:color="auto" w:fill="FFFFFF"/>
          </w:tcPr>
          <w:p w:rsidR="00F559FE" w:rsidRPr="00534CC0" w:rsidRDefault="00F559FE" w:rsidP="00F559FE">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Издадени разрешения за пренасяне на тленни останки извън страната</w:t>
            </w:r>
          </w:p>
        </w:tc>
        <w:tc>
          <w:tcPr>
            <w:tcW w:w="784" w:type="pct"/>
            <w:tcBorders>
              <w:top w:val="single" w:sz="4" w:space="0" w:color="auto"/>
              <w:left w:val="single" w:sz="4" w:space="0" w:color="auto"/>
            </w:tcBorders>
            <w:shd w:val="clear" w:color="auto" w:fill="FFFFFF"/>
          </w:tcPr>
          <w:p w:rsidR="00F559FE" w:rsidRPr="00534CC0" w:rsidRDefault="00F559FE" w:rsidP="00F559FE">
            <w:pPr>
              <w:tabs>
                <w:tab w:val="left" w:pos="571"/>
              </w:tabs>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w:t>
            </w:r>
            <w:r w:rsidRPr="00534CC0">
              <w:rPr>
                <w:rFonts w:ascii="Verdana" w:eastAsia="Times New Roman" w:hAnsi="Verdana" w:cs="Times New Roman"/>
                <w:sz w:val="16"/>
                <w:szCs w:val="16"/>
              </w:rPr>
              <w:tab/>
              <w:t>издадени</w:t>
            </w:r>
          </w:p>
          <w:p w:rsidR="00F559FE" w:rsidRPr="00534CC0" w:rsidRDefault="00F559FE" w:rsidP="00F559FE">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разрешения</w:t>
            </w:r>
          </w:p>
        </w:tc>
        <w:tc>
          <w:tcPr>
            <w:tcW w:w="440" w:type="pct"/>
            <w:gridSpan w:val="3"/>
            <w:tcBorders>
              <w:top w:val="single" w:sz="4" w:space="0" w:color="auto"/>
              <w:left w:val="single" w:sz="4" w:space="0" w:color="auto"/>
            </w:tcBorders>
            <w:shd w:val="clear" w:color="auto" w:fill="FFFFFF"/>
          </w:tcPr>
          <w:p w:rsidR="00F559FE" w:rsidRPr="00534CC0" w:rsidRDefault="00F559FE" w:rsidP="00F559FE">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tcBorders>
            <w:shd w:val="clear" w:color="auto" w:fill="FFFFFF"/>
            <w:vAlign w:val="center"/>
          </w:tcPr>
          <w:p w:rsidR="00F559FE" w:rsidRPr="00534CC0" w:rsidRDefault="00F559FE" w:rsidP="00CC4C73">
            <w:pPr>
              <w:widowControl/>
              <w:spacing w:after="160" w:line="259" w:lineRule="auto"/>
              <w:jc w:val="right"/>
              <w:rPr>
                <w:rFonts w:ascii="Calibri" w:eastAsia="Calibri" w:hAnsi="Calibri" w:cs="Times New Roman"/>
                <w:color w:val="auto"/>
                <w:sz w:val="10"/>
                <w:szCs w:val="10"/>
                <w:lang w:eastAsia="en-US" w:bidi="ar-SA"/>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F559FE" w:rsidRPr="00326EF0" w:rsidRDefault="00F559FE" w:rsidP="00CC4C73">
            <w:pPr>
              <w:ind w:firstLine="560"/>
              <w:jc w:val="right"/>
              <w:rPr>
                <w:rFonts w:ascii="Verdana" w:eastAsia="Times New Roman" w:hAnsi="Verdana" w:cs="Times New Roman"/>
                <w:color w:val="auto"/>
                <w:sz w:val="16"/>
                <w:szCs w:val="16"/>
                <w:lang w:eastAsia="en-US" w:bidi="ar-SA"/>
              </w:rPr>
            </w:pPr>
            <w:r w:rsidRPr="00326EF0">
              <w:rPr>
                <w:rFonts w:ascii="Verdana" w:eastAsia="Times New Roman" w:hAnsi="Verdana" w:cs="Times New Roman"/>
                <w:color w:val="auto"/>
                <w:sz w:val="16"/>
                <w:szCs w:val="16"/>
                <w:lang w:eastAsia="en-US" w:bidi="ar-SA"/>
              </w:rPr>
              <w:t>1</w:t>
            </w:r>
          </w:p>
        </w:tc>
        <w:tc>
          <w:tcPr>
            <w:tcW w:w="740" w:type="pct"/>
            <w:gridSpan w:val="5"/>
            <w:tcBorders>
              <w:top w:val="single" w:sz="4" w:space="0" w:color="auto"/>
              <w:left w:val="single" w:sz="4" w:space="0" w:color="auto"/>
              <w:bottom w:val="single" w:sz="4" w:space="0" w:color="auto"/>
            </w:tcBorders>
            <w:shd w:val="clear" w:color="auto" w:fill="FFFFFF"/>
          </w:tcPr>
          <w:p w:rsidR="00F559FE" w:rsidRPr="00534CC0" w:rsidRDefault="00F559FE" w:rsidP="00F559FE">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F559FE" w:rsidRPr="00534CC0" w:rsidRDefault="00F559FE" w:rsidP="00F559FE">
            <w:pPr>
              <w:widowControl/>
              <w:spacing w:after="160" w:line="259" w:lineRule="auto"/>
              <w:rPr>
                <w:rFonts w:ascii="Verdana" w:eastAsia="Calibri" w:hAnsi="Verdana" w:cs="Times New Roman"/>
                <w:color w:val="auto"/>
                <w:sz w:val="16"/>
                <w:szCs w:val="16"/>
                <w:lang w:eastAsia="en-US" w:bidi="ar-SA"/>
              </w:rPr>
            </w:pPr>
          </w:p>
        </w:tc>
      </w:tr>
      <w:tr w:rsidR="00F559FE" w:rsidRPr="00534CC0" w:rsidTr="00CC4C73">
        <w:trPr>
          <w:trHeight w:hRule="exact" w:val="283"/>
          <w:jc w:val="center"/>
        </w:trPr>
        <w:tc>
          <w:tcPr>
            <w:tcW w:w="2083" w:type="pct"/>
            <w:tcBorders>
              <w:top w:val="single" w:sz="4" w:space="0" w:color="auto"/>
              <w:left w:val="single" w:sz="4" w:space="0" w:color="auto"/>
              <w:bottom w:val="single" w:sz="4" w:space="0" w:color="auto"/>
            </w:tcBorders>
            <w:shd w:val="clear" w:color="auto" w:fill="FFFFFF"/>
          </w:tcPr>
          <w:p w:rsidR="00F559FE" w:rsidRPr="00534CC0" w:rsidRDefault="00F559FE" w:rsidP="00F559FE">
            <w:pPr>
              <w:jc w:val="center"/>
              <w:rPr>
                <w:rFonts w:ascii="Verdana" w:eastAsia="Times New Roman" w:hAnsi="Verdana" w:cs="Times New Roman"/>
                <w:sz w:val="16"/>
                <w:szCs w:val="16"/>
              </w:rPr>
            </w:pPr>
            <w:r w:rsidRPr="00534CC0">
              <w:rPr>
                <w:rFonts w:ascii="Verdana" w:eastAsia="Times New Roman" w:hAnsi="Verdana" w:cs="Times New Roman"/>
                <w:b/>
                <w:bCs/>
                <w:sz w:val="16"/>
                <w:szCs w:val="16"/>
              </w:rPr>
              <w:t>Административно-наказателна дейност</w:t>
            </w:r>
          </w:p>
        </w:tc>
        <w:tc>
          <w:tcPr>
            <w:tcW w:w="784" w:type="pct"/>
            <w:tcBorders>
              <w:top w:val="single" w:sz="4" w:space="0" w:color="auto"/>
              <w:left w:val="single" w:sz="4" w:space="0" w:color="auto"/>
              <w:bottom w:val="single" w:sz="4" w:space="0" w:color="auto"/>
            </w:tcBorders>
            <w:shd w:val="clear" w:color="auto" w:fill="FFFFFF"/>
          </w:tcPr>
          <w:p w:rsidR="00F559FE" w:rsidRPr="00534CC0" w:rsidRDefault="00F559FE" w:rsidP="00F559FE">
            <w:pPr>
              <w:spacing w:line="271" w:lineRule="auto"/>
              <w:rPr>
                <w:rFonts w:ascii="Verdana" w:eastAsia="Times New Roman" w:hAnsi="Verdana" w:cs="Times New Roman"/>
                <w:sz w:val="16"/>
                <w:szCs w:val="16"/>
              </w:rPr>
            </w:pPr>
          </w:p>
        </w:tc>
        <w:tc>
          <w:tcPr>
            <w:tcW w:w="440" w:type="pct"/>
            <w:gridSpan w:val="3"/>
            <w:tcBorders>
              <w:top w:val="single" w:sz="4" w:space="0" w:color="auto"/>
              <w:left w:val="single" w:sz="4" w:space="0" w:color="auto"/>
              <w:bottom w:val="single" w:sz="4" w:space="0" w:color="auto"/>
            </w:tcBorders>
            <w:shd w:val="clear" w:color="auto" w:fill="FFFFFF"/>
          </w:tcPr>
          <w:p w:rsidR="00F559FE" w:rsidRPr="00534CC0" w:rsidRDefault="00F559FE" w:rsidP="00F559FE">
            <w:pPr>
              <w:jc w:val="center"/>
              <w:rPr>
                <w:rFonts w:ascii="Times New Roman" w:eastAsia="Times New Roman" w:hAnsi="Times New Roman" w:cs="Times New Roman"/>
                <w:sz w:val="13"/>
                <w:szCs w:val="13"/>
              </w:rPr>
            </w:pPr>
          </w:p>
        </w:tc>
        <w:tc>
          <w:tcPr>
            <w:tcW w:w="468" w:type="pct"/>
            <w:gridSpan w:val="4"/>
            <w:tcBorders>
              <w:top w:val="single" w:sz="4" w:space="0" w:color="auto"/>
              <w:left w:val="single" w:sz="4" w:space="0" w:color="auto"/>
              <w:bottom w:val="single" w:sz="4" w:space="0" w:color="auto"/>
            </w:tcBorders>
            <w:shd w:val="clear" w:color="auto" w:fill="FFFFFF"/>
            <w:vAlign w:val="center"/>
          </w:tcPr>
          <w:p w:rsidR="00F559FE" w:rsidRPr="00534CC0" w:rsidRDefault="00F559FE"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F559FE" w:rsidRPr="00EB682A" w:rsidRDefault="00F559FE" w:rsidP="00CC4C73">
            <w:pPr>
              <w:ind w:firstLine="560"/>
              <w:jc w:val="right"/>
              <w:rPr>
                <w:rFonts w:ascii="Verdana" w:eastAsia="Times New Roman" w:hAnsi="Verdana" w:cs="Times New Roman"/>
                <w:color w:val="auto"/>
                <w:sz w:val="16"/>
                <w:szCs w:val="16"/>
                <w:highlight w:val="yellow"/>
                <w:lang w:eastAsia="en-US" w:bidi="ar-SA"/>
              </w:rPr>
            </w:pPr>
          </w:p>
        </w:tc>
        <w:tc>
          <w:tcPr>
            <w:tcW w:w="740" w:type="pct"/>
            <w:gridSpan w:val="5"/>
            <w:tcBorders>
              <w:top w:val="single" w:sz="4" w:space="0" w:color="auto"/>
              <w:left w:val="single" w:sz="4" w:space="0" w:color="auto"/>
              <w:bottom w:val="single" w:sz="4" w:space="0" w:color="auto"/>
            </w:tcBorders>
            <w:shd w:val="clear" w:color="auto" w:fill="FFFFFF"/>
          </w:tcPr>
          <w:p w:rsidR="00F559FE" w:rsidRPr="00534CC0" w:rsidRDefault="00F559FE" w:rsidP="00F559FE">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F559FE" w:rsidRPr="00534CC0" w:rsidRDefault="00F559FE" w:rsidP="00F559FE">
            <w:pPr>
              <w:widowControl/>
              <w:spacing w:after="160" w:line="259" w:lineRule="auto"/>
              <w:rPr>
                <w:rFonts w:ascii="Verdana" w:eastAsia="Calibri" w:hAnsi="Verdana" w:cs="Times New Roman"/>
                <w:color w:val="auto"/>
                <w:sz w:val="16"/>
                <w:szCs w:val="16"/>
                <w:lang w:eastAsia="en-US" w:bidi="ar-SA"/>
              </w:rPr>
            </w:pPr>
          </w:p>
        </w:tc>
      </w:tr>
      <w:tr w:rsidR="00F559FE" w:rsidRPr="00534CC0" w:rsidTr="00CC4C73">
        <w:trPr>
          <w:trHeight w:hRule="exact" w:val="397"/>
          <w:jc w:val="center"/>
        </w:trPr>
        <w:tc>
          <w:tcPr>
            <w:tcW w:w="2083" w:type="pct"/>
            <w:tcBorders>
              <w:top w:val="single" w:sz="4" w:space="0" w:color="auto"/>
              <w:left w:val="single" w:sz="4" w:space="0" w:color="auto"/>
              <w:bottom w:val="single" w:sz="4" w:space="0" w:color="auto"/>
            </w:tcBorders>
            <w:shd w:val="clear" w:color="auto" w:fill="FFFFFF"/>
          </w:tcPr>
          <w:p w:rsidR="00F559FE" w:rsidRPr="00534CC0" w:rsidRDefault="00F559FE" w:rsidP="00F559FE">
            <w:pPr>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Предписания</w:t>
            </w:r>
          </w:p>
        </w:tc>
        <w:tc>
          <w:tcPr>
            <w:tcW w:w="784" w:type="pct"/>
            <w:tcBorders>
              <w:top w:val="single" w:sz="4" w:space="0" w:color="auto"/>
              <w:left w:val="single" w:sz="4" w:space="0" w:color="auto"/>
              <w:bottom w:val="single" w:sz="4" w:space="0" w:color="auto"/>
            </w:tcBorders>
            <w:shd w:val="clear" w:color="auto" w:fill="FFFFFF"/>
          </w:tcPr>
          <w:p w:rsidR="00F559FE" w:rsidRPr="00534CC0" w:rsidRDefault="00F559FE" w:rsidP="00F559FE">
            <w:pPr>
              <w:tabs>
                <w:tab w:val="left" w:pos="571"/>
              </w:tabs>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w:t>
            </w:r>
            <w:r w:rsidRPr="00534CC0">
              <w:rPr>
                <w:rFonts w:ascii="Verdana" w:eastAsia="Times New Roman" w:hAnsi="Verdana" w:cs="Times New Roman"/>
                <w:sz w:val="16"/>
                <w:szCs w:val="16"/>
              </w:rPr>
              <w:tab/>
              <w:t>издадени</w:t>
            </w:r>
          </w:p>
          <w:p w:rsidR="00F559FE" w:rsidRPr="00534CC0" w:rsidRDefault="00F559FE" w:rsidP="00F559FE">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предписания</w:t>
            </w:r>
          </w:p>
        </w:tc>
        <w:tc>
          <w:tcPr>
            <w:tcW w:w="440" w:type="pct"/>
            <w:gridSpan w:val="3"/>
            <w:tcBorders>
              <w:top w:val="single" w:sz="4" w:space="0" w:color="auto"/>
              <w:left w:val="single" w:sz="4" w:space="0" w:color="auto"/>
              <w:bottom w:val="single" w:sz="4" w:space="0" w:color="auto"/>
            </w:tcBorders>
            <w:shd w:val="clear" w:color="auto" w:fill="FFFFFF"/>
          </w:tcPr>
          <w:p w:rsidR="00F559FE" w:rsidRPr="00534CC0" w:rsidRDefault="00F559FE" w:rsidP="00F559FE">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bottom w:val="single" w:sz="4" w:space="0" w:color="auto"/>
            </w:tcBorders>
            <w:shd w:val="clear" w:color="auto" w:fill="FFFFFF"/>
            <w:vAlign w:val="center"/>
          </w:tcPr>
          <w:p w:rsidR="00F559FE" w:rsidRPr="00CC4C73" w:rsidRDefault="00F559FE" w:rsidP="00CC4C73">
            <w:pPr>
              <w:widowControl/>
              <w:spacing w:after="160" w:line="259" w:lineRule="auto"/>
              <w:jc w:val="right"/>
              <w:rPr>
                <w:rFonts w:ascii="Verdana" w:eastAsia="Calibri" w:hAnsi="Verdana" w:cs="Times New Roman"/>
                <w:color w:val="auto"/>
                <w:sz w:val="16"/>
                <w:szCs w:val="16"/>
                <w:lang w:eastAsia="en-US" w:bidi="ar-SA"/>
              </w:rPr>
            </w:pPr>
            <w:r w:rsidRPr="00CC4C73">
              <w:rPr>
                <w:rFonts w:ascii="Verdana" w:eastAsia="Calibri" w:hAnsi="Verdana" w:cs="Times New Roman"/>
                <w:color w:val="auto"/>
                <w:sz w:val="16"/>
                <w:szCs w:val="16"/>
                <w:lang w:eastAsia="en-US" w:bidi="ar-SA"/>
              </w:rPr>
              <w:t>11</w:t>
            </w:r>
          </w:p>
        </w:tc>
        <w:tc>
          <w:tcPr>
            <w:tcW w:w="465" w:type="pct"/>
            <w:gridSpan w:val="2"/>
            <w:tcBorders>
              <w:top w:val="single" w:sz="4" w:space="0" w:color="auto"/>
              <w:left w:val="single" w:sz="4" w:space="0" w:color="auto"/>
              <w:bottom w:val="single" w:sz="4" w:space="0" w:color="auto"/>
            </w:tcBorders>
            <w:shd w:val="clear" w:color="auto" w:fill="FFFFFF"/>
            <w:vAlign w:val="center"/>
          </w:tcPr>
          <w:p w:rsidR="00F559FE" w:rsidRPr="00CC4C73" w:rsidRDefault="00F559FE" w:rsidP="00CF49FF">
            <w:pPr>
              <w:ind w:firstLine="560"/>
              <w:jc w:val="right"/>
              <w:rPr>
                <w:rFonts w:ascii="Verdana" w:eastAsia="Times New Roman" w:hAnsi="Verdana" w:cs="Times New Roman"/>
                <w:color w:val="auto"/>
                <w:sz w:val="16"/>
                <w:szCs w:val="16"/>
                <w:highlight w:val="yellow"/>
                <w:lang w:eastAsia="en-US" w:bidi="ar-SA"/>
              </w:rPr>
            </w:pPr>
            <w:r w:rsidRPr="00CC4C73">
              <w:rPr>
                <w:rFonts w:ascii="Verdana" w:eastAsia="Times New Roman" w:hAnsi="Verdana" w:cs="Times New Roman"/>
                <w:color w:val="auto"/>
                <w:sz w:val="16"/>
                <w:szCs w:val="16"/>
                <w:lang w:eastAsia="en-US" w:bidi="ar-SA"/>
              </w:rPr>
              <w:t>1</w:t>
            </w:r>
            <w:r w:rsidR="00CF49FF">
              <w:rPr>
                <w:rFonts w:ascii="Verdana" w:eastAsia="Times New Roman" w:hAnsi="Verdana" w:cs="Times New Roman"/>
                <w:color w:val="auto"/>
                <w:sz w:val="16"/>
                <w:szCs w:val="16"/>
                <w:lang w:eastAsia="en-US" w:bidi="ar-SA"/>
              </w:rPr>
              <w:t>8</w:t>
            </w:r>
          </w:p>
        </w:tc>
        <w:tc>
          <w:tcPr>
            <w:tcW w:w="740" w:type="pct"/>
            <w:gridSpan w:val="5"/>
            <w:tcBorders>
              <w:top w:val="single" w:sz="4" w:space="0" w:color="auto"/>
              <w:left w:val="single" w:sz="4" w:space="0" w:color="auto"/>
              <w:bottom w:val="single" w:sz="4" w:space="0" w:color="auto"/>
            </w:tcBorders>
            <w:shd w:val="clear" w:color="auto" w:fill="FFFFFF"/>
          </w:tcPr>
          <w:p w:rsidR="00F559FE" w:rsidRPr="00534CC0" w:rsidRDefault="00F559FE" w:rsidP="00F559FE">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F559FE" w:rsidRPr="00534CC0" w:rsidRDefault="00F559FE" w:rsidP="00F559FE">
            <w:pPr>
              <w:widowControl/>
              <w:spacing w:after="160" w:line="259" w:lineRule="auto"/>
              <w:rPr>
                <w:rFonts w:ascii="Verdana" w:eastAsia="Calibri" w:hAnsi="Verdana" w:cs="Times New Roman"/>
                <w:color w:val="auto"/>
                <w:sz w:val="16"/>
                <w:szCs w:val="16"/>
                <w:lang w:eastAsia="en-US" w:bidi="ar-SA"/>
              </w:rPr>
            </w:pPr>
          </w:p>
        </w:tc>
      </w:tr>
      <w:tr w:rsidR="00F559FE" w:rsidRPr="00534CC0" w:rsidTr="00CC4C73">
        <w:trPr>
          <w:trHeight w:hRule="exact" w:val="454"/>
          <w:jc w:val="center"/>
        </w:trPr>
        <w:tc>
          <w:tcPr>
            <w:tcW w:w="2083" w:type="pct"/>
            <w:tcBorders>
              <w:top w:val="single" w:sz="4" w:space="0" w:color="auto"/>
              <w:left w:val="single" w:sz="4" w:space="0" w:color="auto"/>
              <w:bottom w:val="single" w:sz="4" w:space="0" w:color="auto"/>
            </w:tcBorders>
            <w:shd w:val="clear" w:color="auto" w:fill="FFFFFF"/>
          </w:tcPr>
          <w:p w:rsidR="00F559FE" w:rsidRPr="00534CC0" w:rsidRDefault="00F559FE" w:rsidP="00F559FE">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Заповеди за спиране</w:t>
            </w:r>
          </w:p>
        </w:tc>
        <w:tc>
          <w:tcPr>
            <w:tcW w:w="784" w:type="pct"/>
            <w:tcBorders>
              <w:top w:val="single" w:sz="4" w:space="0" w:color="auto"/>
              <w:left w:val="single" w:sz="4" w:space="0" w:color="auto"/>
              <w:bottom w:val="single" w:sz="4" w:space="0" w:color="auto"/>
            </w:tcBorders>
            <w:shd w:val="clear" w:color="auto" w:fill="FFFFFF"/>
          </w:tcPr>
          <w:p w:rsidR="00F559FE" w:rsidRPr="00534CC0" w:rsidRDefault="00F559FE" w:rsidP="00F559FE">
            <w:pPr>
              <w:spacing w:line="271"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издадени заповеди за спиране</w:t>
            </w:r>
          </w:p>
        </w:tc>
        <w:tc>
          <w:tcPr>
            <w:tcW w:w="440" w:type="pct"/>
            <w:gridSpan w:val="3"/>
            <w:tcBorders>
              <w:top w:val="single" w:sz="4" w:space="0" w:color="auto"/>
              <w:left w:val="single" w:sz="4" w:space="0" w:color="auto"/>
              <w:bottom w:val="single" w:sz="4" w:space="0" w:color="auto"/>
            </w:tcBorders>
            <w:shd w:val="clear" w:color="auto" w:fill="FFFFFF"/>
          </w:tcPr>
          <w:p w:rsidR="00F559FE" w:rsidRPr="00534CC0" w:rsidRDefault="00F559FE" w:rsidP="00F559FE">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tcBorders>
              <w:top w:val="single" w:sz="4" w:space="0" w:color="auto"/>
              <w:left w:val="single" w:sz="4" w:space="0" w:color="auto"/>
              <w:bottom w:val="single" w:sz="4" w:space="0" w:color="auto"/>
            </w:tcBorders>
            <w:shd w:val="clear" w:color="auto" w:fill="FFFFFF"/>
            <w:vAlign w:val="center"/>
          </w:tcPr>
          <w:p w:rsidR="00F559FE" w:rsidRPr="00534CC0" w:rsidRDefault="00F559FE"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F559FE" w:rsidRPr="00EB682A" w:rsidRDefault="00F559FE" w:rsidP="00CC4C73">
            <w:pPr>
              <w:ind w:firstLine="560"/>
              <w:jc w:val="right"/>
              <w:rPr>
                <w:rFonts w:ascii="Verdana" w:eastAsia="Times New Roman" w:hAnsi="Verdana" w:cs="Times New Roman"/>
                <w:color w:val="auto"/>
                <w:sz w:val="16"/>
                <w:szCs w:val="16"/>
                <w:highlight w:val="yellow"/>
                <w:lang w:eastAsia="en-US" w:bidi="ar-SA"/>
              </w:rPr>
            </w:pPr>
            <w:r w:rsidRPr="00326EF0">
              <w:rPr>
                <w:rFonts w:ascii="Verdana" w:eastAsia="Times New Roman" w:hAnsi="Verdana" w:cs="Times New Roman"/>
                <w:color w:val="auto"/>
                <w:sz w:val="16"/>
                <w:szCs w:val="16"/>
                <w:lang w:eastAsia="en-US" w:bidi="ar-SA"/>
              </w:rPr>
              <w:t>42</w:t>
            </w:r>
          </w:p>
        </w:tc>
        <w:tc>
          <w:tcPr>
            <w:tcW w:w="740" w:type="pct"/>
            <w:gridSpan w:val="5"/>
            <w:tcBorders>
              <w:top w:val="single" w:sz="4" w:space="0" w:color="auto"/>
              <w:left w:val="single" w:sz="4" w:space="0" w:color="auto"/>
              <w:bottom w:val="single" w:sz="4" w:space="0" w:color="auto"/>
            </w:tcBorders>
            <w:shd w:val="clear" w:color="auto" w:fill="FFFFFF"/>
          </w:tcPr>
          <w:p w:rsidR="00F559FE" w:rsidRPr="00534CC0" w:rsidRDefault="00F559FE" w:rsidP="00F559FE">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F559FE" w:rsidRPr="00534CC0" w:rsidRDefault="00F559FE" w:rsidP="00F559FE">
            <w:pPr>
              <w:widowControl/>
              <w:spacing w:after="160" w:line="259" w:lineRule="auto"/>
              <w:rPr>
                <w:rFonts w:ascii="Verdana" w:eastAsia="Calibri" w:hAnsi="Verdana" w:cs="Times New Roman"/>
                <w:color w:val="auto"/>
                <w:sz w:val="16"/>
                <w:szCs w:val="16"/>
                <w:lang w:eastAsia="en-US" w:bidi="ar-SA"/>
              </w:rPr>
            </w:pPr>
          </w:p>
        </w:tc>
      </w:tr>
      <w:tr w:rsidR="00F559FE" w:rsidRPr="00534CC0" w:rsidTr="00CC4C73">
        <w:trPr>
          <w:trHeight w:hRule="exact" w:val="227"/>
          <w:jc w:val="center"/>
        </w:trPr>
        <w:tc>
          <w:tcPr>
            <w:tcW w:w="2083" w:type="pct"/>
            <w:vMerge w:val="restart"/>
            <w:tcBorders>
              <w:top w:val="single" w:sz="4" w:space="0" w:color="auto"/>
              <w:left w:val="single" w:sz="4" w:space="0" w:color="auto"/>
            </w:tcBorders>
            <w:shd w:val="clear" w:color="auto" w:fill="FFFFFF"/>
          </w:tcPr>
          <w:p w:rsidR="00F559FE" w:rsidRPr="00534CC0" w:rsidRDefault="00F559FE" w:rsidP="00F559FE">
            <w:pPr>
              <w:jc w:val="both"/>
              <w:rPr>
                <w:rFonts w:ascii="Verdana" w:eastAsia="Times New Roman" w:hAnsi="Verdana" w:cs="Times New Roman"/>
                <w:sz w:val="16"/>
                <w:szCs w:val="16"/>
              </w:rPr>
            </w:pPr>
            <w:r w:rsidRPr="00534CC0">
              <w:rPr>
                <w:rFonts w:ascii="Verdana" w:eastAsia="Times New Roman" w:hAnsi="Verdana" w:cs="Times New Roman"/>
                <w:sz w:val="16"/>
                <w:szCs w:val="16"/>
              </w:rPr>
              <w:t>Актове</w:t>
            </w:r>
          </w:p>
          <w:p w:rsidR="00F559FE" w:rsidRPr="00534CC0" w:rsidRDefault="00F559FE" w:rsidP="00F559FE">
            <w:pPr>
              <w:jc w:val="both"/>
              <w:rPr>
                <w:rFonts w:ascii="Verdana" w:eastAsia="Times New Roman" w:hAnsi="Verdana" w:cs="Times New Roman"/>
                <w:sz w:val="16"/>
                <w:szCs w:val="16"/>
              </w:rPr>
            </w:pPr>
          </w:p>
          <w:p w:rsidR="00F559FE" w:rsidRPr="00534CC0" w:rsidRDefault="00F559FE" w:rsidP="00F559FE">
            <w:pPr>
              <w:jc w:val="both"/>
              <w:rPr>
                <w:rFonts w:ascii="Verdana" w:eastAsia="Times New Roman" w:hAnsi="Verdana" w:cs="Times New Roman"/>
                <w:color w:val="auto"/>
                <w:sz w:val="16"/>
                <w:szCs w:val="16"/>
                <w:lang w:eastAsia="en-US" w:bidi="ar-SA"/>
              </w:rPr>
            </w:pPr>
          </w:p>
        </w:tc>
        <w:tc>
          <w:tcPr>
            <w:tcW w:w="784" w:type="pct"/>
            <w:vMerge w:val="restart"/>
            <w:tcBorders>
              <w:top w:val="single" w:sz="4" w:space="0" w:color="auto"/>
              <w:left w:val="single" w:sz="4" w:space="0" w:color="auto"/>
            </w:tcBorders>
            <w:shd w:val="clear" w:color="auto" w:fill="FFFFFF"/>
          </w:tcPr>
          <w:p w:rsidR="00F559FE" w:rsidRPr="00534CC0" w:rsidRDefault="00F559FE" w:rsidP="00F559FE">
            <w:pPr>
              <w:tabs>
                <w:tab w:val="left" w:pos="528"/>
              </w:tabs>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w:t>
            </w:r>
            <w:r w:rsidRPr="00534CC0">
              <w:rPr>
                <w:rFonts w:ascii="Verdana" w:eastAsia="Times New Roman" w:hAnsi="Verdana" w:cs="Times New Roman"/>
                <w:sz w:val="16"/>
                <w:szCs w:val="16"/>
              </w:rPr>
              <w:tab/>
              <w:t>съставени</w:t>
            </w:r>
          </w:p>
          <w:p w:rsidR="00F559FE" w:rsidRPr="00534CC0" w:rsidRDefault="00F559FE" w:rsidP="00F559FE">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актове</w:t>
            </w:r>
          </w:p>
        </w:tc>
        <w:tc>
          <w:tcPr>
            <w:tcW w:w="440" w:type="pct"/>
            <w:gridSpan w:val="3"/>
            <w:vMerge w:val="restart"/>
            <w:tcBorders>
              <w:top w:val="single" w:sz="4" w:space="0" w:color="auto"/>
              <w:left w:val="single" w:sz="4" w:space="0" w:color="auto"/>
            </w:tcBorders>
            <w:shd w:val="clear" w:color="auto" w:fill="FFFFFF"/>
          </w:tcPr>
          <w:p w:rsidR="00F559FE" w:rsidRPr="00534CC0" w:rsidRDefault="00F559FE" w:rsidP="00F559FE">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468" w:type="pct"/>
            <w:gridSpan w:val="4"/>
            <w:vMerge w:val="restart"/>
            <w:tcBorders>
              <w:top w:val="single" w:sz="4" w:space="0" w:color="auto"/>
              <w:left w:val="single" w:sz="4" w:space="0" w:color="auto"/>
            </w:tcBorders>
            <w:shd w:val="clear" w:color="auto" w:fill="FFFFFF"/>
            <w:vAlign w:val="center"/>
          </w:tcPr>
          <w:p w:rsidR="00F559FE" w:rsidRPr="00534CC0" w:rsidRDefault="00F559FE" w:rsidP="00CC4C73">
            <w:pPr>
              <w:widowControl/>
              <w:spacing w:after="160" w:line="259" w:lineRule="auto"/>
              <w:jc w:val="right"/>
              <w:rPr>
                <w:rFonts w:ascii="Verdana" w:eastAsia="Calibri" w:hAnsi="Verdana" w:cs="Times New Roman"/>
                <w:color w:val="auto"/>
                <w:sz w:val="16"/>
                <w:szCs w:val="16"/>
                <w:lang w:eastAsia="en-US" w:bidi="ar-SA"/>
              </w:rPr>
            </w:pPr>
          </w:p>
        </w:tc>
        <w:tc>
          <w:tcPr>
            <w:tcW w:w="465" w:type="pct"/>
            <w:gridSpan w:val="2"/>
            <w:vMerge w:val="restart"/>
            <w:tcBorders>
              <w:top w:val="single" w:sz="4" w:space="0" w:color="auto"/>
              <w:left w:val="single" w:sz="4" w:space="0" w:color="auto"/>
            </w:tcBorders>
            <w:shd w:val="clear" w:color="auto" w:fill="FFFFFF"/>
            <w:vAlign w:val="center"/>
          </w:tcPr>
          <w:p w:rsidR="00F559FE" w:rsidRPr="00CF49FF" w:rsidRDefault="00CF49FF" w:rsidP="00CC4C73">
            <w:pPr>
              <w:ind w:firstLine="560"/>
              <w:jc w:val="right"/>
              <w:rPr>
                <w:rFonts w:ascii="Verdana" w:eastAsia="Times New Roman" w:hAnsi="Verdana" w:cs="Times New Roman"/>
                <w:color w:val="auto"/>
                <w:sz w:val="16"/>
                <w:szCs w:val="16"/>
                <w:highlight w:val="yellow"/>
                <w:lang w:eastAsia="en-US" w:bidi="ar-SA"/>
              </w:rPr>
            </w:pPr>
            <w:r w:rsidRPr="00CF49FF">
              <w:rPr>
                <w:rFonts w:ascii="Verdana" w:eastAsia="Times New Roman" w:hAnsi="Verdana" w:cs="Times New Roman"/>
                <w:color w:val="auto"/>
                <w:sz w:val="16"/>
                <w:szCs w:val="16"/>
                <w:lang w:eastAsia="en-US" w:bidi="ar-SA"/>
              </w:rPr>
              <w:t>48</w:t>
            </w:r>
          </w:p>
        </w:tc>
        <w:tc>
          <w:tcPr>
            <w:tcW w:w="740" w:type="pct"/>
            <w:gridSpan w:val="5"/>
            <w:vMerge w:val="restart"/>
            <w:tcBorders>
              <w:top w:val="single" w:sz="4" w:space="0" w:color="auto"/>
              <w:left w:val="single" w:sz="4" w:space="0" w:color="auto"/>
            </w:tcBorders>
            <w:shd w:val="clear" w:color="auto" w:fill="FFFFFF"/>
          </w:tcPr>
          <w:p w:rsidR="00F559FE" w:rsidRPr="00534CC0" w:rsidRDefault="00F559FE" w:rsidP="00F559FE">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F559FE" w:rsidRPr="00534CC0" w:rsidRDefault="00F559FE" w:rsidP="00F559FE">
            <w:pPr>
              <w:widowControl/>
              <w:spacing w:after="160" w:line="259" w:lineRule="auto"/>
              <w:rPr>
                <w:rFonts w:ascii="Verdana" w:eastAsia="Calibri" w:hAnsi="Verdana" w:cs="Times New Roman"/>
                <w:color w:val="auto"/>
                <w:sz w:val="16"/>
                <w:szCs w:val="16"/>
                <w:lang w:eastAsia="en-US" w:bidi="ar-SA"/>
              </w:rPr>
            </w:pPr>
          </w:p>
        </w:tc>
      </w:tr>
      <w:tr w:rsidR="00F559FE" w:rsidRPr="00534CC0" w:rsidTr="001F18C3">
        <w:trPr>
          <w:trHeight w:hRule="exact" w:val="454"/>
          <w:jc w:val="center"/>
        </w:trPr>
        <w:tc>
          <w:tcPr>
            <w:tcW w:w="2083" w:type="pct"/>
            <w:vMerge/>
            <w:tcBorders>
              <w:left w:val="single" w:sz="4" w:space="0" w:color="auto"/>
              <w:bottom w:val="single" w:sz="4" w:space="0" w:color="auto"/>
            </w:tcBorders>
            <w:shd w:val="clear" w:color="auto" w:fill="FFFFFF"/>
          </w:tcPr>
          <w:p w:rsidR="00F559FE" w:rsidRPr="00534CC0" w:rsidRDefault="00F559FE" w:rsidP="00F559FE">
            <w:pPr>
              <w:rPr>
                <w:rFonts w:ascii="Verdana" w:eastAsia="Times New Roman" w:hAnsi="Verdana" w:cs="Times New Roman"/>
                <w:sz w:val="16"/>
                <w:szCs w:val="16"/>
              </w:rPr>
            </w:pPr>
          </w:p>
        </w:tc>
        <w:tc>
          <w:tcPr>
            <w:tcW w:w="784" w:type="pct"/>
            <w:vMerge/>
            <w:tcBorders>
              <w:left w:val="single" w:sz="4" w:space="0" w:color="auto"/>
              <w:bottom w:val="single" w:sz="4" w:space="0" w:color="auto"/>
            </w:tcBorders>
            <w:shd w:val="clear" w:color="auto" w:fill="FFFFFF"/>
          </w:tcPr>
          <w:p w:rsidR="00F559FE" w:rsidRPr="00534CC0" w:rsidRDefault="00F559FE" w:rsidP="00F559FE">
            <w:pPr>
              <w:tabs>
                <w:tab w:val="left" w:pos="528"/>
              </w:tabs>
              <w:rPr>
                <w:rFonts w:ascii="Verdana" w:eastAsia="Times New Roman" w:hAnsi="Verdana" w:cs="Times New Roman"/>
                <w:sz w:val="16"/>
                <w:szCs w:val="16"/>
              </w:rPr>
            </w:pPr>
          </w:p>
        </w:tc>
        <w:tc>
          <w:tcPr>
            <w:tcW w:w="440" w:type="pct"/>
            <w:gridSpan w:val="3"/>
            <w:vMerge/>
            <w:tcBorders>
              <w:left w:val="single" w:sz="4" w:space="0" w:color="auto"/>
              <w:bottom w:val="single" w:sz="4" w:space="0" w:color="auto"/>
            </w:tcBorders>
            <w:shd w:val="clear" w:color="auto" w:fill="FFFFFF"/>
          </w:tcPr>
          <w:p w:rsidR="00F559FE" w:rsidRPr="00534CC0" w:rsidRDefault="00F559FE" w:rsidP="00F559FE">
            <w:pPr>
              <w:jc w:val="center"/>
              <w:rPr>
                <w:rFonts w:ascii="Verdana" w:eastAsia="Times New Roman" w:hAnsi="Verdana" w:cs="Times New Roman"/>
                <w:sz w:val="16"/>
                <w:szCs w:val="16"/>
              </w:rPr>
            </w:pPr>
          </w:p>
        </w:tc>
        <w:tc>
          <w:tcPr>
            <w:tcW w:w="468" w:type="pct"/>
            <w:gridSpan w:val="4"/>
            <w:vMerge/>
            <w:tcBorders>
              <w:left w:val="single" w:sz="4" w:space="0" w:color="auto"/>
              <w:bottom w:val="single" w:sz="4" w:space="0" w:color="auto"/>
            </w:tcBorders>
            <w:shd w:val="clear" w:color="auto" w:fill="FFFFFF"/>
          </w:tcPr>
          <w:p w:rsidR="00F559FE" w:rsidRPr="00534CC0" w:rsidRDefault="00F559FE" w:rsidP="00F559FE">
            <w:pPr>
              <w:widowControl/>
              <w:spacing w:after="160" w:line="259" w:lineRule="auto"/>
              <w:rPr>
                <w:rFonts w:ascii="Verdana" w:eastAsia="Calibri" w:hAnsi="Verdana" w:cs="Times New Roman"/>
                <w:color w:val="auto"/>
                <w:sz w:val="16"/>
                <w:szCs w:val="16"/>
                <w:lang w:eastAsia="en-US" w:bidi="ar-SA"/>
              </w:rPr>
            </w:pPr>
          </w:p>
        </w:tc>
        <w:tc>
          <w:tcPr>
            <w:tcW w:w="465" w:type="pct"/>
            <w:gridSpan w:val="2"/>
            <w:vMerge/>
            <w:tcBorders>
              <w:left w:val="single" w:sz="4" w:space="0" w:color="auto"/>
              <w:bottom w:val="single" w:sz="4" w:space="0" w:color="auto"/>
            </w:tcBorders>
            <w:shd w:val="clear" w:color="auto" w:fill="FFFFFF"/>
            <w:vAlign w:val="center"/>
          </w:tcPr>
          <w:p w:rsidR="00F559FE" w:rsidRPr="00534CC0" w:rsidRDefault="00F559FE" w:rsidP="00F559FE">
            <w:pPr>
              <w:ind w:firstLine="560"/>
              <w:jc w:val="both"/>
              <w:rPr>
                <w:rFonts w:ascii="Verdana" w:eastAsia="Times New Roman" w:hAnsi="Verdana" w:cs="Times New Roman"/>
                <w:color w:val="auto"/>
                <w:sz w:val="16"/>
                <w:szCs w:val="16"/>
                <w:lang w:eastAsia="en-US" w:bidi="ar-SA"/>
              </w:rPr>
            </w:pPr>
          </w:p>
        </w:tc>
        <w:tc>
          <w:tcPr>
            <w:tcW w:w="740" w:type="pct"/>
            <w:gridSpan w:val="5"/>
            <w:vMerge/>
            <w:tcBorders>
              <w:left w:val="single" w:sz="4" w:space="0" w:color="auto"/>
              <w:bottom w:val="single" w:sz="4" w:space="0" w:color="auto"/>
            </w:tcBorders>
            <w:shd w:val="clear" w:color="auto" w:fill="FFFFFF"/>
          </w:tcPr>
          <w:p w:rsidR="00F559FE" w:rsidRPr="00534CC0" w:rsidRDefault="00F559FE" w:rsidP="00F559FE">
            <w:pPr>
              <w:widowControl/>
              <w:spacing w:after="160" w:line="259" w:lineRule="auto"/>
              <w:rPr>
                <w:rFonts w:ascii="Verdana" w:eastAsia="Calibri" w:hAnsi="Verdana" w:cs="Times New Roman"/>
                <w:color w:val="auto"/>
                <w:sz w:val="16"/>
                <w:szCs w:val="16"/>
                <w:lang w:eastAsia="en-US" w:bidi="ar-SA"/>
              </w:rPr>
            </w:pPr>
          </w:p>
        </w:tc>
        <w:tc>
          <w:tcPr>
            <w:tcW w:w="19" w:type="pct"/>
            <w:tcBorders>
              <w:top w:val="single" w:sz="4" w:space="0" w:color="auto"/>
              <w:bottom w:val="single" w:sz="4" w:space="0" w:color="auto"/>
              <w:right w:val="single" w:sz="4" w:space="0" w:color="auto"/>
            </w:tcBorders>
            <w:shd w:val="clear" w:color="auto" w:fill="FFFFFF"/>
          </w:tcPr>
          <w:p w:rsidR="00F559FE" w:rsidRPr="00534CC0" w:rsidRDefault="00F559FE" w:rsidP="00F559FE">
            <w:pPr>
              <w:widowControl/>
              <w:spacing w:after="160" w:line="259" w:lineRule="auto"/>
              <w:rPr>
                <w:rFonts w:ascii="Verdana" w:eastAsia="Calibri" w:hAnsi="Verdana" w:cs="Times New Roman"/>
                <w:color w:val="auto"/>
                <w:sz w:val="16"/>
                <w:szCs w:val="16"/>
                <w:lang w:eastAsia="en-US" w:bidi="ar-SA"/>
              </w:rPr>
            </w:pPr>
          </w:p>
        </w:tc>
      </w:tr>
      <w:tr w:rsidR="00F559FE" w:rsidTr="001F18C3">
        <w:trPr>
          <w:gridAfter w:val="1"/>
          <w:wAfter w:w="19" w:type="pct"/>
          <w:trHeight w:hRule="exact" w:val="227"/>
          <w:jc w:val="center"/>
        </w:trPr>
        <w:tc>
          <w:tcPr>
            <w:tcW w:w="2083" w:type="pct"/>
            <w:tcBorders>
              <w:top w:val="single" w:sz="4" w:space="0" w:color="auto"/>
              <w:left w:val="single" w:sz="4" w:space="0" w:color="auto"/>
            </w:tcBorders>
            <w:shd w:val="clear" w:color="auto" w:fill="FFCB99"/>
            <w:vAlign w:val="center"/>
          </w:tcPr>
          <w:p w:rsidR="00F559FE" w:rsidRPr="00165F06" w:rsidRDefault="00F559FE" w:rsidP="00F559FE">
            <w:pPr>
              <w:pStyle w:val="a5"/>
              <w:shd w:val="clear" w:color="auto" w:fill="auto"/>
              <w:ind w:firstLine="0"/>
              <w:jc w:val="center"/>
              <w:rPr>
                <w:rFonts w:ascii="Verdana" w:hAnsi="Verdana"/>
                <w:b/>
                <w:sz w:val="16"/>
                <w:szCs w:val="16"/>
              </w:rPr>
            </w:pPr>
            <w:r w:rsidRPr="00165F06">
              <w:rPr>
                <w:rFonts w:ascii="Verdana" w:hAnsi="Verdana"/>
                <w:b/>
                <w:sz w:val="16"/>
                <w:szCs w:val="16"/>
              </w:rPr>
              <w:lastRenderedPageBreak/>
              <w:t>1</w:t>
            </w:r>
          </w:p>
        </w:tc>
        <w:tc>
          <w:tcPr>
            <w:tcW w:w="812" w:type="pct"/>
            <w:gridSpan w:val="3"/>
            <w:tcBorders>
              <w:top w:val="single" w:sz="4" w:space="0" w:color="auto"/>
              <w:left w:val="single" w:sz="4" w:space="0" w:color="auto"/>
            </w:tcBorders>
            <w:shd w:val="clear" w:color="auto" w:fill="FFCB99"/>
            <w:vAlign w:val="center"/>
          </w:tcPr>
          <w:p w:rsidR="00F559FE" w:rsidRPr="00165F06" w:rsidRDefault="00F559FE" w:rsidP="00F559FE">
            <w:pPr>
              <w:pStyle w:val="a5"/>
              <w:shd w:val="clear" w:color="auto" w:fill="auto"/>
              <w:ind w:hanging="10"/>
              <w:jc w:val="center"/>
              <w:rPr>
                <w:rFonts w:ascii="Verdana" w:hAnsi="Verdana"/>
                <w:b/>
                <w:sz w:val="16"/>
                <w:szCs w:val="16"/>
              </w:rPr>
            </w:pPr>
            <w:r w:rsidRPr="00165F06">
              <w:rPr>
                <w:rFonts w:ascii="Verdana" w:hAnsi="Verdana"/>
                <w:b/>
                <w:sz w:val="16"/>
                <w:szCs w:val="16"/>
              </w:rPr>
              <w:t>2</w:t>
            </w:r>
          </w:p>
        </w:tc>
        <w:tc>
          <w:tcPr>
            <w:tcW w:w="418" w:type="pct"/>
            <w:gridSpan w:val="2"/>
            <w:tcBorders>
              <w:top w:val="single" w:sz="4" w:space="0" w:color="auto"/>
              <w:left w:val="single" w:sz="4" w:space="0" w:color="auto"/>
            </w:tcBorders>
            <w:shd w:val="clear" w:color="auto" w:fill="FFCB99"/>
            <w:vAlign w:val="center"/>
          </w:tcPr>
          <w:p w:rsidR="00F559FE" w:rsidRPr="00165F06" w:rsidRDefault="00F559FE" w:rsidP="00F559FE">
            <w:pPr>
              <w:pStyle w:val="a5"/>
              <w:shd w:val="clear" w:color="auto" w:fill="auto"/>
              <w:ind w:firstLine="0"/>
              <w:jc w:val="center"/>
              <w:rPr>
                <w:rFonts w:ascii="Verdana" w:hAnsi="Verdana"/>
                <w:b/>
                <w:sz w:val="16"/>
                <w:szCs w:val="16"/>
              </w:rPr>
            </w:pPr>
            <w:r w:rsidRPr="00165F06">
              <w:rPr>
                <w:rFonts w:ascii="Verdana" w:hAnsi="Verdana"/>
                <w:b/>
                <w:sz w:val="16"/>
                <w:szCs w:val="16"/>
              </w:rPr>
              <w:t>3</w:t>
            </w:r>
          </w:p>
        </w:tc>
        <w:tc>
          <w:tcPr>
            <w:tcW w:w="495" w:type="pct"/>
            <w:gridSpan w:val="4"/>
            <w:tcBorders>
              <w:top w:val="single" w:sz="4" w:space="0" w:color="auto"/>
              <w:left w:val="single" w:sz="4" w:space="0" w:color="auto"/>
            </w:tcBorders>
            <w:shd w:val="clear" w:color="auto" w:fill="FFCB99"/>
            <w:vAlign w:val="center"/>
          </w:tcPr>
          <w:p w:rsidR="00F559FE" w:rsidRPr="00165F06" w:rsidRDefault="00F559FE" w:rsidP="00F559FE">
            <w:pPr>
              <w:pStyle w:val="a5"/>
              <w:shd w:val="clear" w:color="auto" w:fill="auto"/>
              <w:ind w:firstLine="0"/>
              <w:jc w:val="center"/>
              <w:rPr>
                <w:rFonts w:ascii="Verdana" w:hAnsi="Verdana"/>
                <w:b/>
                <w:sz w:val="16"/>
                <w:szCs w:val="16"/>
              </w:rPr>
            </w:pPr>
            <w:r w:rsidRPr="00165F06">
              <w:rPr>
                <w:rFonts w:ascii="Verdana" w:hAnsi="Verdana"/>
                <w:b/>
                <w:sz w:val="16"/>
                <w:szCs w:val="16"/>
              </w:rPr>
              <w:t>4</w:t>
            </w:r>
          </w:p>
        </w:tc>
        <w:tc>
          <w:tcPr>
            <w:tcW w:w="463" w:type="pct"/>
            <w:gridSpan w:val="2"/>
            <w:tcBorders>
              <w:top w:val="single" w:sz="4" w:space="0" w:color="auto"/>
              <w:left w:val="single" w:sz="4" w:space="0" w:color="auto"/>
            </w:tcBorders>
            <w:shd w:val="clear" w:color="auto" w:fill="FFCB99"/>
            <w:vAlign w:val="center"/>
          </w:tcPr>
          <w:p w:rsidR="00F559FE" w:rsidRPr="00165F06" w:rsidRDefault="00F559FE" w:rsidP="00F559FE">
            <w:pPr>
              <w:pStyle w:val="a5"/>
              <w:shd w:val="clear" w:color="auto" w:fill="auto"/>
              <w:ind w:firstLine="0"/>
              <w:jc w:val="center"/>
              <w:rPr>
                <w:rFonts w:ascii="Verdana" w:hAnsi="Verdana"/>
                <w:b/>
                <w:sz w:val="16"/>
                <w:szCs w:val="16"/>
              </w:rPr>
            </w:pPr>
            <w:r w:rsidRPr="00165F06">
              <w:rPr>
                <w:rFonts w:ascii="Verdana" w:hAnsi="Verdana"/>
                <w:b/>
                <w:sz w:val="16"/>
                <w:szCs w:val="16"/>
              </w:rPr>
              <w:t>5</w:t>
            </w:r>
          </w:p>
        </w:tc>
        <w:tc>
          <w:tcPr>
            <w:tcW w:w="141" w:type="pct"/>
            <w:tcBorders>
              <w:top w:val="single" w:sz="4" w:space="0" w:color="auto"/>
              <w:left w:val="single" w:sz="4" w:space="0" w:color="auto"/>
              <w:bottom w:val="single" w:sz="4" w:space="0" w:color="auto"/>
            </w:tcBorders>
            <w:shd w:val="clear" w:color="auto" w:fill="FFCB99"/>
            <w:vAlign w:val="center"/>
          </w:tcPr>
          <w:p w:rsidR="00F559FE" w:rsidRPr="00F67335" w:rsidRDefault="00F559FE" w:rsidP="00F559FE">
            <w:pPr>
              <w:pStyle w:val="a5"/>
              <w:shd w:val="clear" w:color="auto" w:fill="auto"/>
              <w:ind w:firstLine="360"/>
              <w:jc w:val="center"/>
              <w:rPr>
                <w:rFonts w:ascii="Verdana" w:hAnsi="Verdana"/>
                <w:b/>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CB99"/>
            <w:vAlign w:val="center"/>
          </w:tcPr>
          <w:p w:rsidR="00F559FE" w:rsidRPr="00165F06" w:rsidRDefault="00F559FE" w:rsidP="00F559FE">
            <w:pPr>
              <w:pStyle w:val="a5"/>
              <w:shd w:val="clear" w:color="auto" w:fill="auto"/>
              <w:ind w:left="-324" w:firstLine="0"/>
              <w:jc w:val="center"/>
              <w:rPr>
                <w:rFonts w:ascii="Verdana" w:hAnsi="Verdana"/>
                <w:b/>
                <w:sz w:val="16"/>
                <w:szCs w:val="16"/>
              </w:rPr>
            </w:pPr>
            <w:r w:rsidRPr="00165F06">
              <w:rPr>
                <w:rFonts w:ascii="Verdana" w:hAnsi="Verdana"/>
                <w:b/>
                <w:sz w:val="16"/>
                <w:szCs w:val="16"/>
              </w:rPr>
              <w:t>6</w:t>
            </w:r>
          </w:p>
        </w:tc>
      </w:tr>
      <w:tr w:rsidR="00F559FE" w:rsidTr="00CC4C73">
        <w:trPr>
          <w:gridAfter w:val="1"/>
          <w:wAfter w:w="19" w:type="pct"/>
          <w:trHeight w:hRule="exact" w:val="397"/>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b/>
                <w:bCs/>
                <w:i/>
                <w:iCs/>
                <w:sz w:val="16"/>
                <w:szCs w:val="16"/>
              </w:rPr>
            </w:pPr>
            <w:r w:rsidRPr="009E664D">
              <w:rPr>
                <w:rFonts w:ascii="Verdana" w:hAnsi="Verdana"/>
                <w:b/>
                <w:bCs/>
                <w:sz w:val="16"/>
                <w:szCs w:val="16"/>
              </w:rPr>
              <w:t>Лабораторни изследвания по държавен здравен контрол</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F559FE" w:rsidRPr="003D2F70" w:rsidRDefault="00F559FE" w:rsidP="00F559FE">
            <w:pPr>
              <w:jc w:val="right"/>
              <w:rPr>
                <w:rFonts w:ascii="Verdana" w:hAnsi="Verdana"/>
                <w:sz w:val="16"/>
                <w:szCs w:val="16"/>
                <w:lang w:val="en-US"/>
              </w:rPr>
            </w:pPr>
          </w:p>
        </w:tc>
      </w:tr>
      <w:tr w:rsidR="00F559FE" w:rsidTr="00CC4C73">
        <w:trPr>
          <w:gridAfter w:val="1"/>
          <w:wAfter w:w="19" w:type="pct"/>
          <w:trHeight w:hRule="exact" w:val="227"/>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b/>
                <w:bCs/>
                <w:i/>
                <w:iCs/>
                <w:sz w:val="16"/>
                <w:szCs w:val="16"/>
              </w:rPr>
              <w:t>Показатели за фактори на жизнената среда</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F559FE" w:rsidRPr="003D2F70" w:rsidRDefault="00F559FE" w:rsidP="00F559FE">
            <w:pPr>
              <w:jc w:val="right"/>
              <w:rPr>
                <w:rFonts w:ascii="Verdana" w:hAnsi="Verdana"/>
                <w:sz w:val="16"/>
                <w:szCs w:val="16"/>
                <w:lang w:val="en-US"/>
              </w:rPr>
            </w:pPr>
          </w:p>
        </w:tc>
      </w:tr>
      <w:tr w:rsidR="00F559FE" w:rsidRPr="000A75A0" w:rsidTr="00CC4C73">
        <w:trPr>
          <w:gridAfter w:val="1"/>
          <w:wAfter w:w="19" w:type="pct"/>
          <w:trHeight w:hRule="exact" w:val="397"/>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Лабораторни анализи на питейни води</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Pr="00CC4C73" w:rsidRDefault="00CC4C73" w:rsidP="00F559FE">
            <w:pPr>
              <w:jc w:val="right"/>
              <w:rPr>
                <w:rFonts w:ascii="Verdana" w:hAnsi="Verdana" w:cs="Times New Roman"/>
                <w:sz w:val="16"/>
                <w:szCs w:val="16"/>
                <w:lang w:val="en-US"/>
              </w:rPr>
            </w:pPr>
            <w:r>
              <w:rPr>
                <w:rFonts w:ascii="Verdana" w:hAnsi="Verdana" w:cs="Times New Roman"/>
                <w:sz w:val="16"/>
                <w:szCs w:val="16"/>
                <w:lang w:val="en-US"/>
              </w:rPr>
              <w:t>7486</w:t>
            </w:r>
          </w:p>
        </w:tc>
      </w:tr>
      <w:tr w:rsidR="00F559FE" w:rsidTr="00CC4C73">
        <w:trPr>
          <w:gridAfter w:val="1"/>
          <w:wAfter w:w="19" w:type="pct"/>
          <w:trHeight w:hRule="exact" w:val="397"/>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Лабораторни анализи на води за къпане</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Pr="00CC4C73" w:rsidRDefault="00CC4C73" w:rsidP="00F559FE">
            <w:pPr>
              <w:jc w:val="right"/>
              <w:rPr>
                <w:rFonts w:ascii="Verdana" w:hAnsi="Verdana" w:cs="Times New Roman"/>
                <w:sz w:val="16"/>
                <w:szCs w:val="16"/>
                <w:lang w:val="en-US"/>
              </w:rPr>
            </w:pPr>
            <w:r>
              <w:rPr>
                <w:rFonts w:ascii="Verdana" w:hAnsi="Verdana" w:cs="Times New Roman"/>
                <w:sz w:val="16"/>
                <w:szCs w:val="16"/>
                <w:lang w:val="en-US"/>
              </w:rPr>
              <w:t>14</w:t>
            </w:r>
          </w:p>
        </w:tc>
      </w:tr>
      <w:tr w:rsidR="00F559FE" w:rsidTr="00CC4C73">
        <w:trPr>
          <w:gridAfter w:val="1"/>
          <w:wAfter w:w="19" w:type="pct"/>
          <w:trHeight w:hRule="exact" w:val="397"/>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Лабораторни анализи на минерални води</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46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Pr="00AA436A" w:rsidRDefault="00F559FE" w:rsidP="00F559FE">
            <w:pPr>
              <w:jc w:val="right"/>
              <w:rPr>
                <w:rFonts w:ascii="Verdana" w:hAnsi="Verdana" w:cs="Times New Roman"/>
                <w:sz w:val="16"/>
                <w:szCs w:val="16"/>
              </w:rPr>
            </w:pPr>
          </w:p>
        </w:tc>
      </w:tr>
      <w:tr w:rsidR="00F559FE" w:rsidTr="00CC4C73">
        <w:trPr>
          <w:gridAfter w:val="1"/>
          <w:wAfter w:w="19" w:type="pct"/>
          <w:trHeight w:hRule="exact" w:val="454"/>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Лабораторни анализи на води в плувни басейни</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46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Pr="00CC4C73" w:rsidRDefault="00CC4C73" w:rsidP="00F559FE">
            <w:pPr>
              <w:jc w:val="right"/>
              <w:rPr>
                <w:rFonts w:ascii="Verdana" w:hAnsi="Verdana" w:cs="Times New Roman"/>
                <w:sz w:val="16"/>
                <w:szCs w:val="16"/>
                <w:lang w:val="en-US"/>
              </w:rPr>
            </w:pPr>
            <w:r>
              <w:rPr>
                <w:rFonts w:ascii="Verdana" w:hAnsi="Verdana" w:cs="Times New Roman"/>
                <w:sz w:val="16"/>
                <w:szCs w:val="16"/>
                <w:lang w:val="en-US"/>
              </w:rPr>
              <w:t>288</w:t>
            </w:r>
          </w:p>
        </w:tc>
      </w:tr>
      <w:tr w:rsidR="00F559FE" w:rsidTr="00CC4C73">
        <w:trPr>
          <w:gridAfter w:val="1"/>
          <w:wAfter w:w="19" w:type="pct"/>
          <w:trHeight w:hRule="exact" w:val="397"/>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Измервания на атмосферен въздух</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Pr="00CC4C73" w:rsidRDefault="00F559FE" w:rsidP="00F559FE">
            <w:pPr>
              <w:jc w:val="right"/>
              <w:rPr>
                <w:rFonts w:ascii="Verdana" w:hAnsi="Verdana" w:cs="Times New Roman"/>
                <w:sz w:val="16"/>
                <w:szCs w:val="16"/>
                <w:lang w:val="en-US"/>
              </w:rPr>
            </w:pPr>
          </w:p>
        </w:tc>
      </w:tr>
      <w:tr w:rsidR="00F559FE" w:rsidTr="00CC4C73">
        <w:trPr>
          <w:gridAfter w:val="1"/>
          <w:wAfter w:w="19" w:type="pct"/>
          <w:trHeight w:hRule="exact" w:val="454"/>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Измервания и изчисления на шум и вибрации</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46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Pr="00AA436A" w:rsidRDefault="00CC4C73" w:rsidP="00F559FE">
            <w:pPr>
              <w:jc w:val="right"/>
              <w:rPr>
                <w:rFonts w:ascii="Verdana" w:hAnsi="Verdana" w:cs="Times New Roman"/>
                <w:sz w:val="16"/>
                <w:szCs w:val="16"/>
                <w:lang w:val="en-US"/>
              </w:rPr>
            </w:pPr>
            <w:r>
              <w:rPr>
                <w:rFonts w:ascii="Verdana" w:hAnsi="Verdana" w:cs="Times New Roman"/>
                <w:sz w:val="16"/>
                <w:szCs w:val="16"/>
                <w:lang w:val="en-US"/>
              </w:rPr>
              <w:t>108</w:t>
            </w:r>
          </w:p>
        </w:tc>
      </w:tr>
      <w:tr w:rsidR="00F559FE" w:rsidRPr="00CD5D37" w:rsidTr="00CC4C73">
        <w:trPr>
          <w:gridAfter w:val="1"/>
          <w:wAfter w:w="19" w:type="pct"/>
          <w:trHeight w:hRule="exact" w:val="397"/>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Измервания на електромагнитни полета</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46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Pr="00CC4C73" w:rsidRDefault="00CC4C73" w:rsidP="00F559FE">
            <w:pPr>
              <w:jc w:val="right"/>
              <w:rPr>
                <w:rFonts w:ascii="Verdana" w:hAnsi="Verdana" w:cs="Times New Roman"/>
                <w:sz w:val="16"/>
                <w:szCs w:val="16"/>
                <w:lang w:val="en-US"/>
              </w:rPr>
            </w:pPr>
            <w:r>
              <w:rPr>
                <w:rFonts w:ascii="Verdana" w:hAnsi="Verdana" w:cs="Times New Roman"/>
                <w:sz w:val="16"/>
                <w:szCs w:val="16"/>
                <w:lang w:val="en-US"/>
              </w:rPr>
              <w:t>155</w:t>
            </w:r>
          </w:p>
        </w:tc>
      </w:tr>
      <w:tr w:rsidR="00F559FE" w:rsidTr="00DA2050">
        <w:trPr>
          <w:gridAfter w:val="1"/>
          <w:wAfter w:w="19" w:type="pct"/>
          <w:trHeight w:hRule="exact" w:val="397"/>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Измервания на осветеност, микроклимат, прах и др.</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46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F559FE" w:rsidRPr="00CC4C73" w:rsidRDefault="00CC4C73" w:rsidP="00DA2050">
            <w:pPr>
              <w:jc w:val="right"/>
              <w:rPr>
                <w:rFonts w:ascii="Verdana" w:hAnsi="Verdana" w:cs="Times New Roman"/>
                <w:sz w:val="16"/>
                <w:szCs w:val="16"/>
                <w:lang w:val="en-US"/>
              </w:rPr>
            </w:pPr>
            <w:r>
              <w:rPr>
                <w:rFonts w:ascii="Verdana" w:hAnsi="Verdana" w:cs="Times New Roman"/>
                <w:sz w:val="16"/>
                <w:szCs w:val="16"/>
                <w:lang w:val="en-US"/>
              </w:rPr>
              <w:t>4</w:t>
            </w:r>
          </w:p>
        </w:tc>
      </w:tr>
      <w:tr w:rsidR="00F559FE" w:rsidTr="00CC4C73">
        <w:trPr>
          <w:gridAfter w:val="1"/>
          <w:wAfter w:w="19" w:type="pct"/>
          <w:trHeight w:hRule="exact" w:val="454"/>
          <w:jc w:val="center"/>
        </w:trPr>
        <w:tc>
          <w:tcPr>
            <w:tcW w:w="2083" w:type="pct"/>
            <w:tcBorders>
              <w:top w:val="single" w:sz="4" w:space="0" w:color="auto"/>
              <w:left w:val="single" w:sz="4" w:space="0" w:color="auto"/>
            </w:tcBorders>
            <w:shd w:val="clear" w:color="auto" w:fill="FFFFFF"/>
            <w:vAlign w:val="bottom"/>
          </w:tcPr>
          <w:p w:rsidR="00F559FE" w:rsidRPr="009E664D" w:rsidRDefault="00F559FE" w:rsidP="00F559FE">
            <w:pPr>
              <w:pStyle w:val="a5"/>
              <w:shd w:val="clear" w:color="auto" w:fill="auto"/>
              <w:spacing w:line="262" w:lineRule="auto"/>
              <w:ind w:firstLine="0"/>
              <w:jc w:val="center"/>
              <w:rPr>
                <w:rFonts w:ascii="Verdana" w:hAnsi="Verdana"/>
                <w:sz w:val="16"/>
                <w:szCs w:val="16"/>
              </w:rPr>
            </w:pPr>
            <w:r w:rsidRPr="009E664D">
              <w:rPr>
                <w:rFonts w:ascii="Verdana" w:hAnsi="Verdana"/>
                <w:b/>
                <w:bCs/>
                <w:i/>
                <w:iCs/>
                <w:sz w:val="16"/>
                <w:szCs w:val="16"/>
              </w:rPr>
              <w:t>Показатели за контрол на продукти и стоки със значение за здравето на човека</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rPr>
                <w:rFonts w:ascii="Verdana" w:hAnsi="Verdana"/>
                <w:sz w:val="16"/>
                <w:szCs w:val="16"/>
              </w:rPr>
            </w:pP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rPr>
                <w:rFonts w:ascii="Verdana" w:hAnsi="Verdana"/>
                <w:sz w:val="16"/>
                <w:szCs w:val="16"/>
              </w:rPr>
            </w:pP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F559FE" w:rsidRPr="00CC4C73" w:rsidRDefault="00F559FE" w:rsidP="00F559FE">
            <w:pPr>
              <w:jc w:val="right"/>
              <w:rPr>
                <w:rFonts w:ascii="Verdana" w:hAnsi="Verdana"/>
                <w:sz w:val="16"/>
                <w:szCs w:val="16"/>
                <w:lang w:val="en-US"/>
              </w:rPr>
            </w:pPr>
          </w:p>
        </w:tc>
      </w:tr>
      <w:tr w:rsidR="00F559FE" w:rsidTr="00DA2050">
        <w:trPr>
          <w:gridAfter w:val="1"/>
          <w:wAfter w:w="19" w:type="pct"/>
          <w:trHeight w:hRule="exact" w:val="397"/>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Брой анализи на козметични продукти</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F559FE" w:rsidRPr="00D14815" w:rsidRDefault="00D14815" w:rsidP="00DA2050">
            <w:pPr>
              <w:jc w:val="right"/>
              <w:rPr>
                <w:rFonts w:ascii="Verdana" w:hAnsi="Verdana" w:cs="Times New Roman"/>
                <w:sz w:val="16"/>
                <w:szCs w:val="16"/>
                <w:lang w:val="en-US"/>
              </w:rPr>
            </w:pPr>
            <w:r>
              <w:rPr>
                <w:rFonts w:ascii="Verdana" w:hAnsi="Verdana" w:cs="Times New Roman"/>
                <w:sz w:val="16"/>
                <w:szCs w:val="16"/>
                <w:lang w:val="en-US"/>
              </w:rPr>
              <w:t>147</w:t>
            </w:r>
          </w:p>
        </w:tc>
      </w:tr>
      <w:tr w:rsidR="00F559FE" w:rsidTr="00DA2050">
        <w:trPr>
          <w:gridAfter w:val="1"/>
          <w:wAfter w:w="19" w:type="pct"/>
          <w:trHeight w:hRule="exact" w:val="454"/>
          <w:jc w:val="center"/>
        </w:trPr>
        <w:tc>
          <w:tcPr>
            <w:tcW w:w="2083" w:type="pct"/>
            <w:tcBorders>
              <w:top w:val="single" w:sz="4" w:space="0" w:color="auto"/>
              <w:left w:val="single" w:sz="4" w:space="0" w:color="auto"/>
            </w:tcBorders>
            <w:shd w:val="clear" w:color="auto" w:fill="FFFFFF"/>
            <w:vAlign w:val="bottom"/>
          </w:tcPr>
          <w:p w:rsidR="00F559FE" w:rsidRPr="009E664D" w:rsidRDefault="00F559FE" w:rsidP="00F559FE">
            <w:pPr>
              <w:pStyle w:val="a5"/>
              <w:shd w:val="clear" w:color="auto" w:fill="auto"/>
              <w:spacing w:line="271" w:lineRule="auto"/>
              <w:ind w:firstLine="0"/>
              <w:rPr>
                <w:rFonts w:ascii="Verdana" w:hAnsi="Verdana"/>
                <w:sz w:val="16"/>
                <w:szCs w:val="16"/>
              </w:rPr>
            </w:pPr>
            <w:r w:rsidRPr="009E664D">
              <w:rPr>
                <w:rFonts w:ascii="Verdana" w:hAnsi="Verdana"/>
                <w:sz w:val="16"/>
                <w:szCs w:val="16"/>
              </w:rPr>
              <w:t>Брой анализи на бутилирани натурални минерални, изворни и трапезни води</w:t>
            </w:r>
          </w:p>
        </w:tc>
        <w:tc>
          <w:tcPr>
            <w:tcW w:w="812" w:type="pct"/>
            <w:gridSpan w:val="3"/>
            <w:tcBorders>
              <w:top w:val="single" w:sz="4" w:space="0" w:color="auto"/>
              <w:left w:val="single" w:sz="4" w:space="0" w:color="auto"/>
            </w:tcBorders>
            <w:shd w:val="clear" w:color="auto" w:fill="FFFFFF"/>
            <w:vAlign w:val="bottom"/>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46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F559FE" w:rsidRPr="00D14815" w:rsidRDefault="00D14815" w:rsidP="00DA2050">
            <w:pPr>
              <w:jc w:val="right"/>
              <w:rPr>
                <w:rFonts w:ascii="Verdana" w:hAnsi="Verdana" w:cs="Times New Roman"/>
                <w:sz w:val="16"/>
                <w:szCs w:val="16"/>
                <w:lang w:val="en-US"/>
              </w:rPr>
            </w:pPr>
            <w:r>
              <w:rPr>
                <w:rFonts w:ascii="Verdana" w:hAnsi="Verdana" w:cs="Times New Roman"/>
                <w:sz w:val="16"/>
                <w:szCs w:val="16"/>
                <w:lang w:val="en-US"/>
              </w:rPr>
              <w:t>238</w:t>
            </w:r>
          </w:p>
        </w:tc>
      </w:tr>
      <w:tr w:rsidR="00F559FE" w:rsidTr="00DA2050">
        <w:trPr>
          <w:gridAfter w:val="1"/>
          <w:wAfter w:w="19" w:type="pct"/>
          <w:trHeight w:hRule="exact" w:val="397"/>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Брой анализи на химични вещества и смеси</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F559FE" w:rsidRPr="00D14815" w:rsidRDefault="00D14815" w:rsidP="00DA2050">
            <w:pPr>
              <w:jc w:val="right"/>
              <w:rPr>
                <w:rFonts w:ascii="Verdana" w:hAnsi="Verdana" w:cs="Times New Roman"/>
                <w:sz w:val="16"/>
                <w:szCs w:val="16"/>
                <w:lang w:val="en-US"/>
              </w:rPr>
            </w:pPr>
            <w:r>
              <w:rPr>
                <w:rFonts w:ascii="Verdana" w:hAnsi="Verdana" w:cs="Times New Roman"/>
                <w:sz w:val="16"/>
                <w:szCs w:val="16"/>
                <w:lang w:val="en-US"/>
              </w:rPr>
              <w:t>127</w:t>
            </w:r>
          </w:p>
        </w:tc>
      </w:tr>
      <w:tr w:rsidR="00F559FE" w:rsidTr="00CC4C73">
        <w:trPr>
          <w:gridAfter w:val="1"/>
          <w:wAfter w:w="19" w:type="pct"/>
          <w:trHeight w:hRule="exact" w:val="397"/>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Брой анализи на други продукти и стоки (храни, контактни предмети и др.)</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460"/>
              <w:jc w:val="both"/>
              <w:rPr>
                <w:sz w:val="13"/>
                <w:szCs w:val="13"/>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Pr="002A5577" w:rsidRDefault="00F559FE" w:rsidP="00F559FE">
            <w:pPr>
              <w:rPr>
                <w:sz w:val="10"/>
                <w:szCs w:val="10"/>
                <w:highlight w:val="yellow"/>
              </w:rPr>
            </w:pPr>
          </w:p>
        </w:tc>
      </w:tr>
      <w:tr w:rsidR="00F559FE" w:rsidTr="00CC4C73">
        <w:trPr>
          <w:gridAfter w:val="1"/>
          <w:wAfter w:w="19" w:type="pct"/>
          <w:trHeight w:hRule="exact" w:val="397"/>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b/>
                <w:bCs/>
                <w:i/>
                <w:iCs/>
                <w:sz w:val="16"/>
                <w:szCs w:val="16"/>
              </w:rPr>
              <w:t>Показатели за контрол на дейности със значение за здравето на човека</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rPr>
                <w:rFonts w:ascii="Verdana" w:hAnsi="Verdana"/>
                <w:sz w:val="16"/>
                <w:szCs w:val="16"/>
              </w:rPr>
            </w:pP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rPr>
                <w:rFonts w:ascii="Verdana" w:hAnsi="Verdana"/>
                <w:sz w:val="16"/>
                <w:szCs w:val="16"/>
              </w:rPr>
            </w:pP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tcPr>
          <w:p w:rsidR="00F559FE" w:rsidRPr="00F67335" w:rsidRDefault="00F559FE" w:rsidP="00F559FE">
            <w:pPr>
              <w:rPr>
                <w:sz w:val="10"/>
                <w:szCs w:val="10"/>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Default="00F559FE" w:rsidP="00F559FE">
            <w:pPr>
              <w:rPr>
                <w:sz w:val="10"/>
                <w:szCs w:val="10"/>
              </w:rPr>
            </w:pPr>
          </w:p>
        </w:tc>
      </w:tr>
      <w:tr w:rsidR="00F559FE" w:rsidTr="00CC4C73">
        <w:trPr>
          <w:gridAfter w:val="1"/>
          <w:wAfter w:w="19" w:type="pct"/>
          <w:trHeight w:hRule="exact" w:val="491"/>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Оценка на храненето в организирани колективи</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A436A" w:rsidRDefault="00B45D72" w:rsidP="00CC4C73">
            <w:pPr>
              <w:jc w:val="right"/>
              <w:rPr>
                <w:rFonts w:ascii="Verdana" w:hAnsi="Verdana"/>
                <w:sz w:val="16"/>
                <w:szCs w:val="16"/>
              </w:rPr>
            </w:pPr>
            <w:r w:rsidRPr="002F2255">
              <w:rPr>
                <w:rFonts w:ascii="Verdana" w:hAnsi="Verdana"/>
                <w:sz w:val="16"/>
                <w:szCs w:val="16"/>
              </w:rPr>
              <w:t>23</w:t>
            </w: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460"/>
              <w:jc w:val="both"/>
              <w:rPr>
                <w:sz w:val="13"/>
                <w:szCs w:val="13"/>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Default="00F559FE" w:rsidP="00F559FE">
            <w:pPr>
              <w:rPr>
                <w:sz w:val="10"/>
                <w:szCs w:val="10"/>
              </w:rPr>
            </w:pPr>
          </w:p>
        </w:tc>
      </w:tr>
      <w:tr w:rsidR="00F559FE" w:rsidTr="00CC4C73">
        <w:trPr>
          <w:gridAfter w:val="1"/>
          <w:wAfter w:w="19" w:type="pct"/>
          <w:trHeight w:hRule="exact" w:val="510"/>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spacing w:line="271" w:lineRule="auto"/>
              <w:ind w:firstLine="0"/>
              <w:rPr>
                <w:rFonts w:ascii="Verdana" w:hAnsi="Verdana"/>
                <w:sz w:val="16"/>
                <w:szCs w:val="16"/>
              </w:rPr>
            </w:pPr>
            <w:r w:rsidRPr="009E664D">
              <w:rPr>
                <w:rFonts w:ascii="Verdana" w:hAnsi="Verdana"/>
                <w:sz w:val="16"/>
                <w:szCs w:val="16"/>
              </w:rPr>
              <w:t>Оценка готовността на децата за училище преди постъпването им в първи клас</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460"/>
              <w:jc w:val="both"/>
              <w:rPr>
                <w:sz w:val="13"/>
                <w:szCs w:val="13"/>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Default="00F559FE" w:rsidP="00F559FE">
            <w:pPr>
              <w:rPr>
                <w:sz w:val="10"/>
                <w:szCs w:val="10"/>
              </w:rPr>
            </w:pPr>
          </w:p>
        </w:tc>
      </w:tr>
      <w:tr w:rsidR="00F559FE" w:rsidTr="00CC4C73">
        <w:trPr>
          <w:gridAfter w:val="1"/>
          <w:wAfter w:w="19" w:type="pct"/>
          <w:trHeight w:hRule="exact" w:val="397"/>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Токсикологични и физиологични изследвания</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460"/>
              <w:jc w:val="both"/>
              <w:rPr>
                <w:sz w:val="13"/>
                <w:szCs w:val="13"/>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Default="00F559FE" w:rsidP="00F559FE">
            <w:pPr>
              <w:rPr>
                <w:sz w:val="10"/>
                <w:szCs w:val="10"/>
              </w:rPr>
            </w:pPr>
          </w:p>
        </w:tc>
      </w:tr>
      <w:tr w:rsidR="00F559FE" w:rsidTr="00CC4C73">
        <w:trPr>
          <w:gridAfter w:val="1"/>
          <w:wAfter w:w="19" w:type="pct"/>
          <w:trHeight w:hRule="exact" w:val="227"/>
          <w:jc w:val="center"/>
        </w:trPr>
        <w:tc>
          <w:tcPr>
            <w:tcW w:w="2083" w:type="pct"/>
            <w:tcBorders>
              <w:top w:val="single" w:sz="4" w:space="0" w:color="auto"/>
              <w:left w:val="single" w:sz="4" w:space="0" w:color="auto"/>
              <w:bottom w:val="single" w:sz="4" w:space="0" w:color="auto"/>
            </w:tcBorders>
            <w:shd w:val="clear" w:color="auto" w:fill="FFFFFF"/>
            <w:vAlign w:val="bottom"/>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b/>
                <w:bCs/>
                <w:i/>
                <w:iCs/>
                <w:sz w:val="16"/>
                <w:szCs w:val="16"/>
              </w:rPr>
              <w:t>Показатели за радионуклеиди</w:t>
            </w:r>
          </w:p>
        </w:tc>
        <w:tc>
          <w:tcPr>
            <w:tcW w:w="812" w:type="pct"/>
            <w:gridSpan w:val="3"/>
            <w:tcBorders>
              <w:top w:val="single" w:sz="4" w:space="0" w:color="auto"/>
              <w:left w:val="single" w:sz="4" w:space="0" w:color="auto"/>
              <w:bottom w:val="single" w:sz="4" w:space="0" w:color="auto"/>
            </w:tcBorders>
            <w:shd w:val="clear" w:color="auto" w:fill="FFFFFF"/>
          </w:tcPr>
          <w:p w:rsidR="00F559FE" w:rsidRPr="009E664D" w:rsidRDefault="00F559FE" w:rsidP="00F559FE">
            <w:pPr>
              <w:rPr>
                <w:rFonts w:ascii="Verdana" w:hAnsi="Verdana"/>
                <w:sz w:val="16"/>
                <w:szCs w:val="16"/>
              </w:rPr>
            </w:pPr>
          </w:p>
        </w:tc>
        <w:tc>
          <w:tcPr>
            <w:tcW w:w="418" w:type="pct"/>
            <w:gridSpan w:val="2"/>
            <w:tcBorders>
              <w:top w:val="single" w:sz="4" w:space="0" w:color="auto"/>
              <w:left w:val="single" w:sz="4" w:space="0" w:color="auto"/>
              <w:bottom w:val="single" w:sz="4" w:space="0" w:color="auto"/>
            </w:tcBorders>
            <w:shd w:val="clear" w:color="auto" w:fill="FFFFFF"/>
          </w:tcPr>
          <w:p w:rsidR="00F559FE" w:rsidRPr="009E664D" w:rsidRDefault="00F559FE" w:rsidP="00F559FE">
            <w:pPr>
              <w:rPr>
                <w:rFonts w:ascii="Verdana" w:hAnsi="Verdana"/>
                <w:sz w:val="16"/>
                <w:szCs w:val="16"/>
              </w:rPr>
            </w:pPr>
          </w:p>
        </w:tc>
        <w:tc>
          <w:tcPr>
            <w:tcW w:w="495" w:type="pct"/>
            <w:gridSpan w:val="4"/>
            <w:tcBorders>
              <w:top w:val="single" w:sz="4" w:space="0" w:color="auto"/>
              <w:left w:val="single" w:sz="4" w:space="0" w:color="auto"/>
              <w:bottom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bottom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tcPr>
          <w:p w:rsidR="00F559FE" w:rsidRPr="00F67335" w:rsidRDefault="00F559FE" w:rsidP="00F559FE">
            <w:pPr>
              <w:rPr>
                <w:sz w:val="10"/>
                <w:szCs w:val="10"/>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Default="00F559FE" w:rsidP="00F559FE">
            <w:pPr>
              <w:rPr>
                <w:sz w:val="10"/>
                <w:szCs w:val="10"/>
              </w:rPr>
            </w:pPr>
          </w:p>
        </w:tc>
      </w:tr>
      <w:tr w:rsidR="00F559FE" w:rsidRPr="0000330F" w:rsidTr="0000330F">
        <w:trPr>
          <w:gridAfter w:val="1"/>
          <w:wAfter w:w="19" w:type="pct"/>
          <w:trHeight w:hRule="exact" w:val="397"/>
          <w:jc w:val="center"/>
        </w:trPr>
        <w:tc>
          <w:tcPr>
            <w:tcW w:w="2083" w:type="pct"/>
            <w:tcBorders>
              <w:top w:val="single" w:sz="4" w:space="0" w:color="auto"/>
              <w:left w:val="single" w:sz="4" w:space="0" w:color="auto"/>
              <w:bottom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Лабораторни анализи</w:t>
            </w:r>
          </w:p>
        </w:tc>
        <w:tc>
          <w:tcPr>
            <w:tcW w:w="812" w:type="pct"/>
            <w:gridSpan w:val="3"/>
            <w:tcBorders>
              <w:top w:val="single" w:sz="4" w:space="0" w:color="auto"/>
              <w:left w:val="single" w:sz="4" w:space="0" w:color="auto"/>
              <w:bottom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брой извършени</w:t>
            </w:r>
          </w:p>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анализи</w:t>
            </w:r>
          </w:p>
        </w:tc>
        <w:tc>
          <w:tcPr>
            <w:tcW w:w="418" w:type="pct"/>
            <w:gridSpan w:val="2"/>
            <w:tcBorders>
              <w:top w:val="single" w:sz="4" w:space="0" w:color="auto"/>
              <w:left w:val="single" w:sz="4" w:space="0" w:color="auto"/>
              <w:bottom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bottom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bottom w:val="single" w:sz="4" w:space="0" w:color="auto"/>
            </w:tcBorders>
            <w:shd w:val="clear" w:color="auto" w:fill="FFFFFF"/>
            <w:vAlign w:val="center"/>
          </w:tcPr>
          <w:p w:rsidR="00F559FE" w:rsidRPr="000C7DEE"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tcPr>
          <w:p w:rsidR="00F559FE" w:rsidRPr="000C7DEE" w:rsidRDefault="00F559FE" w:rsidP="00F559FE">
            <w:pPr>
              <w:ind w:right="-195"/>
              <w:jc w:val="right"/>
              <w:rPr>
                <w:rFonts w:ascii="Verdana" w:hAnsi="Verdana"/>
                <w:sz w:val="16"/>
                <w:szCs w:val="16"/>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F559FE" w:rsidRPr="0000330F" w:rsidRDefault="0000330F" w:rsidP="0000330F">
            <w:pPr>
              <w:jc w:val="right"/>
              <w:rPr>
                <w:rFonts w:ascii="Verdana" w:hAnsi="Verdana"/>
                <w:sz w:val="16"/>
                <w:szCs w:val="16"/>
                <w:lang w:val="en-US"/>
              </w:rPr>
            </w:pPr>
            <w:r w:rsidRPr="0000330F">
              <w:rPr>
                <w:rFonts w:ascii="Verdana" w:hAnsi="Verdana"/>
                <w:sz w:val="16"/>
                <w:szCs w:val="16"/>
                <w:lang w:val="en-US"/>
              </w:rPr>
              <w:t>20</w:t>
            </w:r>
          </w:p>
        </w:tc>
      </w:tr>
      <w:tr w:rsidR="00F559FE" w:rsidTr="00CC4C73">
        <w:trPr>
          <w:gridAfter w:val="1"/>
          <w:wAfter w:w="19" w:type="pct"/>
          <w:trHeight w:hRule="exact" w:val="454"/>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both"/>
              <w:rPr>
                <w:rFonts w:ascii="Verdana" w:hAnsi="Verdana"/>
                <w:sz w:val="16"/>
                <w:szCs w:val="16"/>
              </w:rPr>
            </w:pPr>
            <w:r w:rsidRPr="009E664D">
              <w:rPr>
                <w:rFonts w:ascii="Verdana" w:hAnsi="Verdana"/>
                <w:sz w:val="16"/>
                <w:szCs w:val="16"/>
              </w:rPr>
              <w:t>Измервания</w:t>
            </w:r>
          </w:p>
        </w:tc>
        <w:tc>
          <w:tcPr>
            <w:tcW w:w="812" w:type="pct"/>
            <w:gridSpan w:val="3"/>
            <w:tcBorders>
              <w:top w:val="single" w:sz="4" w:space="0" w:color="auto"/>
              <w:left w:val="single" w:sz="4" w:space="0" w:color="auto"/>
            </w:tcBorders>
            <w:shd w:val="clear" w:color="auto" w:fill="FFFFFF"/>
            <w:vAlign w:val="bottom"/>
          </w:tcPr>
          <w:p w:rsidR="00F559FE" w:rsidRPr="009E664D" w:rsidRDefault="00F559FE" w:rsidP="00F559FE">
            <w:pPr>
              <w:pStyle w:val="a5"/>
              <w:shd w:val="clear" w:color="auto" w:fill="auto"/>
              <w:spacing w:line="271" w:lineRule="auto"/>
              <w:ind w:firstLine="0"/>
              <w:jc w:val="both"/>
              <w:rPr>
                <w:rFonts w:ascii="Verdana" w:hAnsi="Verdana"/>
                <w:sz w:val="16"/>
                <w:szCs w:val="16"/>
              </w:rPr>
            </w:pPr>
            <w:r w:rsidRPr="009E664D">
              <w:rPr>
                <w:rFonts w:ascii="Verdana" w:hAnsi="Verdana"/>
                <w:sz w:val="16"/>
                <w:szCs w:val="16"/>
              </w:rPr>
              <w:t>брой извършени измервания</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tcPr>
          <w:p w:rsidR="00F559FE" w:rsidRPr="00F67335" w:rsidRDefault="00F559FE" w:rsidP="00F559FE">
            <w:pPr>
              <w:rPr>
                <w:sz w:val="10"/>
                <w:szCs w:val="10"/>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Default="00F559FE" w:rsidP="00F559FE">
            <w:pPr>
              <w:rPr>
                <w:sz w:val="10"/>
                <w:szCs w:val="10"/>
              </w:rPr>
            </w:pPr>
          </w:p>
        </w:tc>
      </w:tr>
      <w:tr w:rsidR="00F559FE" w:rsidTr="00CC4C73">
        <w:trPr>
          <w:gridAfter w:val="1"/>
          <w:wAfter w:w="19" w:type="pct"/>
          <w:trHeight w:hRule="exact" w:val="227"/>
          <w:jc w:val="center"/>
        </w:trPr>
        <w:tc>
          <w:tcPr>
            <w:tcW w:w="2083" w:type="pct"/>
            <w:tcBorders>
              <w:top w:val="single" w:sz="4" w:space="0" w:color="auto"/>
              <w:left w:val="single" w:sz="4" w:space="0" w:color="auto"/>
            </w:tcBorders>
            <w:shd w:val="clear" w:color="auto" w:fill="FFFFFF"/>
            <w:vAlign w:val="bottom"/>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b/>
                <w:bCs/>
                <w:i/>
                <w:iCs/>
                <w:sz w:val="16"/>
                <w:szCs w:val="16"/>
              </w:rPr>
              <w:t>Мониторингови програми</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rPr>
                <w:rFonts w:ascii="Verdana" w:hAnsi="Verdana"/>
                <w:sz w:val="16"/>
                <w:szCs w:val="16"/>
              </w:rPr>
            </w:pP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rPr>
                <w:rFonts w:ascii="Verdana" w:hAnsi="Verdana"/>
                <w:sz w:val="16"/>
                <w:szCs w:val="16"/>
              </w:rPr>
            </w:pP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tcPr>
          <w:p w:rsidR="00F559FE" w:rsidRPr="00F67335" w:rsidRDefault="00F559FE" w:rsidP="00F559FE">
            <w:pPr>
              <w:rPr>
                <w:sz w:val="10"/>
                <w:szCs w:val="10"/>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Default="00F559FE" w:rsidP="00F559FE">
            <w:pPr>
              <w:rPr>
                <w:sz w:val="10"/>
                <w:szCs w:val="10"/>
              </w:rPr>
            </w:pPr>
          </w:p>
        </w:tc>
      </w:tr>
      <w:tr w:rsidR="00F559FE" w:rsidTr="00CC4C73">
        <w:trPr>
          <w:gridAfter w:val="1"/>
          <w:wAfter w:w="19" w:type="pct"/>
          <w:trHeight w:hRule="exact" w:val="944"/>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rPr>
                <w:rFonts w:ascii="Verdana" w:hAnsi="Verdana"/>
                <w:sz w:val="16"/>
                <w:szCs w:val="16"/>
              </w:rPr>
            </w:pPr>
            <w:r w:rsidRPr="009E664D">
              <w:rPr>
                <w:rFonts w:ascii="Verdana" w:hAnsi="Verdana"/>
                <w:sz w:val="16"/>
                <w:szCs w:val="16"/>
              </w:rPr>
              <w:t>Изготвени мониторингови програми (нови и актуализирани)</w:t>
            </w:r>
          </w:p>
        </w:tc>
        <w:tc>
          <w:tcPr>
            <w:tcW w:w="812" w:type="pct"/>
            <w:gridSpan w:val="3"/>
            <w:tcBorders>
              <w:top w:val="single" w:sz="4" w:space="0" w:color="auto"/>
              <w:left w:val="single" w:sz="4" w:space="0" w:color="auto"/>
            </w:tcBorders>
            <w:shd w:val="clear" w:color="auto" w:fill="FFFFFF"/>
            <w:vAlign w:val="bottom"/>
          </w:tcPr>
          <w:p w:rsidR="00F559FE" w:rsidRPr="009E664D" w:rsidRDefault="00F559FE" w:rsidP="00F559FE">
            <w:pPr>
              <w:pStyle w:val="a5"/>
              <w:shd w:val="clear" w:color="auto" w:fill="auto"/>
              <w:spacing w:line="271" w:lineRule="auto"/>
              <w:ind w:firstLine="0"/>
              <w:rPr>
                <w:rFonts w:ascii="Verdana" w:hAnsi="Verdana"/>
                <w:sz w:val="16"/>
                <w:szCs w:val="16"/>
              </w:rPr>
            </w:pPr>
            <w:r w:rsidRPr="009E664D">
              <w:rPr>
                <w:rFonts w:ascii="Verdana" w:hAnsi="Verdana"/>
                <w:sz w:val="16"/>
                <w:szCs w:val="16"/>
              </w:rPr>
              <w:t>брой нови и актуализирани мониторингови програми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6434A2" w:rsidRDefault="00F559FE" w:rsidP="00CC4C73">
            <w:pPr>
              <w:pStyle w:val="a5"/>
              <w:shd w:val="clear" w:color="auto" w:fill="auto"/>
              <w:ind w:firstLine="0"/>
              <w:jc w:val="right"/>
              <w:rPr>
                <w:rFonts w:ascii="Verdana" w:hAnsi="Verdana"/>
                <w:sz w:val="16"/>
                <w:szCs w:val="16"/>
              </w:rPr>
            </w:pPr>
            <w:r>
              <w:rPr>
                <w:rFonts w:ascii="Verdana" w:hAnsi="Verdana"/>
                <w:sz w:val="16"/>
                <w:szCs w:val="16"/>
              </w:rPr>
              <w:t>8</w:t>
            </w:r>
          </w:p>
        </w:tc>
        <w:tc>
          <w:tcPr>
            <w:tcW w:w="141" w:type="pct"/>
            <w:tcBorders>
              <w:top w:val="single" w:sz="4" w:space="0" w:color="auto"/>
              <w:left w:val="single" w:sz="4" w:space="0" w:color="auto"/>
              <w:bottom w:val="single" w:sz="4" w:space="0" w:color="auto"/>
            </w:tcBorders>
            <w:shd w:val="clear" w:color="auto" w:fill="FFFFFF"/>
          </w:tcPr>
          <w:p w:rsidR="00F559FE" w:rsidRPr="00F67335" w:rsidRDefault="00F559FE" w:rsidP="00F559FE">
            <w:pPr>
              <w:rPr>
                <w:sz w:val="10"/>
                <w:szCs w:val="10"/>
                <w:highlight w:val="yellow"/>
              </w:rPr>
            </w:pPr>
          </w:p>
        </w:tc>
        <w:tc>
          <w:tcPr>
            <w:tcW w:w="568" w:type="pct"/>
            <w:gridSpan w:val="3"/>
            <w:tcBorders>
              <w:top w:val="single" w:sz="4" w:space="0" w:color="auto"/>
              <w:bottom w:val="single" w:sz="4" w:space="0" w:color="auto"/>
              <w:right w:val="single" w:sz="4" w:space="0" w:color="auto"/>
            </w:tcBorders>
            <w:shd w:val="clear" w:color="auto" w:fill="FFFFFF"/>
          </w:tcPr>
          <w:p w:rsidR="00F559FE" w:rsidRDefault="00F559FE" w:rsidP="00F559FE">
            <w:pPr>
              <w:rPr>
                <w:sz w:val="10"/>
                <w:szCs w:val="10"/>
              </w:rPr>
            </w:pPr>
          </w:p>
        </w:tc>
      </w:tr>
      <w:tr w:rsidR="00F559FE" w:rsidTr="00CC4C73">
        <w:trPr>
          <w:gridAfter w:val="1"/>
          <w:wAfter w:w="19" w:type="pct"/>
          <w:trHeight w:hRule="exact" w:val="624"/>
          <w:jc w:val="center"/>
        </w:trPr>
        <w:tc>
          <w:tcPr>
            <w:tcW w:w="2083" w:type="pct"/>
            <w:tcBorders>
              <w:top w:val="single" w:sz="4" w:space="0" w:color="auto"/>
              <w:left w:val="single" w:sz="4" w:space="0" w:color="auto"/>
            </w:tcBorders>
            <w:shd w:val="clear" w:color="auto" w:fill="FFFFFF"/>
          </w:tcPr>
          <w:p w:rsidR="00F559FE" w:rsidRPr="009E664D" w:rsidRDefault="00F559FE" w:rsidP="00F559FE">
            <w:pPr>
              <w:pStyle w:val="a5"/>
              <w:shd w:val="clear" w:color="auto" w:fill="auto"/>
              <w:spacing w:line="271" w:lineRule="auto"/>
              <w:ind w:firstLine="0"/>
              <w:rPr>
                <w:rFonts w:ascii="Verdana" w:hAnsi="Verdana"/>
                <w:sz w:val="16"/>
                <w:szCs w:val="16"/>
              </w:rPr>
            </w:pPr>
            <w:r w:rsidRPr="009E664D">
              <w:rPr>
                <w:rFonts w:ascii="Verdana" w:hAnsi="Verdana"/>
                <w:sz w:val="16"/>
                <w:szCs w:val="16"/>
              </w:rPr>
              <w:t>Разработване и прилагане на системи за мониторинг за шум, въздух и нейонизиращи лъчения</w:t>
            </w:r>
          </w:p>
        </w:tc>
        <w:tc>
          <w:tcPr>
            <w:tcW w:w="812" w:type="pct"/>
            <w:gridSpan w:val="3"/>
            <w:tcBorders>
              <w:top w:val="single" w:sz="4" w:space="0" w:color="auto"/>
              <w:left w:val="single" w:sz="4" w:space="0" w:color="auto"/>
            </w:tcBorders>
            <w:shd w:val="clear" w:color="auto" w:fill="FFFFFF"/>
            <w:vAlign w:val="bottom"/>
          </w:tcPr>
          <w:p w:rsidR="00F559FE" w:rsidRPr="009E664D" w:rsidRDefault="00F559FE" w:rsidP="00F559FE">
            <w:pPr>
              <w:pStyle w:val="a5"/>
              <w:shd w:val="clear" w:color="auto" w:fill="auto"/>
              <w:spacing w:line="271" w:lineRule="auto"/>
              <w:ind w:firstLine="0"/>
              <w:rPr>
                <w:rFonts w:ascii="Verdana" w:hAnsi="Verdana"/>
                <w:sz w:val="16"/>
                <w:szCs w:val="16"/>
              </w:rPr>
            </w:pPr>
            <w:r w:rsidRPr="009E664D">
              <w:rPr>
                <w:rFonts w:ascii="Verdana" w:hAnsi="Verdana"/>
                <w:sz w:val="16"/>
                <w:szCs w:val="16"/>
              </w:rPr>
              <w:t>брой мониторингови програми</w:t>
            </w: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pStyle w:val="a5"/>
              <w:shd w:val="clear" w:color="auto" w:fill="auto"/>
              <w:ind w:firstLine="0"/>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F559FE" w:rsidRPr="00A462E1" w:rsidRDefault="00F559FE" w:rsidP="00F559FE">
            <w:pPr>
              <w:jc w:val="right"/>
              <w:rPr>
                <w:rFonts w:ascii="Verdana" w:hAnsi="Verdana"/>
                <w:sz w:val="16"/>
                <w:szCs w:val="16"/>
                <w:lang w:val="en-US"/>
              </w:rPr>
            </w:pPr>
          </w:p>
        </w:tc>
      </w:tr>
      <w:tr w:rsidR="00F559FE" w:rsidTr="00CC4C73">
        <w:trPr>
          <w:gridAfter w:val="1"/>
          <w:wAfter w:w="19" w:type="pct"/>
          <w:trHeight w:hRule="exact" w:val="227"/>
          <w:jc w:val="center"/>
        </w:trPr>
        <w:tc>
          <w:tcPr>
            <w:tcW w:w="2083" w:type="pct"/>
            <w:tcBorders>
              <w:top w:val="single" w:sz="4" w:space="0" w:color="auto"/>
              <w:left w:val="single" w:sz="4" w:space="0" w:color="auto"/>
            </w:tcBorders>
            <w:shd w:val="clear" w:color="auto" w:fill="FFFFFF"/>
            <w:vAlign w:val="bottom"/>
          </w:tcPr>
          <w:p w:rsidR="00F559FE" w:rsidRPr="009E664D" w:rsidRDefault="00F559FE" w:rsidP="00F559FE">
            <w:pPr>
              <w:pStyle w:val="a5"/>
              <w:shd w:val="clear" w:color="auto" w:fill="auto"/>
              <w:ind w:firstLine="0"/>
              <w:jc w:val="center"/>
              <w:rPr>
                <w:rFonts w:ascii="Verdana" w:hAnsi="Verdana"/>
                <w:sz w:val="16"/>
                <w:szCs w:val="16"/>
              </w:rPr>
            </w:pPr>
            <w:r w:rsidRPr="009E664D">
              <w:rPr>
                <w:rFonts w:ascii="Verdana" w:hAnsi="Verdana"/>
                <w:b/>
                <w:bCs/>
                <w:sz w:val="16"/>
                <w:szCs w:val="16"/>
              </w:rPr>
              <w:t>ДРУГИ</w:t>
            </w:r>
          </w:p>
        </w:tc>
        <w:tc>
          <w:tcPr>
            <w:tcW w:w="812" w:type="pct"/>
            <w:gridSpan w:val="3"/>
            <w:tcBorders>
              <w:top w:val="single" w:sz="4" w:space="0" w:color="auto"/>
              <w:left w:val="single" w:sz="4" w:space="0" w:color="auto"/>
            </w:tcBorders>
            <w:shd w:val="clear" w:color="auto" w:fill="FFFFFF"/>
          </w:tcPr>
          <w:p w:rsidR="00F559FE" w:rsidRPr="009E664D" w:rsidRDefault="00F559FE" w:rsidP="00F559FE">
            <w:pPr>
              <w:rPr>
                <w:rFonts w:ascii="Verdana" w:hAnsi="Verdana"/>
                <w:sz w:val="16"/>
                <w:szCs w:val="16"/>
              </w:rPr>
            </w:pPr>
          </w:p>
        </w:tc>
        <w:tc>
          <w:tcPr>
            <w:tcW w:w="418" w:type="pct"/>
            <w:gridSpan w:val="2"/>
            <w:tcBorders>
              <w:top w:val="single" w:sz="4" w:space="0" w:color="auto"/>
              <w:left w:val="single" w:sz="4" w:space="0" w:color="auto"/>
            </w:tcBorders>
            <w:shd w:val="clear" w:color="auto" w:fill="FFFFFF"/>
          </w:tcPr>
          <w:p w:rsidR="00F559FE" w:rsidRPr="009E664D" w:rsidRDefault="00F559FE" w:rsidP="00F559FE">
            <w:pPr>
              <w:rPr>
                <w:rFonts w:ascii="Verdana" w:hAnsi="Verdana"/>
                <w:sz w:val="16"/>
                <w:szCs w:val="16"/>
              </w:rPr>
            </w:pPr>
          </w:p>
        </w:tc>
        <w:tc>
          <w:tcPr>
            <w:tcW w:w="495" w:type="pct"/>
            <w:gridSpan w:val="4"/>
            <w:tcBorders>
              <w:top w:val="single" w:sz="4" w:space="0" w:color="auto"/>
              <w:left w:val="single" w:sz="4" w:space="0" w:color="auto"/>
            </w:tcBorders>
            <w:shd w:val="clear" w:color="auto" w:fill="FFFFFF"/>
            <w:vAlign w:val="center"/>
          </w:tcPr>
          <w:p w:rsidR="00F559FE" w:rsidRDefault="00F559FE" w:rsidP="00CC4C73">
            <w:pPr>
              <w:jc w:val="right"/>
              <w:rPr>
                <w:sz w:val="10"/>
                <w:szCs w:val="10"/>
              </w:rPr>
            </w:pPr>
          </w:p>
        </w:tc>
        <w:tc>
          <w:tcPr>
            <w:tcW w:w="463" w:type="pct"/>
            <w:gridSpan w:val="2"/>
            <w:tcBorders>
              <w:top w:val="single" w:sz="4" w:space="0" w:color="auto"/>
              <w:left w:val="single" w:sz="4" w:space="0" w:color="auto"/>
            </w:tcBorders>
            <w:shd w:val="clear" w:color="auto" w:fill="FFFFFF"/>
            <w:vAlign w:val="center"/>
          </w:tcPr>
          <w:p w:rsidR="00F559FE" w:rsidRPr="00A921A5" w:rsidRDefault="00F559FE" w:rsidP="00CC4C73">
            <w:pPr>
              <w:jc w:val="right"/>
              <w:rPr>
                <w:rFonts w:ascii="Verdana" w:hAnsi="Verdana"/>
                <w:sz w:val="16"/>
                <w:szCs w:val="16"/>
              </w:rPr>
            </w:pPr>
          </w:p>
        </w:tc>
        <w:tc>
          <w:tcPr>
            <w:tcW w:w="141" w:type="pct"/>
            <w:tcBorders>
              <w:top w:val="single" w:sz="4" w:space="0" w:color="auto"/>
              <w:left w:val="single" w:sz="4" w:space="0" w:color="auto"/>
              <w:bottom w:val="single" w:sz="4" w:space="0" w:color="auto"/>
            </w:tcBorders>
            <w:shd w:val="clear" w:color="auto" w:fill="FFFFFF"/>
            <w:vAlign w:val="center"/>
          </w:tcPr>
          <w:p w:rsidR="00F559FE" w:rsidRPr="00F67335" w:rsidRDefault="00F559FE" w:rsidP="00F559FE">
            <w:pPr>
              <w:jc w:val="right"/>
              <w:rPr>
                <w:sz w:val="10"/>
                <w:szCs w:val="10"/>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F559FE" w:rsidRDefault="00F559FE" w:rsidP="00F559FE">
            <w:pPr>
              <w:jc w:val="right"/>
              <w:rPr>
                <w:sz w:val="10"/>
                <w:szCs w:val="10"/>
              </w:rPr>
            </w:pPr>
          </w:p>
        </w:tc>
      </w:tr>
      <w:tr w:rsidR="00B45D72" w:rsidTr="00CC4C73">
        <w:trPr>
          <w:gridAfter w:val="1"/>
          <w:wAfter w:w="19" w:type="pct"/>
          <w:trHeight w:hRule="exact" w:val="1077"/>
          <w:jc w:val="center"/>
        </w:trPr>
        <w:tc>
          <w:tcPr>
            <w:tcW w:w="2083" w:type="pct"/>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spacing w:line="271" w:lineRule="auto"/>
              <w:ind w:firstLine="0"/>
              <w:rPr>
                <w:rFonts w:ascii="Verdana" w:hAnsi="Verdana"/>
                <w:sz w:val="16"/>
                <w:szCs w:val="16"/>
              </w:rPr>
            </w:pPr>
            <w:r w:rsidRPr="009E664D">
              <w:rPr>
                <w:rFonts w:ascii="Verdana" w:hAnsi="Verdana"/>
                <w:sz w:val="16"/>
                <w:szCs w:val="16"/>
              </w:rPr>
              <w:t>Въвеждане на данни в информационната система за мониторинга на питейните води</w:t>
            </w:r>
          </w:p>
        </w:tc>
        <w:tc>
          <w:tcPr>
            <w:tcW w:w="812" w:type="pct"/>
            <w:gridSpan w:val="3"/>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spacing w:line="271" w:lineRule="auto"/>
              <w:ind w:firstLine="0"/>
              <w:rPr>
                <w:rFonts w:ascii="Verdana" w:hAnsi="Verdana"/>
                <w:sz w:val="16"/>
                <w:szCs w:val="16"/>
              </w:rPr>
            </w:pPr>
            <w:r w:rsidRPr="009E664D">
              <w:rPr>
                <w:rFonts w:ascii="Verdana" w:hAnsi="Verdana"/>
                <w:sz w:val="16"/>
                <w:szCs w:val="16"/>
              </w:rPr>
              <w:t>брой работни дни в които са въвеждани данни в информационната система</w:t>
            </w:r>
          </w:p>
        </w:tc>
        <w:tc>
          <w:tcPr>
            <w:tcW w:w="418" w:type="pct"/>
            <w:gridSpan w:val="2"/>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 работни дни</w:t>
            </w:r>
          </w:p>
        </w:tc>
        <w:tc>
          <w:tcPr>
            <w:tcW w:w="495" w:type="pct"/>
            <w:gridSpan w:val="4"/>
            <w:tcBorders>
              <w:top w:val="single" w:sz="4" w:space="0" w:color="auto"/>
              <w:left w:val="single" w:sz="4" w:space="0" w:color="auto"/>
              <w:bottom w:val="single" w:sz="4" w:space="0" w:color="auto"/>
            </w:tcBorders>
            <w:shd w:val="clear" w:color="auto" w:fill="FFFFFF"/>
            <w:vAlign w:val="center"/>
          </w:tcPr>
          <w:p w:rsidR="00B45D72" w:rsidRDefault="00B45D72" w:rsidP="00CC4C73">
            <w:pPr>
              <w:jc w:val="right"/>
              <w:rPr>
                <w:sz w:val="10"/>
                <w:szCs w:val="10"/>
              </w:rPr>
            </w:pPr>
          </w:p>
        </w:tc>
        <w:tc>
          <w:tcPr>
            <w:tcW w:w="463" w:type="pct"/>
            <w:gridSpan w:val="2"/>
            <w:tcBorders>
              <w:top w:val="single" w:sz="4" w:space="0" w:color="auto"/>
              <w:left w:val="single" w:sz="4" w:space="0" w:color="auto"/>
              <w:bottom w:val="single" w:sz="4" w:space="0" w:color="auto"/>
            </w:tcBorders>
            <w:shd w:val="clear" w:color="auto" w:fill="FFFFFF"/>
            <w:vAlign w:val="center"/>
          </w:tcPr>
          <w:p w:rsidR="00B45D72" w:rsidRPr="00EB682A" w:rsidRDefault="00B45D72" w:rsidP="00CC4C73">
            <w:pPr>
              <w:pStyle w:val="a5"/>
              <w:shd w:val="clear" w:color="auto" w:fill="auto"/>
              <w:ind w:firstLine="620"/>
              <w:jc w:val="right"/>
              <w:rPr>
                <w:rFonts w:ascii="Verdana" w:hAnsi="Verdana"/>
                <w:sz w:val="16"/>
                <w:szCs w:val="16"/>
                <w:highlight w:val="yellow"/>
              </w:rPr>
            </w:pPr>
            <w:r w:rsidRPr="00181F44">
              <w:rPr>
                <w:rFonts w:ascii="Verdana" w:hAnsi="Verdana"/>
                <w:color w:val="auto"/>
                <w:sz w:val="16"/>
                <w:szCs w:val="16"/>
              </w:rPr>
              <w:t>30</w:t>
            </w:r>
          </w:p>
        </w:tc>
        <w:tc>
          <w:tcPr>
            <w:tcW w:w="141" w:type="pct"/>
            <w:tcBorders>
              <w:top w:val="single" w:sz="4" w:space="0" w:color="auto"/>
              <w:left w:val="single" w:sz="4" w:space="0" w:color="auto"/>
              <w:bottom w:val="single" w:sz="4" w:space="0" w:color="auto"/>
            </w:tcBorders>
            <w:shd w:val="clear" w:color="auto" w:fill="FFFFFF"/>
            <w:vAlign w:val="center"/>
          </w:tcPr>
          <w:p w:rsidR="00B45D72" w:rsidRPr="00F67335" w:rsidRDefault="00B45D72" w:rsidP="00B45D72">
            <w:pPr>
              <w:jc w:val="right"/>
              <w:rPr>
                <w:sz w:val="10"/>
                <w:szCs w:val="10"/>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B45D72" w:rsidRDefault="00B45D72" w:rsidP="00B45D72">
            <w:pPr>
              <w:jc w:val="right"/>
              <w:rPr>
                <w:sz w:val="10"/>
                <w:szCs w:val="10"/>
              </w:rPr>
            </w:pPr>
          </w:p>
        </w:tc>
      </w:tr>
      <w:tr w:rsidR="00B45D72" w:rsidRPr="00214F00" w:rsidTr="00CC4C73">
        <w:trPr>
          <w:gridAfter w:val="1"/>
          <w:wAfter w:w="19" w:type="pct"/>
          <w:trHeight w:hRule="exact" w:val="624"/>
          <w:jc w:val="center"/>
        </w:trPr>
        <w:tc>
          <w:tcPr>
            <w:tcW w:w="2083" w:type="pct"/>
            <w:tcBorders>
              <w:top w:val="single" w:sz="4" w:space="0" w:color="auto"/>
              <w:left w:val="single" w:sz="4" w:space="0" w:color="auto"/>
            </w:tcBorders>
            <w:shd w:val="clear" w:color="auto" w:fill="FFFFFF"/>
          </w:tcPr>
          <w:p w:rsidR="00B45D72" w:rsidRPr="00265200" w:rsidRDefault="00B45D72" w:rsidP="00B45D72">
            <w:pPr>
              <w:rPr>
                <w:rFonts w:ascii="Verdana" w:hAnsi="Verdana"/>
                <w:sz w:val="16"/>
                <w:szCs w:val="16"/>
              </w:rPr>
            </w:pPr>
            <w:r w:rsidRPr="00265200">
              <w:rPr>
                <w:rFonts w:ascii="Verdana" w:eastAsia="Times New Roman" w:hAnsi="Verdana" w:cs="Times New Roman"/>
                <w:sz w:val="16"/>
                <w:szCs w:val="16"/>
              </w:rPr>
              <w:t>Изготвени профили на зоните за къпане (нови и актуализирани) и обобщени анализи за състоянието на зоните за къпане</w:t>
            </w:r>
          </w:p>
        </w:tc>
        <w:tc>
          <w:tcPr>
            <w:tcW w:w="812" w:type="pct"/>
            <w:gridSpan w:val="3"/>
            <w:tcBorders>
              <w:top w:val="single" w:sz="4" w:space="0" w:color="auto"/>
              <w:left w:val="single" w:sz="4" w:space="0" w:color="auto"/>
            </w:tcBorders>
            <w:shd w:val="clear" w:color="auto" w:fill="FFFFFF"/>
          </w:tcPr>
          <w:p w:rsidR="00B45D72" w:rsidRPr="00265200" w:rsidRDefault="00B45D72" w:rsidP="00B45D72">
            <w:pPr>
              <w:rPr>
                <w:rFonts w:ascii="Verdana" w:hAnsi="Verdana"/>
                <w:sz w:val="16"/>
                <w:szCs w:val="16"/>
              </w:rPr>
            </w:pPr>
            <w:r w:rsidRPr="00265200">
              <w:rPr>
                <w:rFonts w:ascii="Verdana" w:eastAsia="Times New Roman" w:hAnsi="Verdana" w:cs="Times New Roman"/>
                <w:sz w:val="16"/>
                <w:szCs w:val="16"/>
              </w:rPr>
              <w:t>брой</w:t>
            </w:r>
          </w:p>
        </w:tc>
        <w:tc>
          <w:tcPr>
            <w:tcW w:w="418" w:type="pct"/>
            <w:gridSpan w:val="2"/>
            <w:tcBorders>
              <w:top w:val="single" w:sz="4" w:space="0" w:color="auto"/>
              <w:left w:val="single" w:sz="4" w:space="0" w:color="auto"/>
            </w:tcBorders>
            <w:shd w:val="clear" w:color="auto" w:fill="FFFFFF"/>
          </w:tcPr>
          <w:p w:rsidR="00B45D72" w:rsidRPr="00265200" w:rsidRDefault="00B45D72" w:rsidP="00B45D72">
            <w:pPr>
              <w:jc w:val="center"/>
              <w:rPr>
                <w:rFonts w:ascii="Verdana" w:hAnsi="Verdana"/>
                <w:sz w:val="16"/>
                <w:szCs w:val="16"/>
              </w:rPr>
            </w:pPr>
            <w:r w:rsidRPr="00265200">
              <w:rPr>
                <w:rFonts w:ascii="Verdana" w:hAnsi="Verdana"/>
                <w:sz w:val="16"/>
                <w:szCs w:val="16"/>
              </w:rPr>
              <w:t>бр</w:t>
            </w:r>
          </w:p>
        </w:tc>
        <w:tc>
          <w:tcPr>
            <w:tcW w:w="495" w:type="pct"/>
            <w:gridSpan w:val="4"/>
            <w:tcBorders>
              <w:top w:val="single" w:sz="4" w:space="0" w:color="auto"/>
              <w:left w:val="single" w:sz="4" w:space="0" w:color="auto"/>
              <w:bottom w:val="single" w:sz="4" w:space="0" w:color="auto"/>
            </w:tcBorders>
            <w:shd w:val="clear" w:color="auto" w:fill="FFFFFF"/>
            <w:vAlign w:val="center"/>
          </w:tcPr>
          <w:p w:rsidR="00B45D72" w:rsidRPr="00265200" w:rsidRDefault="00B45D72" w:rsidP="00CC4C73">
            <w:pPr>
              <w:jc w:val="right"/>
              <w:rPr>
                <w:rFonts w:ascii="Verdana" w:hAnsi="Verdana"/>
                <w:sz w:val="16"/>
                <w:szCs w:val="16"/>
              </w:rPr>
            </w:pPr>
          </w:p>
        </w:tc>
        <w:tc>
          <w:tcPr>
            <w:tcW w:w="463" w:type="pct"/>
            <w:gridSpan w:val="2"/>
            <w:tcBorders>
              <w:top w:val="single" w:sz="4" w:space="0" w:color="auto"/>
              <w:left w:val="single" w:sz="4" w:space="0" w:color="auto"/>
              <w:bottom w:val="single" w:sz="4" w:space="0" w:color="auto"/>
            </w:tcBorders>
            <w:shd w:val="clear" w:color="auto" w:fill="FFFFFF"/>
            <w:vAlign w:val="center"/>
          </w:tcPr>
          <w:p w:rsidR="00B45D72" w:rsidRPr="00EB682A" w:rsidRDefault="00B45D72" w:rsidP="00CC4C73">
            <w:pPr>
              <w:jc w:val="right"/>
              <w:rPr>
                <w:rFonts w:ascii="Verdana" w:hAnsi="Verdana"/>
                <w:sz w:val="16"/>
                <w:szCs w:val="16"/>
                <w:highlight w:val="yellow"/>
              </w:rPr>
            </w:pPr>
            <w:r w:rsidRPr="00181F44">
              <w:rPr>
                <w:rFonts w:ascii="Verdana" w:hAnsi="Verdana"/>
                <w:color w:val="auto"/>
                <w:sz w:val="16"/>
                <w:szCs w:val="16"/>
              </w:rPr>
              <w:t>1</w:t>
            </w:r>
          </w:p>
        </w:tc>
        <w:tc>
          <w:tcPr>
            <w:tcW w:w="141" w:type="pct"/>
            <w:tcBorders>
              <w:top w:val="single" w:sz="4" w:space="0" w:color="auto"/>
              <w:left w:val="single" w:sz="4" w:space="0" w:color="auto"/>
              <w:bottom w:val="single" w:sz="4" w:space="0" w:color="auto"/>
            </w:tcBorders>
            <w:shd w:val="clear" w:color="auto" w:fill="FFFFFF"/>
            <w:vAlign w:val="center"/>
          </w:tcPr>
          <w:p w:rsidR="00B45D72" w:rsidRPr="00F67335" w:rsidRDefault="00B45D72" w:rsidP="00B45D72">
            <w:pPr>
              <w:jc w:val="right"/>
              <w:rPr>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B45D72" w:rsidRDefault="00B45D72" w:rsidP="00B45D72">
            <w:pPr>
              <w:jc w:val="right"/>
            </w:pPr>
          </w:p>
        </w:tc>
      </w:tr>
      <w:tr w:rsidR="00B45D72" w:rsidRPr="000C7DEE" w:rsidTr="00DA2050">
        <w:trPr>
          <w:gridAfter w:val="1"/>
          <w:wAfter w:w="19" w:type="pct"/>
          <w:trHeight w:hRule="exact" w:val="624"/>
          <w:jc w:val="center"/>
        </w:trPr>
        <w:tc>
          <w:tcPr>
            <w:tcW w:w="2083" w:type="pct"/>
            <w:tcBorders>
              <w:top w:val="single" w:sz="4" w:space="0" w:color="auto"/>
              <w:left w:val="single" w:sz="4" w:space="0" w:color="auto"/>
            </w:tcBorders>
            <w:shd w:val="clear" w:color="auto" w:fill="FFFFFF"/>
          </w:tcPr>
          <w:p w:rsidR="00B45D72" w:rsidRPr="00214F00" w:rsidRDefault="00B45D72" w:rsidP="00B45D72">
            <w:pPr>
              <w:pStyle w:val="a5"/>
              <w:shd w:val="clear" w:color="auto" w:fill="auto"/>
              <w:spacing w:line="271" w:lineRule="auto"/>
              <w:ind w:firstLine="0"/>
              <w:rPr>
                <w:rFonts w:ascii="Verdana" w:hAnsi="Verdana"/>
                <w:sz w:val="16"/>
                <w:szCs w:val="16"/>
              </w:rPr>
            </w:pPr>
            <w:r w:rsidRPr="00214F00">
              <w:rPr>
                <w:rFonts w:ascii="Verdana" w:hAnsi="Verdana"/>
                <w:sz w:val="16"/>
                <w:szCs w:val="16"/>
              </w:rPr>
              <w:t>Изготвени планове, отчети, доклади, справки, анализи и др., свързани с дейността по ДЗК</w:t>
            </w:r>
          </w:p>
        </w:tc>
        <w:tc>
          <w:tcPr>
            <w:tcW w:w="812" w:type="pct"/>
            <w:gridSpan w:val="3"/>
            <w:tcBorders>
              <w:top w:val="single" w:sz="4" w:space="0" w:color="auto"/>
              <w:left w:val="single" w:sz="4" w:space="0" w:color="auto"/>
            </w:tcBorders>
            <w:shd w:val="clear" w:color="auto" w:fill="FFFFFF"/>
          </w:tcPr>
          <w:p w:rsidR="00B45D72" w:rsidRPr="00214F00" w:rsidRDefault="00B45D72" w:rsidP="00B45D72">
            <w:pPr>
              <w:pStyle w:val="a5"/>
              <w:shd w:val="clear" w:color="auto" w:fill="auto"/>
              <w:spacing w:line="271" w:lineRule="auto"/>
              <w:ind w:firstLine="0"/>
              <w:rPr>
                <w:rFonts w:ascii="Verdana" w:hAnsi="Verdana"/>
                <w:sz w:val="16"/>
                <w:szCs w:val="16"/>
              </w:rPr>
            </w:pPr>
            <w:r w:rsidRPr="00214F00">
              <w:rPr>
                <w:rFonts w:ascii="Verdana" w:hAnsi="Verdana"/>
                <w:sz w:val="16"/>
                <w:szCs w:val="16"/>
              </w:rPr>
              <w:t>планове, текстуални отчети, отчет Б-41</w:t>
            </w:r>
          </w:p>
        </w:tc>
        <w:tc>
          <w:tcPr>
            <w:tcW w:w="418" w:type="pct"/>
            <w:gridSpan w:val="2"/>
            <w:tcBorders>
              <w:top w:val="single" w:sz="4" w:space="0" w:color="auto"/>
              <w:left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bottom w:val="single" w:sz="4" w:space="0" w:color="auto"/>
            </w:tcBorders>
            <w:shd w:val="clear" w:color="auto" w:fill="FFFFFF"/>
            <w:vAlign w:val="center"/>
          </w:tcPr>
          <w:p w:rsidR="00B45D72" w:rsidRPr="00214F00" w:rsidRDefault="00B45D72" w:rsidP="00CC4C73">
            <w:pPr>
              <w:jc w:val="right"/>
              <w:rPr>
                <w:rFonts w:ascii="Verdana" w:hAnsi="Verdana"/>
                <w:sz w:val="16"/>
                <w:szCs w:val="16"/>
              </w:rPr>
            </w:pPr>
          </w:p>
        </w:tc>
        <w:tc>
          <w:tcPr>
            <w:tcW w:w="463" w:type="pct"/>
            <w:gridSpan w:val="2"/>
            <w:tcBorders>
              <w:top w:val="single" w:sz="4" w:space="0" w:color="auto"/>
              <w:left w:val="single" w:sz="4" w:space="0" w:color="auto"/>
              <w:bottom w:val="single" w:sz="4" w:space="0" w:color="auto"/>
            </w:tcBorders>
            <w:shd w:val="clear" w:color="auto" w:fill="FFFFFF"/>
            <w:vAlign w:val="center"/>
          </w:tcPr>
          <w:p w:rsidR="00B45D72" w:rsidRPr="002F2255" w:rsidRDefault="00B45D72" w:rsidP="00CC4C73">
            <w:pPr>
              <w:pStyle w:val="a5"/>
              <w:shd w:val="clear" w:color="auto" w:fill="auto"/>
              <w:ind w:firstLine="620"/>
              <w:jc w:val="right"/>
              <w:rPr>
                <w:rFonts w:ascii="Verdana" w:hAnsi="Verdana"/>
                <w:color w:val="000000" w:themeColor="text1"/>
                <w:sz w:val="16"/>
                <w:szCs w:val="16"/>
              </w:rPr>
            </w:pPr>
            <w:r w:rsidRPr="002F2255">
              <w:rPr>
                <w:rFonts w:ascii="Verdana" w:hAnsi="Verdana"/>
                <w:color w:val="000000" w:themeColor="text1"/>
                <w:sz w:val="16"/>
                <w:szCs w:val="16"/>
              </w:rPr>
              <w:t>64</w:t>
            </w:r>
          </w:p>
        </w:tc>
        <w:tc>
          <w:tcPr>
            <w:tcW w:w="141" w:type="pct"/>
            <w:tcBorders>
              <w:top w:val="single" w:sz="4" w:space="0" w:color="auto"/>
              <w:left w:val="single" w:sz="4" w:space="0" w:color="auto"/>
              <w:bottom w:val="single" w:sz="4" w:space="0" w:color="auto"/>
            </w:tcBorders>
            <w:shd w:val="clear" w:color="auto" w:fill="FFFFFF"/>
            <w:vAlign w:val="center"/>
          </w:tcPr>
          <w:p w:rsidR="00B45D72" w:rsidRPr="002A5577" w:rsidRDefault="00B45D72" w:rsidP="00B45D72">
            <w:pPr>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B45D72" w:rsidRPr="0000330F" w:rsidRDefault="0000330F" w:rsidP="00DA2050">
            <w:pPr>
              <w:jc w:val="right"/>
              <w:rPr>
                <w:rFonts w:ascii="Verdana" w:hAnsi="Verdana" w:cs="Times New Roman"/>
                <w:sz w:val="16"/>
                <w:szCs w:val="16"/>
                <w:lang w:val="en-US"/>
              </w:rPr>
            </w:pPr>
            <w:r>
              <w:rPr>
                <w:rFonts w:ascii="Verdana" w:hAnsi="Verdana" w:cs="Times New Roman"/>
                <w:sz w:val="16"/>
                <w:szCs w:val="16"/>
                <w:lang w:val="en-US"/>
              </w:rPr>
              <w:t>18</w:t>
            </w:r>
          </w:p>
        </w:tc>
      </w:tr>
      <w:tr w:rsidR="00B45D72" w:rsidRPr="00214F00" w:rsidTr="00DA2050">
        <w:trPr>
          <w:gridAfter w:val="1"/>
          <w:wAfter w:w="19" w:type="pct"/>
          <w:trHeight w:hRule="exact" w:val="227"/>
          <w:jc w:val="center"/>
        </w:trPr>
        <w:tc>
          <w:tcPr>
            <w:tcW w:w="2083" w:type="pct"/>
            <w:tcBorders>
              <w:top w:val="single" w:sz="4" w:space="0" w:color="auto"/>
              <w:left w:val="single" w:sz="4" w:space="0" w:color="auto"/>
              <w:bottom w:val="single" w:sz="4" w:space="0" w:color="auto"/>
            </w:tcBorders>
            <w:shd w:val="clear" w:color="auto" w:fill="FFFFFF"/>
          </w:tcPr>
          <w:p w:rsidR="00B45D72" w:rsidRPr="00214F00" w:rsidRDefault="00B45D72" w:rsidP="00B45D72">
            <w:pPr>
              <w:pStyle w:val="a5"/>
              <w:shd w:val="clear" w:color="auto" w:fill="auto"/>
              <w:ind w:firstLine="0"/>
              <w:rPr>
                <w:rFonts w:ascii="Verdana" w:hAnsi="Verdana"/>
                <w:sz w:val="16"/>
                <w:szCs w:val="16"/>
              </w:rPr>
            </w:pPr>
            <w:r w:rsidRPr="00214F00">
              <w:rPr>
                <w:rFonts w:ascii="Verdana" w:hAnsi="Verdana"/>
                <w:sz w:val="16"/>
                <w:szCs w:val="16"/>
              </w:rPr>
              <w:t>Изготвени протоколи от лабораторни изследвания</w:t>
            </w:r>
          </w:p>
        </w:tc>
        <w:tc>
          <w:tcPr>
            <w:tcW w:w="812" w:type="pct"/>
            <w:gridSpan w:val="3"/>
            <w:tcBorders>
              <w:top w:val="single" w:sz="4" w:space="0" w:color="auto"/>
              <w:left w:val="single" w:sz="4" w:space="0" w:color="auto"/>
              <w:bottom w:val="single" w:sz="4" w:space="0" w:color="auto"/>
            </w:tcBorders>
            <w:shd w:val="clear" w:color="auto" w:fill="FFFFFF"/>
          </w:tcPr>
          <w:p w:rsidR="00B45D72" w:rsidRPr="00214F00" w:rsidRDefault="00B45D72" w:rsidP="00B45D72">
            <w:pPr>
              <w:pStyle w:val="a5"/>
              <w:shd w:val="clear" w:color="auto" w:fill="auto"/>
              <w:ind w:firstLine="0"/>
              <w:rPr>
                <w:rFonts w:ascii="Verdana" w:hAnsi="Verdana"/>
                <w:sz w:val="16"/>
                <w:szCs w:val="16"/>
              </w:rPr>
            </w:pPr>
            <w:r w:rsidRPr="00214F00">
              <w:rPr>
                <w:rFonts w:ascii="Verdana" w:hAnsi="Verdana"/>
                <w:sz w:val="16"/>
                <w:szCs w:val="16"/>
              </w:rPr>
              <w:t>брой протоколи</w:t>
            </w:r>
          </w:p>
        </w:tc>
        <w:tc>
          <w:tcPr>
            <w:tcW w:w="418" w:type="pct"/>
            <w:gridSpan w:val="2"/>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bottom w:val="single" w:sz="4" w:space="0" w:color="auto"/>
            </w:tcBorders>
            <w:shd w:val="clear" w:color="auto" w:fill="FFFFFF"/>
            <w:vAlign w:val="center"/>
          </w:tcPr>
          <w:p w:rsidR="00B45D72" w:rsidRPr="00214F00" w:rsidRDefault="00B45D72" w:rsidP="00CC4C73">
            <w:pPr>
              <w:jc w:val="right"/>
              <w:rPr>
                <w:rFonts w:ascii="Verdana" w:hAnsi="Verdana"/>
                <w:sz w:val="16"/>
                <w:szCs w:val="16"/>
              </w:rPr>
            </w:pPr>
          </w:p>
        </w:tc>
        <w:tc>
          <w:tcPr>
            <w:tcW w:w="463" w:type="pct"/>
            <w:gridSpan w:val="2"/>
            <w:tcBorders>
              <w:top w:val="single" w:sz="4" w:space="0" w:color="auto"/>
              <w:left w:val="single" w:sz="4" w:space="0" w:color="auto"/>
              <w:bottom w:val="single" w:sz="4" w:space="0" w:color="auto"/>
            </w:tcBorders>
            <w:shd w:val="clear" w:color="auto" w:fill="FFFFFF"/>
            <w:vAlign w:val="center"/>
          </w:tcPr>
          <w:p w:rsidR="00B45D72" w:rsidRPr="002A5577" w:rsidRDefault="00B45D72" w:rsidP="00CC4C73">
            <w:pPr>
              <w:pStyle w:val="a5"/>
              <w:shd w:val="clear" w:color="auto" w:fill="auto"/>
              <w:ind w:firstLine="620"/>
              <w:jc w:val="right"/>
              <w:rPr>
                <w:rFonts w:ascii="Verdana" w:hAnsi="Verdana"/>
                <w:sz w:val="16"/>
                <w:szCs w:val="16"/>
                <w:highlight w:val="yellow"/>
              </w:rPr>
            </w:pPr>
          </w:p>
        </w:tc>
        <w:tc>
          <w:tcPr>
            <w:tcW w:w="141" w:type="pct"/>
            <w:tcBorders>
              <w:top w:val="single" w:sz="4" w:space="0" w:color="auto"/>
              <w:left w:val="single" w:sz="4" w:space="0" w:color="auto"/>
              <w:bottom w:val="single" w:sz="4" w:space="0" w:color="auto"/>
            </w:tcBorders>
            <w:shd w:val="clear" w:color="auto" w:fill="FFFFFF"/>
            <w:vAlign w:val="center"/>
          </w:tcPr>
          <w:p w:rsidR="00B45D72" w:rsidRPr="002A5577" w:rsidRDefault="00B45D72" w:rsidP="00B45D72">
            <w:pPr>
              <w:jc w:val="right"/>
              <w:rPr>
                <w:rFonts w:ascii="Verdana" w:hAnsi="Verdana"/>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B45D72" w:rsidRPr="0000330F" w:rsidRDefault="0000330F" w:rsidP="00DA2050">
            <w:pPr>
              <w:jc w:val="right"/>
              <w:rPr>
                <w:rFonts w:ascii="Verdana" w:hAnsi="Verdana" w:cs="Times New Roman"/>
                <w:sz w:val="16"/>
                <w:szCs w:val="16"/>
                <w:lang w:val="en-US"/>
              </w:rPr>
            </w:pPr>
            <w:r>
              <w:rPr>
                <w:rFonts w:ascii="Verdana" w:hAnsi="Verdana" w:cs="Times New Roman"/>
                <w:sz w:val="16"/>
                <w:szCs w:val="16"/>
                <w:lang w:val="en-US"/>
              </w:rPr>
              <w:t>1034</w:t>
            </w:r>
          </w:p>
        </w:tc>
      </w:tr>
      <w:tr w:rsidR="00B45D72" w:rsidRPr="00214F00" w:rsidTr="00DA2050">
        <w:trPr>
          <w:gridAfter w:val="1"/>
          <w:wAfter w:w="19" w:type="pct"/>
          <w:trHeight w:hRule="exact" w:val="227"/>
          <w:jc w:val="center"/>
        </w:trPr>
        <w:tc>
          <w:tcPr>
            <w:tcW w:w="2083" w:type="pct"/>
            <w:tcBorders>
              <w:top w:val="single" w:sz="4" w:space="0" w:color="auto"/>
              <w:left w:val="single" w:sz="4" w:space="0" w:color="auto"/>
              <w:bottom w:val="single" w:sz="4" w:space="0" w:color="auto"/>
            </w:tcBorders>
            <w:shd w:val="clear" w:color="auto" w:fill="FFFFFF"/>
          </w:tcPr>
          <w:p w:rsidR="00B45D72" w:rsidRPr="00576589" w:rsidRDefault="00B45D72" w:rsidP="00B45D72">
            <w:pPr>
              <w:pStyle w:val="a5"/>
              <w:shd w:val="clear" w:color="auto" w:fill="auto"/>
              <w:ind w:firstLine="0"/>
              <w:rPr>
                <w:rFonts w:ascii="Verdana" w:hAnsi="Verdana"/>
                <w:sz w:val="16"/>
                <w:szCs w:val="16"/>
              </w:rPr>
            </w:pPr>
            <w:r w:rsidRPr="00576589">
              <w:rPr>
                <w:rFonts w:ascii="Verdana" w:hAnsi="Verdana"/>
                <w:sz w:val="16"/>
                <w:szCs w:val="16"/>
              </w:rPr>
              <w:t>Изготвени сертификати за контрол</w:t>
            </w:r>
          </w:p>
        </w:tc>
        <w:tc>
          <w:tcPr>
            <w:tcW w:w="812" w:type="pct"/>
            <w:gridSpan w:val="3"/>
            <w:tcBorders>
              <w:top w:val="single" w:sz="4" w:space="0" w:color="auto"/>
              <w:left w:val="single" w:sz="4" w:space="0" w:color="auto"/>
              <w:bottom w:val="single" w:sz="4" w:space="0" w:color="auto"/>
            </w:tcBorders>
            <w:shd w:val="clear" w:color="auto" w:fill="FFFFFF"/>
          </w:tcPr>
          <w:p w:rsidR="00B45D72" w:rsidRPr="00576589" w:rsidRDefault="00B45D72" w:rsidP="00B45D72">
            <w:pPr>
              <w:pStyle w:val="a5"/>
              <w:shd w:val="clear" w:color="auto" w:fill="auto"/>
              <w:ind w:firstLine="0"/>
              <w:rPr>
                <w:rFonts w:ascii="Verdana" w:hAnsi="Verdana"/>
                <w:sz w:val="16"/>
                <w:szCs w:val="16"/>
              </w:rPr>
            </w:pPr>
            <w:r w:rsidRPr="00576589">
              <w:rPr>
                <w:rFonts w:ascii="Verdana" w:hAnsi="Verdana"/>
                <w:sz w:val="16"/>
                <w:szCs w:val="16"/>
              </w:rPr>
              <w:t>брой сертификати</w:t>
            </w:r>
          </w:p>
        </w:tc>
        <w:tc>
          <w:tcPr>
            <w:tcW w:w="418" w:type="pct"/>
            <w:gridSpan w:val="2"/>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95" w:type="pct"/>
            <w:gridSpan w:val="4"/>
            <w:tcBorders>
              <w:top w:val="single" w:sz="4" w:space="0" w:color="auto"/>
              <w:left w:val="single" w:sz="4" w:space="0" w:color="auto"/>
              <w:bottom w:val="single" w:sz="4" w:space="0" w:color="auto"/>
            </w:tcBorders>
            <w:shd w:val="clear" w:color="auto" w:fill="FFFFFF"/>
            <w:vAlign w:val="center"/>
          </w:tcPr>
          <w:p w:rsidR="00B45D72" w:rsidRPr="00214F00" w:rsidRDefault="00B45D72" w:rsidP="00CC4C73">
            <w:pPr>
              <w:jc w:val="right"/>
              <w:rPr>
                <w:rFonts w:ascii="Verdana" w:hAnsi="Verdana"/>
                <w:sz w:val="16"/>
                <w:szCs w:val="16"/>
              </w:rPr>
            </w:pPr>
          </w:p>
        </w:tc>
        <w:tc>
          <w:tcPr>
            <w:tcW w:w="463" w:type="pct"/>
            <w:gridSpan w:val="2"/>
            <w:tcBorders>
              <w:top w:val="single" w:sz="4" w:space="0" w:color="auto"/>
              <w:left w:val="single" w:sz="4" w:space="0" w:color="auto"/>
              <w:bottom w:val="single" w:sz="4" w:space="0" w:color="auto"/>
            </w:tcBorders>
            <w:shd w:val="clear" w:color="auto" w:fill="FFFFFF"/>
            <w:vAlign w:val="center"/>
          </w:tcPr>
          <w:p w:rsidR="00B45D72" w:rsidRPr="002A5577" w:rsidRDefault="00B45D72" w:rsidP="00CC4C73">
            <w:pPr>
              <w:pStyle w:val="a5"/>
              <w:shd w:val="clear" w:color="auto" w:fill="auto"/>
              <w:ind w:firstLine="620"/>
              <w:jc w:val="right"/>
              <w:rPr>
                <w:rFonts w:ascii="Verdana" w:hAnsi="Verdana"/>
                <w:sz w:val="16"/>
                <w:szCs w:val="16"/>
                <w:highlight w:val="yellow"/>
              </w:rPr>
            </w:pPr>
          </w:p>
        </w:tc>
        <w:tc>
          <w:tcPr>
            <w:tcW w:w="141" w:type="pct"/>
            <w:tcBorders>
              <w:top w:val="single" w:sz="4" w:space="0" w:color="auto"/>
              <w:left w:val="single" w:sz="4" w:space="0" w:color="auto"/>
              <w:bottom w:val="single" w:sz="4" w:space="0" w:color="auto"/>
            </w:tcBorders>
            <w:shd w:val="clear" w:color="auto" w:fill="FFFFFF"/>
            <w:vAlign w:val="center"/>
          </w:tcPr>
          <w:p w:rsidR="00B45D72" w:rsidRPr="002A5577" w:rsidRDefault="00B45D72" w:rsidP="00B45D72">
            <w:pPr>
              <w:jc w:val="right"/>
              <w:rPr>
                <w:rFonts w:ascii="Verdana" w:hAnsi="Verdana"/>
                <w:color w:val="FF0000"/>
                <w:sz w:val="16"/>
                <w:szCs w:val="16"/>
                <w:highlight w:val="yellow"/>
              </w:rPr>
            </w:pPr>
          </w:p>
        </w:tc>
        <w:tc>
          <w:tcPr>
            <w:tcW w:w="568" w:type="pct"/>
            <w:gridSpan w:val="3"/>
            <w:tcBorders>
              <w:top w:val="single" w:sz="4" w:space="0" w:color="auto"/>
              <w:bottom w:val="single" w:sz="4" w:space="0" w:color="auto"/>
              <w:right w:val="single" w:sz="4" w:space="0" w:color="auto"/>
            </w:tcBorders>
            <w:shd w:val="clear" w:color="auto" w:fill="FFFFFF"/>
            <w:vAlign w:val="center"/>
          </w:tcPr>
          <w:p w:rsidR="00B45D72" w:rsidRPr="0000330F" w:rsidRDefault="0000330F" w:rsidP="00DA2050">
            <w:pPr>
              <w:jc w:val="right"/>
              <w:rPr>
                <w:rFonts w:ascii="Verdana" w:hAnsi="Verdana" w:cs="Times New Roman"/>
                <w:sz w:val="16"/>
                <w:szCs w:val="16"/>
                <w:lang w:val="en-US"/>
              </w:rPr>
            </w:pPr>
            <w:r>
              <w:rPr>
                <w:rFonts w:ascii="Verdana" w:hAnsi="Verdana" w:cs="Times New Roman"/>
                <w:sz w:val="16"/>
                <w:szCs w:val="16"/>
                <w:lang w:val="en-US"/>
              </w:rPr>
              <w:t>517</w:t>
            </w:r>
          </w:p>
        </w:tc>
      </w:tr>
      <w:tr w:rsidR="00B45D72" w:rsidTr="001F18C3">
        <w:trPr>
          <w:gridAfter w:val="1"/>
          <w:wAfter w:w="19" w:type="pct"/>
          <w:trHeight w:hRule="exact" w:val="231"/>
          <w:jc w:val="center"/>
        </w:trPr>
        <w:tc>
          <w:tcPr>
            <w:tcW w:w="2083" w:type="pct"/>
            <w:tcBorders>
              <w:top w:val="single" w:sz="4" w:space="0" w:color="auto"/>
              <w:left w:val="single" w:sz="4" w:space="0" w:color="auto"/>
            </w:tcBorders>
            <w:shd w:val="clear" w:color="auto" w:fill="FFCB99"/>
            <w:vAlign w:val="bottom"/>
          </w:tcPr>
          <w:p w:rsidR="00B45D72" w:rsidRPr="00575453" w:rsidRDefault="00B45D72" w:rsidP="00B45D72">
            <w:pPr>
              <w:pStyle w:val="a5"/>
              <w:shd w:val="clear" w:color="auto" w:fill="auto"/>
              <w:ind w:firstLine="0"/>
              <w:jc w:val="center"/>
              <w:rPr>
                <w:rFonts w:ascii="Verdana" w:hAnsi="Verdana"/>
                <w:sz w:val="16"/>
                <w:szCs w:val="16"/>
              </w:rPr>
            </w:pPr>
            <w:r w:rsidRPr="00575453">
              <w:rPr>
                <w:rFonts w:ascii="Verdana" w:hAnsi="Verdana"/>
                <w:b/>
                <w:bCs/>
                <w:sz w:val="16"/>
                <w:szCs w:val="16"/>
              </w:rPr>
              <w:lastRenderedPageBreak/>
              <w:t>1</w:t>
            </w:r>
          </w:p>
        </w:tc>
        <w:tc>
          <w:tcPr>
            <w:tcW w:w="796" w:type="pct"/>
            <w:gridSpan w:val="2"/>
            <w:tcBorders>
              <w:top w:val="single" w:sz="4" w:space="0" w:color="auto"/>
              <w:left w:val="single" w:sz="4" w:space="0" w:color="auto"/>
            </w:tcBorders>
            <w:shd w:val="clear" w:color="auto" w:fill="FFCB99"/>
            <w:vAlign w:val="bottom"/>
          </w:tcPr>
          <w:p w:rsidR="00B45D72" w:rsidRPr="00575453" w:rsidRDefault="00B45D72" w:rsidP="00B45D72">
            <w:pPr>
              <w:pStyle w:val="a5"/>
              <w:shd w:val="clear" w:color="auto" w:fill="auto"/>
              <w:ind w:hanging="10"/>
              <w:jc w:val="center"/>
              <w:rPr>
                <w:rFonts w:ascii="Verdana" w:hAnsi="Verdana"/>
                <w:sz w:val="16"/>
                <w:szCs w:val="16"/>
              </w:rPr>
            </w:pPr>
            <w:r w:rsidRPr="00575453">
              <w:rPr>
                <w:rFonts w:ascii="Verdana" w:hAnsi="Verdana"/>
                <w:b/>
                <w:bCs/>
                <w:sz w:val="16"/>
                <w:szCs w:val="16"/>
              </w:rPr>
              <w:t>2</w:t>
            </w:r>
          </w:p>
        </w:tc>
        <w:tc>
          <w:tcPr>
            <w:tcW w:w="449" w:type="pct"/>
            <w:gridSpan w:val="5"/>
            <w:tcBorders>
              <w:top w:val="single" w:sz="4" w:space="0" w:color="auto"/>
              <w:left w:val="single" w:sz="4" w:space="0" w:color="auto"/>
            </w:tcBorders>
            <w:shd w:val="clear" w:color="auto" w:fill="FFCB99"/>
            <w:vAlign w:val="bottom"/>
          </w:tcPr>
          <w:p w:rsidR="00B45D72" w:rsidRPr="00575453" w:rsidRDefault="00B45D72" w:rsidP="00B45D72">
            <w:pPr>
              <w:pStyle w:val="a5"/>
              <w:shd w:val="clear" w:color="auto" w:fill="auto"/>
              <w:ind w:firstLine="0"/>
              <w:jc w:val="center"/>
              <w:rPr>
                <w:rFonts w:ascii="Verdana" w:hAnsi="Verdana"/>
                <w:sz w:val="16"/>
                <w:szCs w:val="16"/>
              </w:rPr>
            </w:pPr>
            <w:r w:rsidRPr="00575453">
              <w:rPr>
                <w:rFonts w:ascii="Verdana" w:hAnsi="Verdana"/>
                <w:b/>
                <w:bCs/>
                <w:sz w:val="16"/>
                <w:szCs w:val="16"/>
              </w:rPr>
              <w:t>3</w:t>
            </w:r>
          </w:p>
        </w:tc>
        <w:tc>
          <w:tcPr>
            <w:tcW w:w="447" w:type="pct"/>
            <w:tcBorders>
              <w:top w:val="single" w:sz="4" w:space="0" w:color="auto"/>
              <w:left w:val="single" w:sz="4" w:space="0" w:color="auto"/>
            </w:tcBorders>
            <w:shd w:val="clear" w:color="auto" w:fill="FFCB99"/>
            <w:vAlign w:val="bottom"/>
          </w:tcPr>
          <w:p w:rsidR="00B45D72" w:rsidRPr="00575453" w:rsidRDefault="00B45D72" w:rsidP="00B45D72">
            <w:pPr>
              <w:pStyle w:val="a5"/>
              <w:shd w:val="clear" w:color="auto" w:fill="auto"/>
              <w:ind w:firstLine="0"/>
              <w:jc w:val="center"/>
              <w:rPr>
                <w:rFonts w:ascii="Verdana" w:hAnsi="Verdana"/>
                <w:sz w:val="16"/>
                <w:szCs w:val="16"/>
              </w:rPr>
            </w:pPr>
            <w:r w:rsidRPr="00575453">
              <w:rPr>
                <w:rFonts w:ascii="Verdana" w:hAnsi="Verdana"/>
                <w:b/>
                <w:bCs/>
                <w:sz w:val="16"/>
                <w:szCs w:val="16"/>
              </w:rPr>
              <w:t>4</w:t>
            </w:r>
          </w:p>
        </w:tc>
        <w:tc>
          <w:tcPr>
            <w:tcW w:w="465" w:type="pct"/>
            <w:gridSpan w:val="2"/>
            <w:tcBorders>
              <w:top w:val="single" w:sz="4" w:space="0" w:color="auto"/>
              <w:left w:val="single" w:sz="4" w:space="0" w:color="auto"/>
            </w:tcBorders>
            <w:shd w:val="clear" w:color="auto" w:fill="FFCB99"/>
            <w:vAlign w:val="bottom"/>
          </w:tcPr>
          <w:p w:rsidR="00B45D72" w:rsidRPr="00575453" w:rsidRDefault="00B45D72" w:rsidP="00B45D72">
            <w:pPr>
              <w:pStyle w:val="a5"/>
              <w:shd w:val="clear" w:color="auto" w:fill="auto"/>
              <w:ind w:hanging="10"/>
              <w:jc w:val="center"/>
              <w:rPr>
                <w:rFonts w:ascii="Verdana" w:hAnsi="Verdana"/>
                <w:sz w:val="16"/>
                <w:szCs w:val="16"/>
              </w:rPr>
            </w:pPr>
            <w:r w:rsidRPr="00575453">
              <w:rPr>
                <w:rFonts w:ascii="Verdana" w:hAnsi="Verdana"/>
                <w:b/>
                <w:bCs/>
                <w:sz w:val="16"/>
                <w:szCs w:val="16"/>
              </w:rPr>
              <w:t>5</w:t>
            </w:r>
          </w:p>
        </w:tc>
        <w:tc>
          <w:tcPr>
            <w:tcW w:w="221" w:type="pct"/>
            <w:gridSpan w:val="3"/>
            <w:tcBorders>
              <w:top w:val="single" w:sz="4" w:space="0" w:color="auto"/>
              <w:left w:val="single" w:sz="4" w:space="0" w:color="auto"/>
            </w:tcBorders>
            <w:shd w:val="clear" w:color="auto" w:fill="FFCB99"/>
            <w:vAlign w:val="bottom"/>
          </w:tcPr>
          <w:p w:rsidR="00B45D72" w:rsidRPr="00575453" w:rsidRDefault="00B45D72" w:rsidP="00B45D72">
            <w:pPr>
              <w:pStyle w:val="a5"/>
              <w:shd w:val="clear" w:color="auto" w:fill="auto"/>
              <w:ind w:right="-10" w:firstLine="0"/>
              <w:jc w:val="center"/>
              <w:rPr>
                <w:rFonts w:ascii="Verdana" w:hAnsi="Verdana"/>
                <w:sz w:val="16"/>
                <w:szCs w:val="16"/>
              </w:rPr>
            </w:pPr>
            <w:r>
              <w:rPr>
                <w:rFonts w:ascii="Verdana" w:hAnsi="Verdana"/>
                <w:b/>
                <w:bCs/>
                <w:sz w:val="16"/>
                <w:szCs w:val="16"/>
              </w:rPr>
              <w:t xml:space="preserve">       </w:t>
            </w:r>
            <w:r w:rsidRPr="00575453">
              <w:rPr>
                <w:rFonts w:ascii="Verdana" w:hAnsi="Verdana"/>
                <w:b/>
                <w:bCs/>
                <w:sz w:val="16"/>
                <w:szCs w:val="16"/>
              </w:rPr>
              <w:t>6</w:t>
            </w:r>
          </w:p>
        </w:tc>
        <w:tc>
          <w:tcPr>
            <w:tcW w:w="519" w:type="pct"/>
            <w:gridSpan w:val="2"/>
            <w:tcBorders>
              <w:top w:val="single" w:sz="4" w:space="0" w:color="auto"/>
              <w:right w:val="single" w:sz="4" w:space="0" w:color="auto"/>
            </w:tcBorders>
            <w:shd w:val="clear" w:color="auto" w:fill="FFCB99"/>
            <w:vAlign w:val="bottom"/>
          </w:tcPr>
          <w:p w:rsidR="00B45D72" w:rsidRPr="00575453" w:rsidRDefault="00B45D72" w:rsidP="00B45D72">
            <w:pPr>
              <w:pStyle w:val="a5"/>
              <w:shd w:val="clear" w:color="auto" w:fill="auto"/>
              <w:ind w:firstLine="360"/>
              <w:rPr>
                <w:rFonts w:ascii="Verdana" w:hAnsi="Verdana"/>
                <w:sz w:val="16"/>
                <w:szCs w:val="16"/>
              </w:rPr>
            </w:pPr>
          </w:p>
        </w:tc>
      </w:tr>
      <w:tr w:rsidR="00B45D72" w:rsidTr="00CC4C73">
        <w:trPr>
          <w:gridAfter w:val="1"/>
          <w:wAfter w:w="19" w:type="pct"/>
          <w:trHeight w:hRule="exact" w:val="454"/>
          <w:jc w:val="center"/>
        </w:trPr>
        <w:tc>
          <w:tcPr>
            <w:tcW w:w="2083" w:type="pct"/>
            <w:tcBorders>
              <w:top w:val="single" w:sz="4" w:space="0" w:color="auto"/>
              <w:left w:val="single" w:sz="4" w:space="0" w:color="auto"/>
              <w:bottom w:val="single" w:sz="4" w:space="0" w:color="auto"/>
            </w:tcBorders>
            <w:shd w:val="clear" w:color="auto" w:fill="FFFFFF"/>
            <w:vAlign w:val="bottom"/>
          </w:tcPr>
          <w:p w:rsidR="00B45D72" w:rsidRPr="00576589" w:rsidRDefault="00B45D72" w:rsidP="00B45D72">
            <w:pPr>
              <w:pStyle w:val="a5"/>
              <w:shd w:val="clear" w:color="auto" w:fill="auto"/>
              <w:spacing w:line="271" w:lineRule="auto"/>
              <w:ind w:firstLine="0"/>
              <w:rPr>
                <w:rFonts w:ascii="Verdana" w:hAnsi="Verdana"/>
                <w:sz w:val="16"/>
                <w:szCs w:val="16"/>
              </w:rPr>
            </w:pPr>
            <w:r w:rsidRPr="000049BF">
              <w:rPr>
                <w:rFonts w:ascii="Verdana" w:hAnsi="Verdana"/>
                <w:sz w:val="16"/>
                <w:szCs w:val="16"/>
              </w:rPr>
              <w:t>Участия в заседания на комисии за бедствия на централно и регионално ниво</w:t>
            </w:r>
          </w:p>
        </w:tc>
        <w:tc>
          <w:tcPr>
            <w:tcW w:w="796" w:type="pct"/>
            <w:gridSpan w:val="2"/>
            <w:tcBorders>
              <w:top w:val="single" w:sz="4" w:space="0" w:color="auto"/>
              <w:left w:val="single" w:sz="4" w:space="0" w:color="auto"/>
              <w:bottom w:val="single" w:sz="4" w:space="0" w:color="auto"/>
            </w:tcBorders>
            <w:shd w:val="clear" w:color="auto" w:fill="FFFFFF"/>
          </w:tcPr>
          <w:p w:rsidR="00B45D72" w:rsidRPr="00576589" w:rsidRDefault="00B45D72" w:rsidP="00B45D72">
            <w:pPr>
              <w:pStyle w:val="a5"/>
              <w:shd w:val="clear" w:color="auto" w:fill="auto"/>
              <w:spacing w:line="271" w:lineRule="auto"/>
              <w:ind w:firstLine="0"/>
              <w:rPr>
                <w:rFonts w:ascii="Verdana" w:hAnsi="Verdana"/>
                <w:sz w:val="16"/>
                <w:szCs w:val="16"/>
              </w:rPr>
            </w:pPr>
            <w:r w:rsidRPr="00576589">
              <w:rPr>
                <w:rFonts w:ascii="Verdana" w:hAnsi="Verdana"/>
                <w:sz w:val="16"/>
                <w:szCs w:val="16"/>
              </w:rPr>
              <w:t>проведени заседания</w:t>
            </w:r>
          </w:p>
        </w:tc>
        <w:tc>
          <w:tcPr>
            <w:tcW w:w="444" w:type="pct"/>
            <w:gridSpan w:val="4"/>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52" w:type="pct"/>
            <w:gridSpan w:val="2"/>
            <w:tcBorders>
              <w:top w:val="single" w:sz="4" w:space="0" w:color="auto"/>
              <w:left w:val="single" w:sz="4" w:space="0" w:color="auto"/>
              <w:bottom w:val="single" w:sz="4" w:space="0" w:color="auto"/>
            </w:tcBorders>
            <w:shd w:val="clear" w:color="auto" w:fill="FFFFFF"/>
            <w:vAlign w:val="center"/>
          </w:tcPr>
          <w:p w:rsidR="00B45D72" w:rsidRPr="00D238F3" w:rsidRDefault="00B45D72" w:rsidP="00B45D72">
            <w:pPr>
              <w:jc w:val="right"/>
              <w:rPr>
                <w:rFonts w:ascii="Verdana" w:hAnsi="Verdana"/>
                <w:color w:val="FF0000"/>
                <w:sz w:val="16"/>
                <w:szCs w:val="16"/>
              </w:rPr>
            </w:pPr>
            <w:r w:rsidRPr="00CC4C73">
              <w:rPr>
                <w:rFonts w:ascii="Verdana" w:hAnsi="Verdana"/>
                <w:color w:val="auto"/>
                <w:sz w:val="16"/>
                <w:szCs w:val="16"/>
              </w:rPr>
              <w:t>4</w:t>
            </w:r>
          </w:p>
        </w:tc>
        <w:tc>
          <w:tcPr>
            <w:tcW w:w="465" w:type="pct"/>
            <w:gridSpan w:val="2"/>
            <w:tcBorders>
              <w:top w:val="single" w:sz="4" w:space="0" w:color="auto"/>
              <w:left w:val="single" w:sz="4" w:space="0" w:color="auto"/>
            </w:tcBorders>
            <w:shd w:val="clear" w:color="auto" w:fill="FFFFFF"/>
            <w:vAlign w:val="center"/>
          </w:tcPr>
          <w:p w:rsidR="00B45D72" w:rsidRPr="00A921A5" w:rsidRDefault="00B45D72" w:rsidP="00CC4C73">
            <w:pPr>
              <w:jc w:val="right"/>
              <w:rPr>
                <w:rFonts w:ascii="Verdana" w:hAnsi="Verdana"/>
                <w:sz w:val="16"/>
                <w:szCs w:val="16"/>
              </w:rPr>
            </w:pP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227"/>
          <w:jc w:val="center"/>
        </w:trPr>
        <w:tc>
          <w:tcPr>
            <w:tcW w:w="2083" w:type="pct"/>
            <w:tcBorders>
              <w:top w:val="single" w:sz="4" w:space="0" w:color="auto"/>
              <w:left w:val="single" w:sz="4" w:space="0" w:color="auto"/>
              <w:bottom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Дежурства в аварийна готовност</w:t>
            </w:r>
          </w:p>
        </w:tc>
        <w:tc>
          <w:tcPr>
            <w:tcW w:w="796" w:type="pct"/>
            <w:gridSpan w:val="2"/>
            <w:tcBorders>
              <w:top w:val="single" w:sz="4" w:space="0" w:color="auto"/>
              <w:left w:val="single" w:sz="4" w:space="0" w:color="auto"/>
              <w:bottom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работни дни</w:t>
            </w: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bottom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A921A5" w:rsidRDefault="00B45D72" w:rsidP="00CC4C73">
            <w:pPr>
              <w:jc w:val="right"/>
              <w:rPr>
                <w:rFonts w:ascii="Verdana" w:hAnsi="Verdana"/>
                <w:sz w:val="16"/>
                <w:szCs w:val="16"/>
              </w:rPr>
            </w:pP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227"/>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Участия в аварийни ситуации</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аварийни ситуации</w:t>
            </w: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A921A5" w:rsidRDefault="00B45D72" w:rsidP="00CC4C73">
            <w:pPr>
              <w:jc w:val="right"/>
              <w:rPr>
                <w:rFonts w:ascii="Verdana" w:hAnsi="Verdana"/>
                <w:sz w:val="16"/>
                <w:szCs w:val="16"/>
              </w:rPr>
            </w:pP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454"/>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Проверки за спазване на седмични разписания</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spacing w:line="271" w:lineRule="auto"/>
              <w:ind w:firstLine="0"/>
              <w:rPr>
                <w:rFonts w:ascii="Verdana" w:hAnsi="Verdana"/>
                <w:sz w:val="16"/>
                <w:szCs w:val="16"/>
              </w:rPr>
            </w:pPr>
            <w:r w:rsidRPr="006B3572">
              <w:rPr>
                <w:rFonts w:ascii="Verdana" w:hAnsi="Verdana"/>
                <w:sz w:val="16"/>
                <w:szCs w:val="16"/>
              </w:rPr>
              <w:t>брой проверени седмични разписания</w:t>
            </w: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181F44" w:rsidRDefault="00B45D72" w:rsidP="00CC4C73">
            <w:pPr>
              <w:jc w:val="right"/>
              <w:rPr>
                <w:rFonts w:ascii="Verdana" w:hAnsi="Verdana"/>
                <w:sz w:val="16"/>
                <w:szCs w:val="16"/>
              </w:rPr>
            </w:pPr>
            <w:r w:rsidRPr="00181F44">
              <w:rPr>
                <w:rFonts w:ascii="Verdana" w:hAnsi="Verdana"/>
                <w:sz w:val="16"/>
                <w:szCs w:val="16"/>
              </w:rPr>
              <w:t>118</w:t>
            </w: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vAlign w:val="center"/>
          </w:tcPr>
          <w:p w:rsidR="00B45D72" w:rsidRDefault="00B45D72" w:rsidP="00B45D72">
            <w:pPr>
              <w:pStyle w:val="a5"/>
              <w:shd w:val="clear" w:color="auto" w:fill="auto"/>
              <w:ind w:firstLine="560"/>
              <w:rPr>
                <w:sz w:val="13"/>
                <w:szCs w:val="13"/>
              </w:rPr>
            </w:pPr>
          </w:p>
        </w:tc>
      </w:tr>
      <w:tr w:rsidR="00B45D72" w:rsidTr="00CC4C73">
        <w:trPr>
          <w:gridAfter w:val="1"/>
          <w:wAfter w:w="19" w:type="pct"/>
          <w:trHeight w:hRule="exact" w:val="680"/>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spacing w:line="271" w:lineRule="auto"/>
              <w:ind w:firstLine="0"/>
              <w:rPr>
                <w:rFonts w:ascii="Verdana" w:hAnsi="Verdana"/>
                <w:sz w:val="16"/>
                <w:szCs w:val="16"/>
              </w:rPr>
            </w:pPr>
            <w:r w:rsidRPr="006B3572">
              <w:rPr>
                <w:rFonts w:ascii="Verdana" w:hAnsi="Verdana"/>
                <w:sz w:val="16"/>
                <w:szCs w:val="16"/>
              </w:rPr>
              <w:t>Проверки за спазване на забраната за тютюнопушене, за предлагане на алкохол и за пряка реклама на спиртни напитки по ЗЗ</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брой проверки</w:t>
            </w: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181F44" w:rsidRDefault="00B45D72" w:rsidP="00CC4C73">
            <w:pPr>
              <w:pStyle w:val="a5"/>
              <w:shd w:val="clear" w:color="auto" w:fill="auto"/>
              <w:ind w:firstLine="0"/>
              <w:jc w:val="right"/>
              <w:rPr>
                <w:rFonts w:ascii="Verdana" w:hAnsi="Verdana"/>
                <w:sz w:val="16"/>
                <w:szCs w:val="16"/>
              </w:rPr>
            </w:pPr>
            <w:r w:rsidRPr="00181F44">
              <w:rPr>
                <w:rFonts w:ascii="Verdana" w:hAnsi="Verdana"/>
                <w:sz w:val="16"/>
                <w:szCs w:val="16"/>
              </w:rPr>
              <w:t>2014</w:t>
            </w: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vAlign w:val="center"/>
          </w:tcPr>
          <w:p w:rsidR="00B45D72" w:rsidRDefault="00B45D72" w:rsidP="00B45D72">
            <w:pPr>
              <w:pStyle w:val="a5"/>
              <w:shd w:val="clear" w:color="auto" w:fill="auto"/>
              <w:ind w:firstLine="560"/>
              <w:rPr>
                <w:sz w:val="13"/>
                <w:szCs w:val="13"/>
              </w:rPr>
            </w:pPr>
          </w:p>
        </w:tc>
      </w:tr>
      <w:tr w:rsidR="00B45D72" w:rsidTr="00CC4C73">
        <w:trPr>
          <w:gridAfter w:val="1"/>
          <w:wAfter w:w="19" w:type="pct"/>
          <w:trHeight w:hRule="exact" w:val="680"/>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spacing w:line="271" w:lineRule="auto"/>
              <w:ind w:firstLine="0"/>
              <w:rPr>
                <w:rFonts w:ascii="Verdana" w:hAnsi="Verdana"/>
                <w:sz w:val="16"/>
                <w:szCs w:val="16"/>
              </w:rPr>
            </w:pPr>
            <w:r w:rsidRPr="006B3572">
              <w:rPr>
                <w:rFonts w:ascii="Verdana" w:hAnsi="Verdana"/>
                <w:sz w:val="16"/>
                <w:szCs w:val="16"/>
              </w:rPr>
              <w:t>Проверки по храненето на организирани колективи за спазване на здравните изисквания</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брой проверки</w:t>
            </w:r>
          </w:p>
        </w:tc>
        <w:tc>
          <w:tcPr>
            <w:tcW w:w="449" w:type="pct"/>
            <w:gridSpan w:val="5"/>
            <w:tcBorders>
              <w:top w:val="single" w:sz="4" w:space="0" w:color="auto"/>
              <w:left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0E1F42" w:rsidRDefault="00B45D72" w:rsidP="00CC4C73">
            <w:pPr>
              <w:pStyle w:val="a5"/>
              <w:shd w:val="clear" w:color="auto" w:fill="auto"/>
              <w:ind w:firstLine="0"/>
              <w:jc w:val="right"/>
              <w:rPr>
                <w:rFonts w:ascii="Verdana" w:hAnsi="Verdana"/>
                <w:color w:val="FF0000"/>
                <w:sz w:val="16"/>
                <w:szCs w:val="16"/>
              </w:rPr>
            </w:pPr>
            <w:r w:rsidRPr="002F2255">
              <w:rPr>
                <w:rFonts w:ascii="Verdana" w:hAnsi="Verdana"/>
                <w:color w:val="000000" w:themeColor="text1"/>
                <w:sz w:val="16"/>
                <w:szCs w:val="16"/>
              </w:rPr>
              <w:t>123</w:t>
            </w: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vAlign w:val="center"/>
          </w:tcPr>
          <w:p w:rsidR="00B45D72" w:rsidRDefault="00B45D72" w:rsidP="00B45D72">
            <w:pPr>
              <w:pStyle w:val="a5"/>
              <w:shd w:val="clear" w:color="auto" w:fill="auto"/>
              <w:ind w:firstLine="620"/>
              <w:rPr>
                <w:sz w:val="13"/>
                <w:szCs w:val="13"/>
              </w:rPr>
            </w:pPr>
          </w:p>
        </w:tc>
      </w:tr>
      <w:tr w:rsidR="00B45D72" w:rsidTr="00CC4C73">
        <w:trPr>
          <w:gridAfter w:val="1"/>
          <w:wAfter w:w="19" w:type="pct"/>
          <w:trHeight w:hRule="exact" w:val="510"/>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Брой анализи на производствена среда и персонал</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брой извършени</w:t>
            </w:r>
          </w:p>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анализи</w:t>
            </w: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EB682A" w:rsidRDefault="00B45D72" w:rsidP="00CC4C73">
            <w:pPr>
              <w:jc w:val="right"/>
              <w:rPr>
                <w:rFonts w:ascii="Verdana" w:hAnsi="Verdana"/>
                <w:sz w:val="16"/>
                <w:szCs w:val="16"/>
                <w:highlight w:val="yellow"/>
              </w:rPr>
            </w:pPr>
          </w:p>
        </w:tc>
        <w:tc>
          <w:tcPr>
            <w:tcW w:w="244" w:type="pct"/>
            <w:gridSpan w:val="4"/>
            <w:tcBorders>
              <w:top w:val="single" w:sz="4" w:space="0" w:color="auto"/>
              <w:left w:val="single" w:sz="4" w:space="0" w:color="auto"/>
            </w:tcBorders>
            <w:shd w:val="clear" w:color="auto" w:fill="FFFFFF"/>
            <w:vAlign w:val="center"/>
          </w:tcPr>
          <w:p w:rsidR="00B45D72" w:rsidRDefault="00B45D72" w:rsidP="00B45D72">
            <w:pPr>
              <w:pStyle w:val="a5"/>
              <w:shd w:val="clear" w:color="auto" w:fill="auto"/>
              <w:ind w:firstLine="0"/>
              <w:jc w:val="right"/>
              <w:rPr>
                <w:sz w:val="13"/>
                <w:szCs w:val="13"/>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794"/>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spacing w:line="271" w:lineRule="auto"/>
              <w:ind w:firstLine="0"/>
              <w:rPr>
                <w:rFonts w:ascii="Verdana" w:hAnsi="Verdana"/>
                <w:sz w:val="16"/>
                <w:szCs w:val="16"/>
              </w:rPr>
            </w:pPr>
            <w:r w:rsidRPr="006B3572">
              <w:rPr>
                <w:rFonts w:ascii="Verdana" w:hAnsi="Verdana"/>
                <w:sz w:val="16"/>
                <w:szCs w:val="16"/>
              </w:rPr>
              <w:t>Проучвания за въздействието на йонизиращите лъчения върху здравето на рискови групи и население като цяло</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jc w:val="both"/>
              <w:rPr>
                <w:rFonts w:ascii="Verdana" w:hAnsi="Verdana"/>
                <w:sz w:val="16"/>
                <w:szCs w:val="16"/>
              </w:rPr>
            </w:pPr>
            <w:r w:rsidRPr="006B3572">
              <w:rPr>
                <w:rFonts w:ascii="Verdana" w:hAnsi="Verdana"/>
                <w:sz w:val="16"/>
                <w:szCs w:val="16"/>
              </w:rPr>
              <w:t>брой проучвания</w:t>
            </w: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EB682A" w:rsidRDefault="00B45D72" w:rsidP="00CC4C73">
            <w:pPr>
              <w:jc w:val="right"/>
              <w:rPr>
                <w:rFonts w:ascii="Verdana" w:hAnsi="Verdana"/>
                <w:sz w:val="16"/>
                <w:szCs w:val="16"/>
                <w:highlight w:val="yellow"/>
              </w:rPr>
            </w:pP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510"/>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Участия в работни групи, комисии, експертни съвети и други</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брой участници</w:t>
            </w: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EB682A" w:rsidRDefault="00B45D72" w:rsidP="00CC4C73">
            <w:pPr>
              <w:pStyle w:val="a5"/>
              <w:shd w:val="clear" w:color="auto" w:fill="auto"/>
              <w:ind w:firstLine="620"/>
              <w:jc w:val="right"/>
              <w:rPr>
                <w:rFonts w:ascii="Verdana" w:hAnsi="Verdana"/>
                <w:sz w:val="16"/>
                <w:szCs w:val="16"/>
                <w:highlight w:val="yellow"/>
              </w:rPr>
            </w:pPr>
          </w:p>
        </w:tc>
        <w:tc>
          <w:tcPr>
            <w:tcW w:w="244" w:type="pct"/>
            <w:gridSpan w:val="4"/>
            <w:tcBorders>
              <w:top w:val="single" w:sz="4" w:space="0" w:color="auto"/>
              <w:left w:val="single" w:sz="4" w:space="0" w:color="auto"/>
            </w:tcBorders>
            <w:shd w:val="clear" w:color="auto" w:fill="FFFFFF"/>
            <w:vAlign w:val="bottom"/>
          </w:tcPr>
          <w:p w:rsidR="00B45D72" w:rsidRDefault="00B45D72" w:rsidP="00B45D72">
            <w:pPr>
              <w:pStyle w:val="a5"/>
              <w:shd w:val="clear" w:color="auto" w:fill="auto"/>
              <w:ind w:firstLine="620"/>
              <w:jc w:val="both"/>
              <w:rPr>
                <w:sz w:val="13"/>
                <w:szCs w:val="13"/>
              </w:rPr>
            </w:pPr>
          </w:p>
        </w:tc>
        <w:tc>
          <w:tcPr>
            <w:tcW w:w="496" w:type="pct"/>
            <w:tcBorders>
              <w:top w:val="single" w:sz="4" w:space="0" w:color="auto"/>
              <w:right w:val="single" w:sz="4" w:space="0" w:color="auto"/>
            </w:tcBorders>
            <w:shd w:val="clear" w:color="auto" w:fill="FFFFFF"/>
            <w:vAlign w:val="center"/>
          </w:tcPr>
          <w:p w:rsidR="00B45D72" w:rsidRPr="00A462E1" w:rsidRDefault="00B45D72" w:rsidP="00B45D72">
            <w:pPr>
              <w:jc w:val="right"/>
              <w:rPr>
                <w:rFonts w:ascii="Verdana" w:hAnsi="Verdana"/>
                <w:sz w:val="16"/>
                <w:szCs w:val="16"/>
                <w:lang w:val="en-US"/>
              </w:rPr>
            </w:pPr>
          </w:p>
        </w:tc>
      </w:tr>
      <w:tr w:rsidR="00B45D72" w:rsidTr="00CC4C73">
        <w:trPr>
          <w:gridAfter w:val="1"/>
          <w:wAfter w:w="19" w:type="pct"/>
          <w:trHeight w:hRule="exact" w:val="340"/>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Участия във външно-организирани обучения</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брой курсове</w:t>
            </w:r>
          </w:p>
        </w:tc>
        <w:tc>
          <w:tcPr>
            <w:tcW w:w="449" w:type="pct"/>
            <w:gridSpan w:val="5"/>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520"/>
              <w:rPr>
                <w:rFonts w:ascii="Verdana" w:hAnsi="Verdana"/>
                <w:sz w:val="16"/>
                <w:szCs w:val="16"/>
              </w:rPr>
            </w:pP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B47139" w:rsidRDefault="00B45D72" w:rsidP="00CC4C73">
            <w:pPr>
              <w:pStyle w:val="a5"/>
              <w:shd w:val="clear" w:color="auto" w:fill="auto"/>
              <w:ind w:firstLine="0"/>
              <w:jc w:val="right"/>
              <w:rPr>
                <w:rFonts w:ascii="Verdana" w:hAnsi="Verdana"/>
                <w:color w:val="000000" w:themeColor="text1"/>
                <w:sz w:val="16"/>
                <w:szCs w:val="16"/>
                <w:highlight w:val="yellow"/>
              </w:rPr>
            </w:pPr>
            <w:r w:rsidRPr="00B47139">
              <w:rPr>
                <w:rFonts w:ascii="Verdana" w:hAnsi="Verdana"/>
                <w:color w:val="000000" w:themeColor="text1"/>
                <w:sz w:val="16"/>
                <w:szCs w:val="16"/>
              </w:rPr>
              <w:t>9</w:t>
            </w:r>
          </w:p>
        </w:tc>
        <w:tc>
          <w:tcPr>
            <w:tcW w:w="244" w:type="pct"/>
            <w:gridSpan w:val="4"/>
            <w:tcBorders>
              <w:top w:val="single" w:sz="4" w:space="0" w:color="auto"/>
              <w:left w:val="single" w:sz="4" w:space="0" w:color="auto"/>
            </w:tcBorders>
            <w:shd w:val="clear" w:color="auto" w:fill="FFFFFF"/>
            <w:vAlign w:val="bottom"/>
          </w:tcPr>
          <w:p w:rsidR="00B45D72" w:rsidRDefault="00B45D72" w:rsidP="00B45D72">
            <w:pPr>
              <w:pStyle w:val="a5"/>
              <w:shd w:val="clear" w:color="auto" w:fill="auto"/>
              <w:ind w:firstLine="620"/>
              <w:jc w:val="both"/>
              <w:rPr>
                <w:sz w:val="13"/>
                <w:szCs w:val="13"/>
              </w:rPr>
            </w:pPr>
          </w:p>
        </w:tc>
        <w:tc>
          <w:tcPr>
            <w:tcW w:w="496" w:type="pct"/>
            <w:tcBorders>
              <w:top w:val="single" w:sz="4" w:space="0" w:color="auto"/>
              <w:right w:val="single" w:sz="4" w:space="0" w:color="auto"/>
            </w:tcBorders>
            <w:shd w:val="clear" w:color="auto" w:fill="FFFFFF"/>
            <w:vAlign w:val="center"/>
          </w:tcPr>
          <w:p w:rsidR="00B45D72" w:rsidRPr="00A462E1" w:rsidRDefault="00B45D72" w:rsidP="00B45D72">
            <w:pPr>
              <w:jc w:val="right"/>
              <w:rPr>
                <w:rFonts w:ascii="Verdana" w:hAnsi="Verdana"/>
                <w:sz w:val="16"/>
                <w:szCs w:val="16"/>
                <w:lang w:val="en-US"/>
              </w:rPr>
            </w:pPr>
          </w:p>
        </w:tc>
      </w:tr>
      <w:tr w:rsidR="00B45D72" w:rsidRPr="000C7DEE" w:rsidTr="00DA2050">
        <w:trPr>
          <w:gridAfter w:val="1"/>
          <w:wAfter w:w="19" w:type="pct"/>
          <w:trHeight w:hRule="exact" w:val="340"/>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Проведени вътрешни обучения</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брой обучения</w:t>
            </w:r>
          </w:p>
        </w:tc>
        <w:tc>
          <w:tcPr>
            <w:tcW w:w="449" w:type="pct"/>
            <w:gridSpan w:val="5"/>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520"/>
              <w:rPr>
                <w:rFonts w:ascii="Verdana" w:hAnsi="Verdana"/>
                <w:sz w:val="16"/>
                <w:szCs w:val="16"/>
              </w:rPr>
            </w:pP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B47139" w:rsidRDefault="00B45D72" w:rsidP="00CC4C73">
            <w:pPr>
              <w:pStyle w:val="a5"/>
              <w:shd w:val="clear" w:color="auto" w:fill="auto"/>
              <w:ind w:firstLine="680"/>
              <w:jc w:val="right"/>
              <w:rPr>
                <w:rFonts w:ascii="Verdana" w:hAnsi="Verdana"/>
                <w:color w:val="000000" w:themeColor="text1"/>
                <w:sz w:val="16"/>
                <w:szCs w:val="16"/>
              </w:rPr>
            </w:pPr>
            <w:r w:rsidRPr="00B47139">
              <w:rPr>
                <w:rFonts w:ascii="Verdana" w:hAnsi="Verdana"/>
                <w:color w:val="000000" w:themeColor="text1"/>
                <w:sz w:val="16"/>
                <w:szCs w:val="16"/>
              </w:rPr>
              <w:t>4</w:t>
            </w:r>
          </w:p>
        </w:tc>
        <w:tc>
          <w:tcPr>
            <w:tcW w:w="244" w:type="pct"/>
            <w:gridSpan w:val="4"/>
            <w:tcBorders>
              <w:top w:val="single" w:sz="4" w:space="0" w:color="auto"/>
              <w:left w:val="single" w:sz="4" w:space="0" w:color="auto"/>
            </w:tcBorders>
            <w:shd w:val="clear" w:color="auto" w:fill="FFFFFF"/>
            <w:vAlign w:val="bottom"/>
          </w:tcPr>
          <w:p w:rsidR="00B45D72" w:rsidRPr="002A5577" w:rsidRDefault="00B45D72" w:rsidP="00B45D72">
            <w:pPr>
              <w:pStyle w:val="a5"/>
              <w:shd w:val="clear" w:color="auto" w:fill="auto"/>
              <w:ind w:firstLine="620"/>
              <w:jc w:val="both"/>
              <w:rPr>
                <w:sz w:val="13"/>
                <w:szCs w:val="13"/>
                <w:highlight w:val="yellow"/>
              </w:rPr>
            </w:pPr>
          </w:p>
        </w:tc>
        <w:tc>
          <w:tcPr>
            <w:tcW w:w="496" w:type="pct"/>
            <w:tcBorders>
              <w:top w:val="single" w:sz="4" w:space="0" w:color="auto"/>
              <w:right w:val="single" w:sz="4" w:space="0" w:color="auto"/>
            </w:tcBorders>
            <w:shd w:val="clear" w:color="auto" w:fill="FFFFFF"/>
            <w:vAlign w:val="center"/>
          </w:tcPr>
          <w:p w:rsidR="00B45D72" w:rsidRPr="00DA2050" w:rsidRDefault="00DA2050" w:rsidP="00DA2050">
            <w:pPr>
              <w:jc w:val="right"/>
              <w:rPr>
                <w:rFonts w:ascii="Verdana" w:hAnsi="Verdana"/>
                <w:sz w:val="16"/>
                <w:szCs w:val="16"/>
                <w:lang w:val="en-US"/>
              </w:rPr>
            </w:pPr>
            <w:r>
              <w:rPr>
                <w:rFonts w:ascii="Verdana" w:hAnsi="Verdana"/>
                <w:sz w:val="16"/>
                <w:szCs w:val="16"/>
                <w:lang w:val="en-US"/>
              </w:rPr>
              <w:t>7</w:t>
            </w:r>
          </w:p>
        </w:tc>
      </w:tr>
      <w:tr w:rsidR="00B45D72" w:rsidTr="00CC4C73">
        <w:trPr>
          <w:gridAfter w:val="1"/>
          <w:wAfter w:w="19" w:type="pct"/>
          <w:trHeight w:hRule="exact" w:val="283"/>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Медийни изяви</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брой участия</w:t>
            </w:r>
          </w:p>
        </w:tc>
        <w:tc>
          <w:tcPr>
            <w:tcW w:w="449" w:type="pct"/>
            <w:gridSpan w:val="5"/>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520"/>
              <w:rPr>
                <w:rFonts w:ascii="Verdana" w:hAnsi="Verdana"/>
                <w:sz w:val="16"/>
                <w:szCs w:val="16"/>
              </w:rPr>
            </w:pP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2F2255" w:rsidRDefault="00B45D72" w:rsidP="00CC4C73">
            <w:pPr>
              <w:pStyle w:val="a5"/>
              <w:shd w:val="clear" w:color="auto" w:fill="auto"/>
              <w:ind w:firstLine="620"/>
              <w:jc w:val="right"/>
              <w:rPr>
                <w:rFonts w:ascii="Verdana" w:hAnsi="Verdana"/>
                <w:sz w:val="16"/>
                <w:szCs w:val="16"/>
              </w:rPr>
            </w:pPr>
            <w:r w:rsidRPr="002F2255">
              <w:rPr>
                <w:rFonts w:ascii="Verdana" w:hAnsi="Verdana"/>
                <w:sz w:val="16"/>
                <w:szCs w:val="16"/>
              </w:rPr>
              <w:t>0</w:t>
            </w:r>
          </w:p>
        </w:tc>
        <w:tc>
          <w:tcPr>
            <w:tcW w:w="244" w:type="pct"/>
            <w:gridSpan w:val="4"/>
            <w:tcBorders>
              <w:top w:val="single" w:sz="4" w:space="0" w:color="auto"/>
              <w:left w:val="single" w:sz="4" w:space="0" w:color="auto"/>
            </w:tcBorders>
            <w:shd w:val="clear" w:color="auto" w:fill="FFFFFF"/>
            <w:vAlign w:val="bottom"/>
          </w:tcPr>
          <w:p w:rsidR="00B45D72" w:rsidRDefault="00B45D72" w:rsidP="00B45D72">
            <w:pPr>
              <w:pStyle w:val="a5"/>
              <w:shd w:val="clear" w:color="auto" w:fill="auto"/>
              <w:ind w:firstLine="0"/>
              <w:jc w:val="right"/>
              <w:rPr>
                <w:sz w:val="13"/>
                <w:szCs w:val="13"/>
              </w:rPr>
            </w:pPr>
          </w:p>
        </w:tc>
        <w:tc>
          <w:tcPr>
            <w:tcW w:w="496" w:type="pct"/>
            <w:tcBorders>
              <w:top w:val="single" w:sz="4" w:space="0" w:color="auto"/>
              <w:right w:val="single" w:sz="4" w:space="0" w:color="auto"/>
            </w:tcBorders>
            <w:shd w:val="clear" w:color="auto" w:fill="FFFFFF"/>
            <w:vAlign w:val="center"/>
          </w:tcPr>
          <w:p w:rsidR="00B45D72" w:rsidRPr="00A462E1" w:rsidRDefault="00B45D72" w:rsidP="00B45D72">
            <w:pPr>
              <w:pStyle w:val="a5"/>
              <w:shd w:val="clear" w:color="auto" w:fill="auto"/>
              <w:ind w:firstLine="680"/>
              <w:jc w:val="right"/>
              <w:rPr>
                <w:rFonts w:ascii="Verdana" w:hAnsi="Verdana"/>
                <w:sz w:val="16"/>
                <w:szCs w:val="16"/>
              </w:rPr>
            </w:pPr>
          </w:p>
        </w:tc>
      </w:tr>
      <w:tr w:rsidR="00B45D72" w:rsidTr="00DA2050">
        <w:trPr>
          <w:gridAfter w:val="1"/>
          <w:wAfter w:w="19" w:type="pct"/>
          <w:trHeight w:hRule="exact" w:val="665"/>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 xml:space="preserve">Поддържане акредитация по БДС </w:t>
            </w:r>
            <w:r w:rsidRPr="006B3572">
              <w:rPr>
                <w:rFonts w:ascii="Verdana" w:hAnsi="Verdana"/>
                <w:sz w:val="16"/>
                <w:szCs w:val="16"/>
                <w:lang w:val="en-US" w:bidi="en-US"/>
              </w:rPr>
              <w:t xml:space="preserve">EN ISO/IEC </w:t>
            </w:r>
            <w:r w:rsidRPr="006B3572">
              <w:rPr>
                <w:rFonts w:ascii="Verdana" w:hAnsi="Verdana"/>
                <w:sz w:val="16"/>
                <w:szCs w:val="16"/>
              </w:rPr>
              <w:t>17 025</w:t>
            </w:r>
          </w:p>
        </w:tc>
        <w:tc>
          <w:tcPr>
            <w:tcW w:w="796" w:type="pct"/>
            <w:gridSpan w:val="2"/>
            <w:tcBorders>
              <w:top w:val="single" w:sz="4" w:space="0" w:color="auto"/>
              <w:left w:val="single" w:sz="4" w:space="0" w:color="auto"/>
            </w:tcBorders>
            <w:shd w:val="clear" w:color="auto" w:fill="FFFFFF"/>
            <w:vAlign w:val="bottom"/>
          </w:tcPr>
          <w:p w:rsidR="00B45D72" w:rsidRPr="006B3572" w:rsidRDefault="00B45D72" w:rsidP="00B45D72">
            <w:pPr>
              <w:pStyle w:val="a5"/>
              <w:shd w:val="clear" w:color="auto" w:fill="auto"/>
              <w:spacing w:line="271" w:lineRule="auto"/>
              <w:ind w:firstLine="0"/>
              <w:rPr>
                <w:rFonts w:ascii="Verdana" w:hAnsi="Verdana"/>
                <w:sz w:val="16"/>
                <w:szCs w:val="16"/>
              </w:rPr>
            </w:pPr>
            <w:r w:rsidRPr="006B3572">
              <w:rPr>
                <w:rFonts w:ascii="Verdana" w:hAnsi="Verdana"/>
                <w:sz w:val="16"/>
                <w:szCs w:val="16"/>
              </w:rPr>
              <w:t>по степени (отлично, много добро, добро и задоволително)</w:t>
            </w:r>
          </w:p>
        </w:tc>
        <w:tc>
          <w:tcPr>
            <w:tcW w:w="449" w:type="pct"/>
            <w:gridSpan w:val="5"/>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качествен показател</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A921A5" w:rsidRDefault="00B45D72" w:rsidP="00CC4C73">
            <w:pPr>
              <w:jc w:val="right"/>
              <w:rPr>
                <w:rFonts w:ascii="Verdana" w:hAnsi="Verdana"/>
                <w:sz w:val="16"/>
                <w:szCs w:val="16"/>
              </w:rPr>
            </w:pPr>
          </w:p>
        </w:tc>
        <w:tc>
          <w:tcPr>
            <w:tcW w:w="244" w:type="pct"/>
            <w:gridSpan w:val="4"/>
            <w:tcBorders>
              <w:top w:val="single" w:sz="4" w:space="0" w:color="auto"/>
              <w:left w:val="single" w:sz="4" w:space="0" w:color="auto"/>
            </w:tcBorders>
            <w:shd w:val="clear" w:color="auto" w:fill="FFFFFF"/>
            <w:vAlign w:val="center"/>
          </w:tcPr>
          <w:p w:rsidR="00B45D72" w:rsidRPr="00DA2050" w:rsidRDefault="00B45D72" w:rsidP="00DA2050">
            <w:pPr>
              <w:pStyle w:val="a5"/>
              <w:shd w:val="clear" w:color="auto" w:fill="auto"/>
              <w:ind w:firstLine="0"/>
              <w:jc w:val="right"/>
              <w:rPr>
                <w:rFonts w:ascii="Verdana" w:hAnsi="Verdana"/>
                <w:sz w:val="16"/>
                <w:szCs w:val="16"/>
              </w:rPr>
            </w:pPr>
          </w:p>
        </w:tc>
        <w:tc>
          <w:tcPr>
            <w:tcW w:w="496" w:type="pct"/>
            <w:tcBorders>
              <w:top w:val="single" w:sz="4" w:space="0" w:color="auto"/>
              <w:right w:val="single" w:sz="4" w:space="0" w:color="auto"/>
            </w:tcBorders>
            <w:shd w:val="clear" w:color="auto" w:fill="FFFFFF"/>
            <w:vAlign w:val="center"/>
          </w:tcPr>
          <w:p w:rsidR="00B45D72" w:rsidRPr="00DA2050" w:rsidRDefault="00B45D72" w:rsidP="00DA2050">
            <w:pPr>
              <w:jc w:val="right"/>
              <w:rPr>
                <w:rFonts w:ascii="Verdana" w:hAnsi="Verdana"/>
                <w:sz w:val="16"/>
                <w:szCs w:val="16"/>
              </w:rPr>
            </w:pPr>
          </w:p>
        </w:tc>
      </w:tr>
      <w:tr w:rsidR="00B45D72" w:rsidRPr="000C7DEE" w:rsidTr="00CC4C73">
        <w:trPr>
          <w:gridAfter w:val="1"/>
          <w:wAfter w:w="19" w:type="pct"/>
          <w:trHeight w:hRule="exact" w:val="660"/>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 xml:space="preserve">Поддържане акредитация по БДС </w:t>
            </w:r>
            <w:r w:rsidRPr="006B3572">
              <w:rPr>
                <w:rFonts w:ascii="Verdana" w:hAnsi="Verdana"/>
                <w:sz w:val="16"/>
                <w:szCs w:val="16"/>
                <w:lang w:val="en-US" w:bidi="en-US"/>
              </w:rPr>
              <w:t xml:space="preserve">EN ISO/IEC </w:t>
            </w:r>
            <w:r w:rsidRPr="006B3572">
              <w:rPr>
                <w:rFonts w:ascii="Verdana" w:hAnsi="Verdana"/>
                <w:sz w:val="16"/>
                <w:szCs w:val="16"/>
              </w:rPr>
              <w:t>17 020</w:t>
            </w:r>
          </w:p>
        </w:tc>
        <w:tc>
          <w:tcPr>
            <w:tcW w:w="796" w:type="pct"/>
            <w:gridSpan w:val="2"/>
            <w:tcBorders>
              <w:top w:val="single" w:sz="4" w:space="0" w:color="auto"/>
              <w:left w:val="single" w:sz="4" w:space="0" w:color="auto"/>
            </w:tcBorders>
            <w:shd w:val="clear" w:color="auto" w:fill="FFFFFF"/>
            <w:vAlign w:val="bottom"/>
          </w:tcPr>
          <w:p w:rsidR="00B45D72" w:rsidRPr="006B3572" w:rsidRDefault="00B45D72" w:rsidP="00B45D72">
            <w:pPr>
              <w:pStyle w:val="a5"/>
              <w:shd w:val="clear" w:color="auto" w:fill="auto"/>
              <w:spacing w:line="271" w:lineRule="auto"/>
              <w:ind w:firstLine="0"/>
              <w:rPr>
                <w:rFonts w:ascii="Verdana" w:hAnsi="Verdana"/>
                <w:sz w:val="16"/>
                <w:szCs w:val="16"/>
              </w:rPr>
            </w:pPr>
            <w:r w:rsidRPr="006B3572">
              <w:rPr>
                <w:rFonts w:ascii="Verdana" w:hAnsi="Verdana"/>
                <w:sz w:val="16"/>
                <w:szCs w:val="16"/>
              </w:rPr>
              <w:t>по степени (отлично, много добро, добро и задоволително)</w:t>
            </w:r>
          </w:p>
        </w:tc>
        <w:tc>
          <w:tcPr>
            <w:tcW w:w="449" w:type="pct"/>
            <w:gridSpan w:val="5"/>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качествен показател</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A921A5" w:rsidRDefault="00B45D72" w:rsidP="00CC4C73">
            <w:pPr>
              <w:jc w:val="right"/>
              <w:rPr>
                <w:rFonts w:ascii="Verdana" w:hAnsi="Verdana"/>
                <w:sz w:val="16"/>
                <w:szCs w:val="16"/>
              </w:rPr>
            </w:pPr>
          </w:p>
        </w:tc>
        <w:tc>
          <w:tcPr>
            <w:tcW w:w="244" w:type="pct"/>
            <w:gridSpan w:val="4"/>
            <w:tcBorders>
              <w:top w:val="single" w:sz="4" w:space="0" w:color="auto"/>
              <w:left w:val="single" w:sz="4" w:space="0" w:color="auto"/>
            </w:tcBorders>
            <w:shd w:val="clear" w:color="auto" w:fill="FFFFFF"/>
          </w:tcPr>
          <w:p w:rsidR="00B45D72" w:rsidRDefault="00B45D72" w:rsidP="00B45D72">
            <w:pPr>
              <w:pStyle w:val="a5"/>
              <w:shd w:val="clear" w:color="auto" w:fill="auto"/>
              <w:ind w:firstLine="0"/>
              <w:jc w:val="right"/>
              <w:rPr>
                <w:sz w:val="13"/>
                <w:szCs w:val="13"/>
              </w:rPr>
            </w:pPr>
          </w:p>
        </w:tc>
        <w:tc>
          <w:tcPr>
            <w:tcW w:w="496" w:type="pct"/>
            <w:tcBorders>
              <w:top w:val="single" w:sz="4" w:space="0" w:color="auto"/>
              <w:right w:val="single" w:sz="4" w:space="0" w:color="auto"/>
            </w:tcBorders>
            <w:shd w:val="clear" w:color="auto" w:fill="FFFFFF"/>
            <w:vAlign w:val="center"/>
          </w:tcPr>
          <w:p w:rsidR="00DA2050" w:rsidRPr="00DA2050" w:rsidRDefault="00DA2050" w:rsidP="00DA2050">
            <w:pPr>
              <w:jc w:val="right"/>
              <w:rPr>
                <w:rFonts w:ascii="Verdana" w:hAnsi="Verdana"/>
                <w:sz w:val="16"/>
                <w:szCs w:val="16"/>
              </w:rPr>
            </w:pPr>
          </w:p>
          <w:p w:rsidR="00B45D72" w:rsidRPr="000C7DEE" w:rsidRDefault="00DA2050" w:rsidP="00DA2050">
            <w:pPr>
              <w:jc w:val="right"/>
              <w:rPr>
                <w:rFonts w:ascii="Verdana" w:hAnsi="Verdana"/>
                <w:sz w:val="16"/>
                <w:szCs w:val="16"/>
              </w:rPr>
            </w:pPr>
            <w:r w:rsidRPr="00DA2050">
              <w:rPr>
                <w:rFonts w:ascii="Verdana" w:hAnsi="Verdana"/>
                <w:sz w:val="16"/>
                <w:szCs w:val="16"/>
              </w:rPr>
              <w:t>отлично</w:t>
            </w:r>
            <w:r w:rsidRPr="00DA2050">
              <w:rPr>
                <w:rFonts w:ascii="Verdana" w:hAnsi="Verdana"/>
                <w:sz w:val="16"/>
                <w:szCs w:val="16"/>
              </w:rPr>
              <w:tab/>
            </w:r>
          </w:p>
        </w:tc>
      </w:tr>
      <w:tr w:rsidR="00B45D72" w:rsidTr="00CC4C73">
        <w:trPr>
          <w:gridAfter w:val="1"/>
          <w:wAfter w:w="19" w:type="pct"/>
          <w:trHeight w:hRule="exact" w:val="454"/>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Участия в междулабораторни сравнения и изпитвания за пригодност</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брой участия</w:t>
            </w:r>
          </w:p>
        </w:tc>
        <w:tc>
          <w:tcPr>
            <w:tcW w:w="449" w:type="pct"/>
            <w:gridSpan w:val="5"/>
            <w:tcBorders>
              <w:top w:val="single" w:sz="4" w:space="0" w:color="auto"/>
              <w:left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A921A5" w:rsidRDefault="00B45D72" w:rsidP="00CC4C73">
            <w:pPr>
              <w:jc w:val="right"/>
              <w:rPr>
                <w:rFonts w:ascii="Verdana" w:hAnsi="Verdana"/>
                <w:sz w:val="16"/>
                <w:szCs w:val="16"/>
              </w:rPr>
            </w:pPr>
          </w:p>
        </w:tc>
        <w:tc>
          <w:tcPr>
            <w:tcW w:w="244" w:type="pct"/>
            <w:gridSpan w:val="4"/>
            <w:tcBorders>
              <w:top w:val="single" w:sz="4" w:space="0" w:color="auto"/>
              <w:left w:val="single" w:sz="4" w:space="0" w:color="auto"/>
            </w:tcBorders>
            <w:shd w:val="clear" w:color="auto" w:fill="FFFFFF"/>
            <w:vAlign w:val="bottom"/>
          </w:tcPr>
          <w:p w:rsidR="00B45D72" w:rsidRDefault="00B45D72" w:rsidP="00B45D72">
            <w:pPr>
              <w:pStyle w:val="a5"/>
              <w:shd w:val="clear" w:color="auto" w:fill="auto"/>
              <w:ind w:firstLine="0"/>
              <w:jc w:val="right"/>
              <w:rPr>
                <w:sz w:val="13"/>
                <w:szCs w:val="13"/>
              </w:rPr>
            </w:pPr>
          </w:p>
        </w:tc>
        <w:tc>
          <w:tcPr>
            <w:tcW w:w="496" w:type="pct"/>
            <w:tcBorders>
              <w:top w:val="single" w:sz="4" w:space="0" w:color="auto"/>
              <w:right w:val="single" w:sz="4" w:space="0" w:color="auto"/>
            </w:tcBorders>
            <w:shd w:val="clear" w:color="auto" w:fill="FFFFFF"/>
            <w:vAlign w:val="center"/>
          </w:tcPr>
          <w:p w:rsidR="00B45D72" w:rsidRPr="000A75A0" w:rsidRDefault="00DA2050" w:rsidP="00CC4C73">
            <w:pPr>
              <w:jc w:val="right"/>
              <w:rPr>
                <w:rFonts w:ascii="Verdana" w:hAnsi="Verdana"/>
                <w:sz w:val="16"/>
                <w:szCs w:val="16"/>
              </w:rPr>
            </w:pPr>
            <w:r>
              <w:rPr>
                <w:rFonts w:ascii="Verdana" w:hAnsi="Verdana"/>
                <w:sz w:val="16"/>
                <w:szCs w:val="16"/>
              </w:rPr>
              <w:t>1</w:t>
            </w:r>
          </w:p>
        </w:tc>
      </w:tr>
      <w:tr w:rsidR="00B45D72" w:rsidTr="00CC4C73">
        <w:trPr>
          <w:gridAfter w:val="1"/>
          <w:wAfter w:w="19" w:type="pct"/>
          <w:trHeight w:hRule="exact" w:val="227"/>
          <w:jc w:val="center"/>
        </w:trPr>
        <w:tc>
          <w:tcPr>
            <w:tcW w:w="2083" w:type="pct"/>
            <w:tcBorders>
              <w:top w:val="single" w:sz="4" w:space="0" w:color="auto"/>
              <w:left w:val="single" w:sz="4" w:space="0" w:color="auto"/>
            </w:tcBorders>
            <w:shd w:val="clear" w:color="auto" w:fill="FFFFFF"/>
            <w:vAlign w:val="bottom"/>
          </w:tcPr>
          <w:p w:rsidR="00B45D72" w:rsidRDefault="00B45D72" w:rsidP="00B45D72">
            <w:pPr>
              <w:pStyle w:val="a5"/>
              <w:shd w:val="clear" w:color="auto" w:fill="auto"/>
              <w:ind w:firstLine="0"/>
              <w:jc w:val="center"/>
              <w:rPr>
                <w:rFonts w:ascii="Verdana" w:hAnsi="Verdana"/>
                <w:b/>
                <w:bCs/>
                <w:sz w:val="16"/>
                <w:szCs w:val="16"/>
              </w:rPr>
            </w:pPr>
            <w:r w:rsidRPr="006B3572">
              <w:rPr>
                <w:rFonts w:ascii="Verdana" w:hAnsi="Verdana"/>
                <w:b/>
                <w:bCs/>
                <w:sz w:val="16"/>
                <w:szCs w:val="16"/>
              </w:rPr>
              <w:t>Предоставяне на обучение</w:t>
            </w:r>
          </w:p>
          <w:p w:rsidR="00B45D72" w:rsidRPr="006B3572" w:rsidRDefault="00B45D72" w:rsidP="00B45D72">
            <w:pPr>
              <w:pStyle w:val="a5"/>
              <w:shd w:val="clear" w:color="auto" w:fill="auto"/>
              <w:ind w:firstLine="0"/>
              <w:jc w:val="center"/>
              <w:rPr>
                <w:rFonts w:ascii="Verdana" w:hAnsi="Verdana"/>
                <w:sz w:val="16"/>
                <w:szCs w:val="16"/>
              </w:rPr>
            </w:pP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rPr>
                <w:rFonts w:ascii="Verdana" w:hAnsi="Verdana"/>
                <w:sz w:val="16"/>
                <w:szCs w:val="16"/>
              </w:rPr>
            </w:pP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A921A5" w:rsidRDefault="00B45D72" w:rsidP="00CC4C73">
            <w:pPr>
              <w:jc w:val="right"/>
              <w:rPr>
                <w:rFonts w:ascii="Verdana" w:hAnsi="Verdana"/>
                <w:sz w:val="16"/>
                <w:szCs w:val="16"/>
              </w:rPr>
            </w:pP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1168"/>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spacing w:line="271" w:lineRule="auto"/>
              <w:ind w:firstLine="0"/>
              <w:rPr>
                <w:rFonts w:ascii="Verdana" w:hAnsi="Verdana"/>
                <w:sz w:val="16"/>
                <w:szCs w:val="16"/>
              </w:rPr>
            </w:pPr>
            <w:r w:rsidRPr="006B3572">
              <w:rPr>
                <w:rFonts w:ascii="Verdana" w:hAnsi="Verdana"/>
                <w:sz w:val="16"/>
                <w:szCs w:val="16"/>
              </w:rPr>
              <w:t>Проведени обучения, курсове и семинари по проблемите на държавния здравен контрол</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spacing w:line="271" w:lineRule="auto"/>
              <w:ind w:firstLine="0"/>
              <w:rPr>
                <w:rFonts w:ascii="Verdana" w:hAnsi="Verdana"/>
                <w:sz w:val="16"/>
                <w:szCs w:val="16"/>
              </w:rPr>
            </w:pPr>
            <w:r w:rsidRPr="006B3572">
              <w:rPr>
                <w:rFonts w:ascii="Verdana" w:hAnsi="Verdana"/>
                <w:sz w:val="16"/>
                <w:szCs w:val="16"/>
              </w:rPr>
              <w:t>брой проведени обучения, курсове и семинари, като информацията се посочва само от организатора</w:t>
            </w: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B45D72" w:rsidRDefault="00B45D72" w:rsidP="00CC4C73">
            <w:pPr>
              <w:pStyle w:val="a5"/>
              <w:shd w:val="clear" w:color="auto" w:fill="auto"/>
              <w:ind w:firstLine="620"/>
              <w:jc w:val="right"/>
              <w:rPr>
                <w:rFonts w:ascii="Verdana" w:hAnsi="Verdana"/>
                <w:sz w:val="16"/>
                <w:szCs w:val="16"/>
                <w:lang w:val="en-US"/>
              </w:rPr>
            </w:pPr>
            <w:r>
              <w:rPr>
                <w:rFonts w:ascii="Verdana" w:hAnsi="Verdana"/>
                <w:sz w:val="16"/>
                <w:szCs w:val="16"/>
                <w:lang w:val="en-US"/>
              </w:rPr>
              <w:t>0</w:t>
            </w:r>
          </w:p>
        </w:tc>
        <w:tc>
          <w:tcPr>
            <w:tcW w:w="244" w:type="pct"/>
            <w:gridSpan w:val="4"/>
            <w:tcBorders>
              <w:top w:val="single" w:sz="4" w:space="0" w:color="auto"/>
              <w:left w:val="single" w:sz="4" w:space="0" w:color="auto"/>
            </w:tcBorders>
            <w:shd w:val="clear" w:color="auto" w:fill="FFFFFF"/>
          </w:tcPr>
          <w:p w:rsidR="00B45D72" w:rsidRDefault="00B45D72" w:rsidP="00B45D72">
            <w:pPr>
              <w:pStyle w:val="a5"/>
              <w:shd w:val="clear" w:color="auto" w:fill="auto"/>
              <w:ind w:firstLine="0"/>
              <w:jc w:val="right"/>
              <w:rPr>
                <w:sz w:val="13"/>
                <w:szCs w:val="13"/>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1325"/>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spacing w:line="271" w:lineRule="auto"/>
              <w:ind w:firstLine="0"/>
              <w:rPr>
                <w:rFonts w:ascii="Verdana" w:hAnsi="Verdana"/>
                <w:sz w:val="16"/>
                <w:szCs w:val="16"/>
              </w:rPr>
            </w:pPr>
            <w:r w:rsidRPr="006B3572">
              <w:rPr>
                <w:rFonts w:ascii="Verdana" w:hAnsi="Verdana"/>
                <w:sz w:val="16"/>
                <w:szCs w:val="16"/>
              </w:rPr>
              <w:t>Лица преминали специализирано обучение, курсове, семинари и др. по проблемите на държавния здравен контрол</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spacing w:line="271" w:lineRule="auto"/>
              <w:ind w:firstLine="0"/>
              <w:rPr>
                <w:rFonts w:ascii="Verdana" w:hAnsi="Verdana"/>
                <w:sz w:val="16"/>
                <w:szCs w:val="16"/>
              </w:rPr>
            </w:pPr>
            <w:r w:rsidRPr="006B3572">
              <w:rPr>
                <w:rFonts w:ascii="Verdana" w:hAnsi="Verdana"/>
                <w:sz w:val="16"/>
                <w:szCs w:val="16"/>
              </w:rPr>
              <w:t>брой лица преминали обучения, курсове и семинари, като информацията се посочва само от организатора</w:t>
            </w: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B45D72" w:rsidRDefault="00B45D72" w:rsidP="00CC4C73">
            <w:pPr>
              <w:pStyle w:val="a5"/>
              <w:shd w:val="clear" w:color="auto" w:fill="auto"/>
              <w:ind w:firstLine="620"/>
              <w:jc w:val="right"/>
              <w:rPr>
                <w:rFonts w:ascii="Verdana" w:hAnsi="Verdana"/>
                <w:sz w:val="16"/>
                <w:szCs w:val="16"/>
                <w:lang w:val="en-US"/>
              </w:rPr>
            </w:pPr>
            <w:r>
              <w:rPr>
                <w:rFonts w:ascii="Verdana" w:hAnsi="Verdana"/>
                <w:sz w:val="16"/>
                <w:szCs w:val="16"/>
                <w:lang w:val="en-US"/>
              </w:rPr>
              <w:t>11</w:t>
            </w:r>
          </w:p>
        </w:tc>
        <w:tc>
          <w:tcPr>
            <w:tcW w:w="244" w:type="pct"/>
            <w:gridSpan w:val="4"/>
            <w:tcBorders>
              <w:top w:val="single" w:sz="4" w:space="0" w:color="auto"/>
              <w:left w:val="single" w:sz="4" w:space="0" w:color="auto"/>
            </w:tcBorders>
            <w:shd w:val="clear" w:color="auto" w:fill="FFFFFF"/>
          </w:tcPr>
          <w:p w:rsidR="00B45D72" w:rsidRDefault="00B45D72" w:rsidP="00B45D72">
            <w:pPr>
              <w:pStyle w:val="a5"/>
              <w:shd w:val="clear" w:color="auto" w:fill="auto"/>
              <w:ind w:firstLine="620"/>
              <w:jc w:val="both"/>
              <w:rPr>
                <w:sz w:val="13"/>
                <w:szCs w:val="13"/>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283"/>
          <w:jc w:val="center"/>
        </w:trPr>
        <w:tc>
          <w:tcPr>
            <w:tcW w:w="2083" w:type="pct"/>
            <w:tcBorders>
              <w:top w:val="single" w:sz="4" w:space="0" w:color="auto"/>
              <w:left w:val="single" w:sz="4" w:space="0" w:color="auto"/>
            </w:tcBorders>
            <w:shd w:val="clear" w:color="auto" w:fill="FFFFFF"/>
            <w:vAlign w:val="center"/>
          </w:tcPr>
          <w:p w:rsidR="00B45D72" w:rsidRPr="006B3572" w:rsidRDefault="00B45D72" w:rsidP="00B45D72">
            <w:pPr>
              <w:pStyle w:val="a5"/>
              <w:shd w:val="clear" w:color="auto" w:fill="auto"/>
              <w:ind w:firstLine="0"/>
              <w:jc w:val="center"/>
              <w:rPr>
                <w:rFonts w:ascii="Verdana" w:hAnsi="Verdana"/>
                <w:sz w:val="16"/>
                <w:szCs w:val="16"/>
              </w:rPr>
            </w:pPr>
            <w:r w:rsidRPr="006B3572">
              <w:rPr>
                <w:rFonts w:ascii="Verdana" w:hAnsi="Verdana"/>
                <w:b/>
                <w:bCs/>
                <w:sz w:val="16"/>
                <w:szCs w:val="16"/>
              </w:rPr>
              <w:t>Научна дейност</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rPr>
                <w:rFonts w:ascii="Verdana" w:hAnsi="Verdana"/>
                <w:sz w:val="16"/>
                <w:szCs w:val="16"/>
              </w:rPr>
            </w:pPr>
          </w:p>
        </w:tc>
        <w:tc>
          <w:tcPr>
            <w:tcW w:w="449" w:type="pct"/>
            <w:gridSpan w:val="5"/>
            <w:tcBorders>
              <w:top w:val="single" w:sz="4" w:space="0" w:color="auto"/>
              <w:left w:val="single" w:sz="4" w:space="0" w:color="auto"/>
            </w:tcBorders>
            <w:shd w:val="clear" w:color="auto" w:fill="FFFFFF"/>
          </w:tcPr>
          <w:p w:rsidR="00B45D72" w:rsidRDefault="00B45D72" w:rsidP="00B45D72">
            <w:pPr>
              <w:rPr>
                <w:sz w:val="10"/>
                <w:szCs w:val="10"/>
              </w:rPr>
            </w:pP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Default="00B45D72" w:rsidP="00CC4C73">
            <w:pPr>
              <w:jc w:val="right"/>
              <w:rPr>
                <w:sz w:val="10"/>
                <w:szCs w:val="10"/>
              </w:rPr>
            </w:pP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510"/>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Участия в конгреси, научни конференции, семинари с доклади или постери</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брой участия</w:t>
            </w:r>
          </w:p>
        </w:tc>
        <w:tc>
          <w:tcPr>
            <w:tcW w:w="449" w:type="pct"/>
            <w:gridSpan w:val="5"/>
            <w:tcBorders>
              <w:top w:val="single" w:sz="4" w:space="0" w:color="auto"/>
              <w:left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Default="00B45D72" w:rsidP="00CC4C73">
            <w:pPr>
              <w:pStyle w:val="a5"/>
              <w:shd w:val="clear" w:color="auto" w:fill="auto"/>
              <w:ind w:firstLine="680"/>
              <w:jc w:val="right"/>
              <w:rPr>
                <w:sz w:val="13"/>
                <w:szCs w:val="13"/>
              </w:rPr>
            </w:pP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499"/>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Изготвени доклади, съобщения на национални и международни форуми</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spacing w:line="271" w:lineRule="auto"/>
              <w:ind w:firstLine="0"/>
              <w:rPr>
                <w:rFonts w:ascii="Verdana" w:hAnsi="Verdana"/>
                <w:sz w:val="16"/>
                <w:szCs w:val="16"/>
              </w:rPr>
            </w:pPr>
            <w:r w:rsidRPr="006B3572">
              <w:rPr>
                <w:rFonts w:ascii="Verdana" w:hAnsi="Verdana"/>
                <w:sz w:val="16"/>
                <w:szCs w:val="16"/>
              </w:rPr>
              <w:t>брой изготвени доклади и съобщения</w:t>
            </w: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Default="00B45D72" w:rsidP="00CC4C73">
            <w:pPr>
              <w:jc w:val="right"/>
              <w:rPr>
                <w:sz w:val="10"/>
                <w:szCs w:val="10"/>
              </w:rPr>
            </w:pP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567"/>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Участие в написването на учебници/монографии</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spacing w:line="271" w:lineRule="auto"/>
              <w:ind w:firstLine="0"/>
              <w:rPr>
                <w:rFonts w:ascii="Verdana" w:hAnsi="Verdana"/>
                <w:sz w:val="16"/>
                <w:szCs w:val="16"/>
              </w:rPr>
            </w:pPr>
            <w:r>
              <w:rPr>
                <w:rFonts w:ascii="Verdana" w:hAnsi="Verdana"/>
                <w:sz w:val="16"/>
                <w:szCs w:val="16"/>
              </w:rPr>
              <w:t>Брой</w:t>
            </w:r>
            <w:r>
              <w:rPr>
                <w:rFonts w:ascii="Verdana" w:hAnsi="Verdana"/>
                <w:sz w:val="16"/>
                <w:szCs w:val="16"/>
                <w:lang w:val="en-US"/>
              </w:rPr>
              <w:t xml:space="preserve"> </w:t>
            </w:r>
            <w:r w:rsidRPr="006B3572">
              <w:rPr>
                <w:rFonts w:ascii="Verdana" w:hAnsi="Verdana"/>
                <w:sz w:val="16"/>
                <w:szCs w:val="16"/>
              </w:rPr>
              <w:t>учебници</w:t>
            </w:r>
            <w:r>
              <w:rPr>
                <w:rFonts w:ascii="Verdana" w:hAnsi="Verdana"/>
                <w:sz w:val="16"/>
                <w:szCs w:val="16"/>
                <w:lang w:val="en-US"/>
              </w:rPr>
              <w:t xml:space="preserve">/ </w:t>
            </w:r>
            <w:r>
              <w:rPr>
                <w:rFonts w:ascii="Verdana" w:hAnsi="Verdana"/>
                <w:sz w:val="16"/>
                <w:szCs w:val="16"/>
              </w:rPr>
              <w:t>моногра</w:t>
            </w:r>
            <w:r w:rsidRPr="006B3572">
              <w:rPr>
                <w:rFonts w:ascii="Verdana" w:hAnsi="Verdana"/>
                <w:sz w:val="16"/>
                <w:szCs w:val="16"/>
              </w:rPr>
              <w:t>фии</w:t>
            </w: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Default="00B45D72" w:rsidP="00CC4C73">
            <w:pPr>
              <w:jc w:val="right"/>
              <w:rPr>
                <w:sz w:val="10"/>
                <w:szCs w:val="10"/>
              </w:rPr>
            </w:pP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340"/>
          <w:jc w:val="center"/>
        </w:trPr>
        <w:tc>
          <w:tcPr>
            <w:tcW w:w="2083" w:type="pct"/>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Публикации в научни списания</w:t>
            </w:r>
          </w:p>
        </w:tc>
        <w:tc>
          <w:tcPr>
            <w:tcW w:w="796" w:type="pct"/>
            <w:gridSpan w:val="2"/>
            <w:tcBorders>
              <w:top w:val="single" w:sz="4" w:space="0" w:color="auto"/>
              <w:left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брой публикации</w:t>
            </w: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Default="00B45D72" w:rsidP="00CC4C73">
            <w:pPr>
              <w:jc w:val="right"/>
              <w:rPr>
                <w:sz w:val="10"/>
                <w:szCs w:val="10"/>
              </w:rPr>
            </w:pP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692"/>
          <w:jc w:val="center"/>
        </w:trPr>
        <w:tc>
          <w:tcPr>
            <w:tcW w:w="2083" w:type="pct"/>
            <w:tcBorders>
              <w:top w:val="single" w:sz="4" w:space="0" w:color="auto"/>
              <w:left w:val="single" w:sz="4" w:space="0" w:color="auto"/>
              <w:bottom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Разработване на научно-приложни задачи</w:t>
            </w:r>
          </w:p>
        </w:tc>
        <w:tc>
          <w:tcPr>
            <w:tcW w:w="796" w:type="pct"/>
            <w:gridSpan w:val="2"/>
            <w:tcBorders>
              <w:top w:val="single" w:sz="4" w:space="0" w:color="auto"/>
              <w:left w:val="single" w:sz="4" w:space="0" w:color="auto"/>
              <w:bottom w:val="single" w:sz="4" w:space="0" w:color="auto"/>
            </w:tcBorders>
            <w:shd w:val="clear" w:color="auto" w:fill="FFFFFF"/>
          </w:tcPr>
          <w:p w:rsidR="00B45D72" w:rsidRPr="006B3572" w:rsidRDefault="00B45D72" w:rsidP="00B45D72">
            <w:pPr>
              <w:pStyle w:val="a5"/>
              <w:shd w:val="clear" w:color="auto" w:fill="auto"/>
              <w:spacing w:line="271" w:lineRule="auto"/>
              <w:ind w:firstLine="0"/>
              <w:rPr>
                <w:rFonts w:ascii="Verdana" w:hAnsi="Verdana"/>
                <w:sz w:val="16"/>
                <w:szCs w:val="16"/>
              </w:rPr>
            </w:pPr>
            <w:r w:rsidRPr="006B3572">
              <w:rPr>
                <w:rFonts w:ascii="Verdana" w:hAnsi="Verdana"/>
                <w:sz w:val="16"/>
                <w:szCs w:val="16"/>
              </w:rPr>
              <w:t>брой разработени научно-приложни задачи</w:t>
            </w: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bottom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B45D72" w:rsidRDefault="00B45D72" w:rsidP="00CC4C73">
            <w:pPr>
              <w:jc w:val="right"/>
              <w:rPr>
                <w:sz w:val="10"/>
                <w:szCs w:val="10"/>
              </w:rPr>
            </w:pPr>
          </w:p>
        </w:tc>
        <w:tc>
          <w:tcPr>
            <w:tcW w:w="244" w:type="pct"/>
            <w:gridSpan w:val="4"/>
            <w:tcBorders>
              <w:top w:val="single" w:sz="4" w:space="0" w:color="auto"/>
              <w:left w:val="single" w:sz="4" w:space="0" w:color="auto"/>
              <w:bottom w:val="single" w:sz="4" w:space="0" w:color="auto"/>
            </w:tcBorders>
            <w:shd w:val="clear" w:color="auto" w:fill="FFFFFF"/>
          </w:tcPr>
          <w:p w:rsidR="00B45D72" w:rsidRDefault="00B45D72" w:rsidP="00B45D72">
            <w:pPr>
              <w:rPr>
                <w:sz w:val="10"/>
                <w:szCs w:val="10"/>
              </w:rPr>
            </w:pPr>
          </w:p>
        </w:tc>
        <w:tc>
          <w:tcPr>
            <w:tcW w:w="496" w:type="pct"/>
            <w:tcBorders>
              <w:top w:val="single" w:sz="4" w:space="0" w:color="auto"/>
              <w:bottom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val="340"/>
          <w:jc w:val="center"/>
        </w:trPr>
        <w:tc>
          <w:tcPr>
            <w:tcW w:w="2083" w:type="pct"/>
            <w:tcBorders>
              <w:top w:val="single" w:sz="4" w:space="0" w:color="auto"/>
              <w:left w:val="single" w:sz="4" w:space="0" w:color="auto"/>
              <w:bottom w:val="single" w:sz="4" w:space="0" w:color="auto"/>
            </w:tcBorders>
            <w:shd w:val="clear" w:color="auto" w:fill="FFFFFF"/>
          </w:tcPr>
          <w:p w:rsidR="00B45D72" w:rsidRPr="006B3572" w:rsidRDefault="00B45D72" w:rsidP="00B45D72">
            <w:pPr>
              <w:pStyle w:val="a5"/>
              <w:shd w:val="clear" w:color="auto" w:fill="auto"/>
              <w:ind w:firstLine="0"/>
              <w:rPr>
                <w:rFonts w:ascii="Verdana" w:hAnsi="Verdana"/>
                <w:sz w:val="16"/>
                <w:szCs w:val="16"/>
              </w:rPr>
            </w:pPr>
            <w:r w:rsidRPr="006B3572">
              <w:rPr>
                <w:rFonts w:ascii="Verdana" w:hAnsi="Verdana"/>
                <w:sz w:val="16"/>
                <w:szCs w:val="16"/>
              </w:rPr>
              <w:t>Внедряване на разработки в практиката</w:t>
            </w:r>
          </w:p>
        </w:tc>
        <w:tc>
          <w:tcPr>
            <w:tcW w:w="796" w:type="pct"/>
            <w:gridSpan w:val="2"/>
            <w:tcBorders>
              <w:top w:val="single" w:sz="4" w:space="0" w:color="auto"/>
              <w:left w:val="single" w:sz="4" w:space="0" w:color="auto"/>
              <w:bottom w:val="single" w:sz="4" w:space="0" w:color="auto"/>
            </w:tcBorders>
            <w:shd w:val="clear" w:color="auto" w:fill="FFFFFF"/>
          </w:tcPr>
          <w:p w:rsidR="00B45D72" w:rsidRPr="006B3572" w:rsidRDefault="00B45D72" w:rsidP="00B45D72">
            <w:pPr>
              <w:pStyle w:val="a5"/>
              <w:shd w:val="clear" w:color="auto" w:fill="auto"/>
              <w:spacing w:line="271" w:lineRule="auto"/>
              <w:ind w:firstLine="0"/>
              <w:rPr>
                <w:rFonts w:ascii="Verdana" w:hAnsi="Verdana"/>
                <w:sz w:val="16"/>
                <w:szCs w:val="16"/>
              </w:rPr>
            </w:pPr>
            <w:r w:rsidRPr="006B3572">
              <w:rPr>
                <w:rFonts w:ascii="Verdana" w:hAnsi="Verdana"/>
                <w:sz w:val="16"/>
                <w:szCs w:val="16"/>
              </w:rPr>
              <w:t>брой внедрени разработки</w:t>
            </w:r>
          </w:p>
        </w:tc>
        <w:tc>
          <w:tcPr>
            <w:tcW w:w="449" w:type="pct"/>
            <w:gridSpan w:val="5"/>
            <w:tcBorders>
              <w:top w:val="single" w:sz="4" w:space="0" w:color="auto"/>
              <w:left w:val="single" w:sz="4" w:space="0" w:color="auto"/>
              <w:bottom w:val="single" w:sz="4" w:space="0" w:color="auto"/>
            </w:tcBorders>
            <w:shd w:val="clear" w:color="auto" w:fill="FFFFFF"/>
          </w:tcPr>
          <w:p w:rsidR="00B45D72"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p w:rsidR="00B45D72" w:rsidRDefault="00B45D72" w:rsidP="00B45D72">
            <w:pPr>
              <w:pStyle w:val="a5"/>
              <w:shd w:val="clear" w:color="auto" w:fill="auto"/>
              <w:ind w:firstLine="0"/>
              <w:jc w:val="center"/>
              <w:rPr>
                <w:rFonts w:ascii="Verdana" w:hAnsi="Verdana"/>
                <w:sz w:val="16"/>
                <w:szCs w:val="16"/>
              </w:rPr>
            </w:pPr>
          </w:p>
          <w:p w:rsidR="00B45D72" w:rsidRDefault="00B45D72" w:rsidP="00B45D72">
            <w:pPr>
              <w:pStyle w:val="a5"/>
              <w:shd w:val="clear" w:color="auto" w:fill="auto"/>
              <w:ind w:firstLine="0"/>
              <w:jc w:val="center"/>
              <w:rPr>
                <w:rFonts w:ascii="Verdana" w:hAnsi="Verdana"/>
                <w:sz w:val="16"/>
                <w:szCs w:val="16"/>
              </w:rPr>
            </w:pPr>
          </w:p>
          <w:p w:rsidR="00B45D72" w:rsidRPr="009E664D" w:rsidRDefault="00B45D72" w:rsidP="00B45D72">
            <w:pPr>
              <w:pStyle w:val="a5"/>
              <w:shd w:val="clear" w:color="auto" w:fill="auto"/>
              <w:ind w:firstLine="0"/>
              <w:jc w:val="center"/>
              <w:rPr>
                <w:rFonts w:ascii="Verdana" w:hAnsi="Verdana"/>
                <w:sz w:val="16"/>
                <w:szCs w:val="16"/>
              </w:rPr>
            </w:pPr>
          </w:p>
        </w:tc>
        <w:tc>
          <w:tcPr>
            <w:tcW w:w="447" w:type="pct"/>
            <w:tcBorders>
              <w:top w:val="single" w:sz="4" w:space="0" w:color="auto"/>
              <w:left w:val="single" w:sz="4" w:space="0" w:color="auto"/>
              <w:bottom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B45D72" w:rsidRDefault="00B45D72" w:rsidP="00CC4C73">
            <w:pPr>
              <w:jc w:val="right"/>
              <w:rPr>
                <w:sz w:val="10"/>
                <w:szCs w:val="10"/>
              </w:rPr>
            </w:pPr>
          </w:p>
        </w:tc>
        <w:tc>
          <w:tcPr>
            <w:tcW w:w="740" w:type="pct"/>
            <w:gridSpan w:val="5"/>
            <w:tcBorders>
              <w:top w:val="single" w:sz="4" w:space="0" w:color="auto"/>
              <w:left w:val="single" w:sz="4" w:space="0" w:color="auto"/>
              <w:bottom w:val="single" w:sz="4" w:space="0" w:color="auto"/>
              <w:right w:val="single" w:sz="4" w:space="0" w:color="auto"/>
            </w:tcBorders>
            <w:shd w:val="clear" w:color="auto" w:fill="FFFFFF"/>
          </w:tcPr>
          <w:p w:rsidR="00B45D72" w:rsidRDefault="00B45D72" w:rsidP="00B45D72">
            <w:pPr>
              <w:rPr>
                <w:sz w:val="10"/>
                <w:szCs w:val="10"/>
              </w:rPr>
            </w:pPr>
          </w:p>
          <w:p w:rsidR="00B45D72" w:rsidRDefault="00B45D72" w:rsidP="00B45D72">
            <w:pPr>
              <w:rPr>
                <w:sz w:val="10"/>
                <w:szCs w:val="10"/>
              </w:rPr>
            </w:pPr>
          </w:p>
        </w:tc>
      </w:tr>
      <w:tr w:rsidR="00B45D72" w:rsidTr="001F18C3">
        <w:trPr>
          <w:gridAfter w:val="1"/>
          <w:wAfter w:w="19" w:type="pct"/>
          <w:trHeight w:hRule="exact" w:val="227"/>
          <w:jc w:val="center"/>
        </w:trPr>
        <w:tc>
          <w:tcPr>
            <w:tcW w:w="2083" w:type="pct"/>
            <w:tcBorders>
              <w:top w:val="single" w:sz="4" w:space="0" w:color="auto"/>
              <w:left w:val="single" w:sz="4" w:space="0" w:color="auto"/>
            </w:tcBorders>
            <w:shd w:val="clear" w:color="auto" w:fill="FFCB99"/>
            <w:vAlign w:val="bottom"/>
          </w:tcPr>
          <w:p w:rsidR="00B45D72" w:rsidRPr="00575453" w:rsidRDefault="00B45D72" w:rsidP="00B45D72">
            <w:pPr>
              <w:pStyle w:val="a5"/>
              <w:shd w:val="clear" w:color="auto" w:fill="auto"/>
              <w:ind w:firstLine="0"/>
              <w:jc w:val="center"/>
              <w:rPr>
                <w:rFonts w:ascii="Verdana" w:hAnsi="Verdana"/>
                <w:sz w:val="16"/>
                <w:szCs w:val="16"/>
              </w:rPr>
            </w:pPr>
            <w:r w:rsidRPr="00575453">
              <w:rPr>
                <w:rFonts w:ascii="Verdana" w:hAnsi="Verdana"/>
                <w:b/>
                <w:bCs/>
                <w:sz w:val="16"/>
                <w:szCs w:val="16"/>
              </w:rPr>
              <w:lastRenderedPageBreak/>
              <w:t>1</w:t>
            </w:r>
          </w:p>
        </w:tc>
        <w:tc>
          <w:tcPr>
            <w:tcW w:w="796" w:type="pct"/>
            <w:gridSpan w:val="2"/>
            <w:tcBorders>
              <w:top w:val="single" w:sz="4" w:space="0" w:color="auto"/>
              <w:left w:val="single" w:sz="4" w:space="0" w:color="auto"/>
            </w:tcBorders>
            <w:shd w:val="clear" w:color="auto" w:fill="FFCB99"/>
            <w:vAlign w:val="bottom"/>
          </w:tcPr>
          <w:p w:rsidR="00B45D72" w:rsidRPr="00575453" w:rsidRDefault="00B45D72" w:rsidP="00B45D72">
            <w:pPr>
              <w:pStyle w:val="a5"/>
              <w:shd w:val="clear" w:color="auto" w:fill="auto"/>
              <w:ind w:hanging="10"/>
              <w:jc w:val="center"/>
              <w:rPr>
                <w:rFonts w:ascii="Verdana" w:hAnsi="Verdana"/>
                <w:sz w:val="16"/>
                <w:szCs w:val="16"/>
              </w:rPr>
            </w:pPr>
            <w:r w:rsidRPr="00575453">
              <w:rPr>
                <w:rFonts w:ascii="Verdana" w:hAnsi="Verdana"/>
                <w:b/>
                <w:bCs/>
                <w:sz w:val="16"/>
                <w:szCs w:val="16"/>
              </w:rPr>
              <w:t>2</w:t>
            </w:r>
          </w:p>
        </w:tc>
        <w:tc>
          <w:tcPr>
            <w:tcW w:w="449" w:type="pct"/>
            <w:gridSpan w:val="5"/>
            <w:tcBorders>
              <w:top w:val="single" w:sz="4" w:space="0" w:color="auto"/>
              <w:left w:val="single" w:sz="4" w:space="0" w:color="auto"/>
            </w:tcBorders>
            <w:shd w:val="clear" w:color="auto" w:fill="FFCB99"/>
            <w:vAlign w:val="bottom"/>
          </w:tcPr>
          <w:p w:rsidR="00B45D72" w:rsidRPr="00575453" w:rsidRDefault="00B45D72" w:rsidP="00B45D72">
            <w:pPr>
              <w:pStyle w:val="a5"/>
              <w:shd w:val="clear" w:color="auto" w:fill="auto"/>
              <w:ind w:firstLine="0"/>
              <w:jc w:val="center"/>
              <w:rPr>
                <w:rFonts w:ascii="Verdana" w:hAnsi="Verdana"/>
                <w:sz w:val="16"/>
                <w:szCs w:val="16"/>
              </w:rPr>
            </w:pPr>
            <w:r w:rsidRPr="00575453">
              <w:rPr>
                <w:rFonts w:ascii="Verdana" w:hAnsi="Verdana"/>
                <w:b/>
                <w:bCs/>
                <w:sz w:val="16"/>
                <w:szCs w:val="16"/>
              </w:rPr>
              <w:t>3</w:t>
            </w:r>
          </w:p>
        </w:tc>
        <w:tc>
          <w:tcPr>
            <w:tcW w:w="447" w:type="pct"/>
            <w:tcBorders>
              <w:top w:val="single" w:sz="4" w:space="0" w:color="auto"/>
              <w:left w:val="single" w:sz="4" w:space="0" w:color="auto"/>
            </w:tcBorders>
            <w:shd w:val="clear" w:color="auto" w:fill="FFCB99"/>
            <w:vAlign w:val="bottom"/>
          </w:tcPr>
          <w:p w:rsidR="00B45D72" w:rsidRPr="00575453" w:rsidRDefault="00B45D72" w:rsidP="00B45D72">
            <w:pPr>
              <w:pStyle w:val="a5"/>
              <w:shd w:val="clear" w:color="auto" w:fill="auto"/>
              <w:ind w:firstLine="0"/>
              <w:jc w:val="center"/>
              <w:rPr>
                <w:rFonts w:ascii="Verdana" w:hAnsi="Verdana"/>
                <w:sz w:val="16"/>
                <w:szCs w:val="16"/>
              </w:rPr>
            </w:pPr>
            <w:r w:rsidRPr="00575453">
              <w:rPr>
                <w:rFonts w:ascii="Verdana" w:hAnsi="Verdana"/>
                <w:b/>
                <w:bCs/>
                <w:sz w:val="16"/>
                <w:szCs w:val="16"/>
              </w:rPr>
              <w:t>4</w:t>
            </w:r>
          </w:p>
        </w:tc>
        <w:tc>
          <w:tcPr>
            <w:tcW w:w="465" w:type="pct"/>
            <w:gridSpan w:val="2"/>
            <w:tcBorders>
              <w:top w:val="single" w:sz="4" w:space="0" w:color="auto"/>
              <w:left w:val="single" w:sz="4" w:space="0" w:color="auto"/>
            </w:tcBorders>
            <w:shd w:val="clear" w:color="auto" w:fill="FFCB99"/>
            <w:vAlign w:val="bottom"/>
          </w:tcPr>
          <w:p w:rsidR="00B45D72" w:rsidRPr="00575453" w:rsidRDefault="00B45D72" w:rsidP="00B45D72">
            <w:pPr>
              <w:pStyle w:val="a5"/>
              <w:shd w:val="clear" w:color="auto" w:fill="auto"/>
              <w:ind w:hanging="10"/>
              <w:jc w:val="center"/>
              <w:rPr>
                <w:rFonts w:ascii="Verdana" w:hAnsi="Verdana"/>
                <w:sz w:val="16"/>
                <w:szCs w:val="16"/>
              </w:rPr>
            </w:pPr>
            <w:r w:rsidRPr="00575453">
              <w:rPr>
                <w:rFonts w:ascii="Verdana" w:hAnsi="Verdana"/>
                <w:b/>
                <w:bCs/>
                <w:sz w:val="16"/>
                <w:szCs w:val="16"/>
              </w:rPr>
              <w:t>5</w:t>
            </w:r>
          </w:p>
        </w:tc>
        <w:tc>
          <w:tcPr>
            <w:tcW w:w="244" w:type="pct"/>
            <w:gridSpan w:val="4"/>
            <w:tcBorders>
              <w:top w:val="single" w:sz="4" w:space="0" w:color="auto"/>
              <w:left w:val="single" w:sz="4" w:space="0" w:color="auto"/>
            </w:tcBorders>
            <w:shd w:val="clear" w:color="auto" w:fill="FFCB99"/>
            <w:vAlign w:val="bottom"/>
          </w:tcPr>
          <w:p w:rsidR="00B45D72" w:rsidRPr="00575453" w:rsidRDefault="00B45D72" w:rsidP="00B45D72">
            <w:pPr>
              <w:pStyle w:val="a5"/>
              <w:shd w:val="clear" w:color="auto" w:fill="auto"/>
              <w:ind w:right="-10" w:firstLine="0"/>
              <w:jc w:val="center"/>
              <w:rPr>
                <w:rFonts w:ascii="Verdana" w:hAnsi="Verdana"/>
                <w:sz w:val="16"/>
                <w:szCs w:val="16"/>
              </w:rPr>
            </w:pPr>
          </w:p>
        </w:tc>
        <w:tc>
          <w:tcPr>
            <w:tcW w:w="496" w:type="pct"/>
            <w:tcBorders>
              <w:top w:val="single" w:sz="4" w:space="0" w:color="auto"/>
              <w:right w:val="single" w:sz="4" w:space="0" w:color="auto"/>
            </w:tcBorders>
            <w:shd w:val="clear" w:color="auto" w:fill="FFCB99"/>
            <w:vAlign w:val="bottom"/>
          </w:tcPr>
          <w:p w:rsidR="00B45D72" w:rsidRPr="00C97AFF" w:rsidRDefault="00B45D72" w:rsidP="00B45D72">
            <w:pPr>
              <w:pStyle w:val="a5"/>
              <w:shd w:val="clear" w:color="auto" w:fill="auto"/>
              <w:ind w:firstLine="82"/>
              <w:rPr>
                <w:rFonts w:ascii="Verdana" w:hAnsi="Verdana"/>
                <w:b/>
                <w:sz w:val="16"/>
                <w:szCs w:val="16"/>
              </w:rPr>
            </w:pPr>
            <w:r w:rsidRPr="00C97AFF">
              <w:rPr>
                <w:rFonts w:ascii="Verdana" w:hAnsi="Verdana"/>
                <w:b/>
                <w:sz w:val="16"/>
                <w:szCs w:val="16"/>
              </w:rPr>
              <w:t>6</w:t>
            </w:r>
          </w:p>
        </w:tc>
      </w:tr>
      <w:tr w:rsidR="00B45D72" w:rsidTr="001F18C3">
        <w:trPr>
          <w:gridAfter w:val="1"/>
          <w:wAfter w:w="19" w:type="pct"/>
          <w:trHeight w:hRule="exact" w:val="227"/>
          <w:jc w:val="center"/>
        </w:trPr>
        <w:tc>
          <w:tcPr>
            <w:tcW w:w="2083" w:type="pct"/>
            <w:tcBorders>
              <w:top w:val="single" w:sz="4" w:space="0" w:color="auto"/>
              <w:left w:val="single" w:sz="4" w:space="0" w:color="auto"/>
              <w:bottom w:val="single" w:sz="4" w:space="0" w:color="auto"/>
            </w:tcBorders>
            <w:shd w:val="clear" w:color="auto" w:fill="FFFFFF"/>
          </w:tcPr>
          <w:p w:rsidR="00B45D72" w:rsidRPr="00A23EC5" w:rsidRDefault="00B45D72" w:rsidP="00B45D72">
            <w:pPr>
              <w:pStyle w:val="a5"/>
              <w:shd w:val="clear" w:color="auto" w:fill="auto"/>
              <w:spacing w:line="271" w:lineRule="auto"/>
              <w:ind w:firstLine="0"/>
              <w:rPr>
                <w:rFonts w:ascii="Verdana" w:hAnsi="Verdana"/>
                <w:b/>
                <w:i/>
                <w:iCs/>
                <w:sz w:val="16"/>
                <w:szCs w:val="16"/>
              </w:rPr>
            </w:pPr>
            <w:r w:rsidRPr="006B3572">
              <w:rPr>
                <w:rFonts w:ascii="Verdana" w:hAnsi="Verdana"/>
                <w:b/>
                <w:bCs/>
                <w:sz w:val="16"/>
                <w:szCs w:val="16"/>
              </w:rPr>
              <w:t>Дейности по национални програми</w:t>
            </w:r>
          </w:p>
        </w:tc>
        <w:tc>
          <w:tcPr>
            <w:tcW w:w="796" w:type="pct"/>
            <w:gridSpan w:val="2"/>
            <w:tcBorders>
              <w:top w:val="single" w:sz="4" w:space="0" w:color="auto"/>
              <w:left w:val="single" w:sz="4" w:space="0" w:color="auto"/>
              <w:bottom w:val="single" w:sz="4" w:space="0" w:color="auto"/>
            </w:tcBorders>
            <w:shd w:val="clear" w:color="auto" w:fill="FFFFFF"/>
          </w:tcPr>
          <w:p w:rsidR="00B45D72" w:rsidRDefault="00B45D72" w:rsidP="00B45D72">
            <w:pPr>
              <w:pStyle w:val="a5"/>
              <w:shd w:val="clear" w:color="auto" w:fill="auto"/>
              <w:spacing w:line="271" w:lineRule="auto"/>
              <w:ind w:firstLine="0"/>
              <w:rPr>
                <w:rFonts w:ascii="Verdana" w:hAnsi="Verdana"/>
                <w:sz w:val="16"/>
                <w:szCs w:val="16"/>
              </w:rPr>
            </w:pP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p>
        </w:tc>
        <w:tc>
          <w:tcPr>
            <w:tcW w:w="447" w:type="pct"/>
            <w:tcBorders>
              <w:top w:val="single" w:sz="4" w:space="0" w:color="auto"/>
              <w:left w:val="single" w:sz="4" w:space="0" w:color="auto"/>
            </w:tcBorders>
            <w:shd w:val="clear" w:color="auto" w:fill="FFFFFF"/>
          </w:tcPr>
          <w:p w:rsidR="00B45D72" w:rsidRDefault="00B45D72" w:rsidP="00B45D72">
            <w:pPr>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A921A5" w:rsidRDefault="00B45D72" w:rsidP="00B45D72">
            <w:pPr>
              <w:rPr>
                <w:rFonts w:ascii="Verdana" w:hAnsi="Verdana"/>
                <w:sz w:val="16"/>
                <w:szCs w:val="16"/>
              </w:rPr>
            </w:pP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B45D72" w:rsidTr="00CC4C73">
        <w:trPr>
          <w:gridAfter w:val="1"/>
          <w:wAfter w:w="19" w:type="pct"/>
          <w:trHeight w:hRule="exact" w:val="1077"/>
          <w:jc w:val="center"/>
        </w:trPr>
        <w:tc>
          <w:tcPr>
            <w:tcW w:w="2083" w:type="pct"/>
            <w:tcBorders>
              <w:top w:val="single" w:sz="4" w:space="0" w:color="auto"/>
              <w:left w:val="single" w:sz="4" w:space="0" w:color="auto"/>
              <w:bottom w:val="single" w:sz="4" w:space="0" w:color="auto"/>
            </w:tcBorders>
            <w:shd w:val="clear" w:color="auto" w:fill="FFFFFF"/>
          </w:tcPr>
          <w:p w:rsidR="00B45D72" w:rsidRPr="00A23EC5" w:rsidRDefault="00B45D72" w:rsidP="00B45D72">
            <w:pPr>
              <w:pStyle w:val="a5"/>
              <w:shd w:val="clear" w:color="auto" w:fill="auto"/>
              <w:spacing w:line="271" w:lineRule="auto"/>
              <w:ind w:firstLine="0"/>
              <w:rPr>
                <w:rFonts w:ascii="Verdana" w:hAnsi="Verdana"/>
                <w:i/>
                <w:iCs/>
                <w:sz w:val="16"/>
                <w:szCs w:val="16"/>
              </w:rPr>
            </w:pPr>
            <w:r w:rsidRPr="00A23EC5">
              <w:rPr>
                <w:rFonts w:ascii="Verdana" w:hAnsi="Verdana"/>
                <w:b/>
                <w:i/>
                <w:iCs/>
                <w:sz w:val="16"/>
                <w:szCs w:val="16"/>
              </w:rPr>
              <w:t xml:space="preserve">Стратегия за намаляване на риска от облъчване от радон 2018-2027 г. и Национален план за действие за намаляване на риска от облъчване от радон 2018 - </w:t>
            </w:r>
            <w:r>
              <w:rPr>
                <w:rFonts w:ascii="Verdana" w:hAnsi="Verdana"/>
                <w:b/>
                <w:i/>
                <w:iCs/>
                <w:sz w:val="16"/>
                <w:szCs w:val="16"/>
              </w:rPr>
              <w:t>2022</w:t>
            </w:r>
            <w:r w:rsidRPr="00A23EC5">
              <w:rPr>
                <w:rFonts w:ascii="Verdana" w:hAnsi="Verdana"/>
                <w:b/>
                <w:i/>
                <w:iCs/>
                <w:sz w:val="16"/>
                <w:szCs w:val="16"/>
              </w:rPr>
              <w:t>г.</w:t>
            </w:r>
          </w:p>
          <w:p w:rsidR="00B45D72" w:rsidRDefault="00B45D72" w:rsidP="00B45D72">
            <w:pPr>
              <w:pStyle w:val="a5"/>
              <w:shd w:val="clear" w:color="auto" w:fill="auto"/>
              <w:spacing w:line="271" w:lineRule="auto"/>
              <w:ind w:firstLine="0"/>
              <w:rPr>
                <w:rFonts w:ascii="Verdana" w:hAnsi="Verdana"/>
                <w:i/>
                <w:iCs/>
                <w:sz w:val="16"/>
                <w:szCs w:val="16"/>
              </w:rPr>
            </w:pPr>
          </w:p>
          <w:p w:rsidR="00B45D72" w:rsidRDefault="00B45D72" w:rsidP="00B45D72">
            <w:pPr>
              <w:pStyle w:val="a5"/>
              <w:shd w:val="clear" w:color="auto" w:fill="auto"/>
              <w:spacing w:line="271" w:lineRule="auto"/>
              <w:ind w:firstLine="0"/>
              <w:rPr>
                <w:rFonts w:ascii="Verdana" w:hAnsi="Verdana"/>
                <w:i/>
                <w:iCs/>
                <w:sz w:val="16"/>
                <w:szCs w:val="16"/>
              </w:rPr>
            </w:pPr>
          </w:p>
          <w:p w:rsidR="00B45D72" w:rsidRDefault="00B45D72" w:rsidP="00B45D72">
            <w:pPr>
              <w:pStyle w:val="a5"/>
              <w:shd w:val="clear" w:color="auto" w:fill="auto"/>
              <w:spacing w:line="271" w:lineRule="auto"/>
              <w:ind w:firstLine="0"/>
              <w:rPr>
                <w:rFonts w:ascii="Verdana" w:hAnsi="Verdana"/>
                <w:i/>
                <w:iCs/>
                <w:sz w:val="16"/>
                <w:szCs w:val="16"/>
              </w:rPr>
            </w:pPr>
          </w:p>
          <w:p w:rsidR="00B45D72" w:rsidRDefault="00B45D72" w:rsidP="00B45D72">
            <w:pPr>
              <w:pStyle w:val="a5"/>
              <w:shd w:val="clear" w:color="auto" w:fill="auto"/>
              <w:spacing w:line="271" w:lineRule="auto"/>
              <w:ind w:firstLine="0"/>
              <w:rPr>
                <w:rFonts w:ascii="Verdana" w:hAnsi="Verdana"/>
                <w:i/>
                <w:iCs/>
                <w:sz w:val="16"/>
                <w:szCs w:val="16"/>
              </w:rPr>
            </w:pPr>
          </w:p>
          <w:p w:rsidR="00B45D72" w:rsidRDefault="00B45D72" w:rsidP="00B45D72">
            <w:pPr>
              <w:pStyle w:val="a5"/>
              <w:shd w:val="clear" w:color="auto" w:fill="auto"/>
              <w:spacing w:line="271" w:lineRule="auto"/>
              <w:ind w:firstLine="0"/>
              <w:rPr>
                <w:rFonts w:ascii="Verdana" w:hAnsi="Verdana"/>
                <w:i/>
                <w:iCs/>
                <w:sz w:val="16"/>
                <w:szCs w:val="16"/>
              </w:rPr>
            </w:pPr>
          </w:p>
          <w:p w:rsidR="00B45D72" w:rsidRDefault="00B45D72" w:rsidP="00B45D72">
            <w:pPr>
              <w:pStyle w:val="a5"/>
              <w:shd w:val="clear" w:color="auto" w:fill="auto"/>
              <w:spacing w:line="271" w:lineRule="auto"/>
              <w:ind w:firstLine="0"/>
              <w:rPr>
                <w:rFonts w:ascii="Verdana" w:hAnsi="Verdana"/>
                <w:i/>
                <w:iCs/>
                <w:sz w:val="16"/>
                <w:szCs w:val="16"/>
              </w:rPr>
            </w:pPr>
          </w:p>
          <w:p w:rsidR="00B45D72" w:rsidRDefault="00B45D72" w:rsidP="00B45D72">
            <w:pPr>
              <w:pStyle w:val="a5"/>
              <w:shd w:val="clear" w:color="auto" w:fill="auto"/>
              <w:spacing w:line="271" w:lineRule="auto"/>
              <w:ind w:firstLine="0"/>
              <w:rPr>
                <w:rFonts w:ascii="Verdana" w:hAnsi="Verdana"/>
                <w:i/>
                <w:iCs/>
                <w:sz w:val="16"/>
                <w:szCs w:val="16"/>
              </w:rPr>
            </w:pPr>
          </w:p>
          <w:p w:rsidR="00B45D72" w:rsidRPr="006B3572" w:rsidRDefault="00B45D72" w:rsidP="00B45D72">
            <w:pPr>
              <w:pStyle w:val="a5"/>
              <w:shd w:val="clear" w:color="auto" w:fill="auto"/>
              <w:spacing w:line="271" w:lineRule="auto"/>
              <w:ind w:firstLine="0"/>
              <w:rPr>
                <w:rFonts w:ascii="Verdana" w:hAnsi="Verdana"/>
                <w:sz w:val="16"/>
                <w:szCs w:val="16"/>
              </w:rPr>
            </w:pPr>
          </w:p>
        </w:tc>
        <w:tc>
          <w:tcPr>
            <w:tcW w:w="796" w:type="pct"/>
            <w:gridSpan w:val="2"/>
            <w:tcBorders>
              <w:top w:val="single" w:sz="4" w:space="0" w:color="auto"/>
              <w:left w:val="single" w:sz="4" w:space="0" w:color="auto"/>
              <w:bottom w:val="single" w:sz="4" w:space="0" w:color="auto"/>
            </w:tcBorders>
            <w:shd w:val="clear" w:color="auto" w:fill="FFFFFF"/>
          </w:tcPr>
          <w:p w:rsidR="00B45D72" w:rsidRDefault="00B45D72" w:rsidP="00B45D72">
            <w:pPr>
              <w:pStyle w:val="a5"/>
              <w:shd w:val="clear" w:color="auto" w:fill="auto"/>
              <w:spacing w:line="271" w:lineRule="auto"/>
              <w:ind w:firstLine="0"/>
              <w:rPr>
                <w:rFonts w:ascii="Verdana" w:hAnsi="Verdana"/>
                <w:sz w:val="16"/>
                <w:szCs w:val="16"/>
              </w:rPr>
            </w:pPr>
          </w:p>
          <w:p w:rsidR="00B45D72" w:rsidRDefault="00B45D72" w:rsidP="00B45D72">
            <w:pPr>
              <w:pStyle w:val="a5"/>
              <w:shd w:val="clear" w:color="auto" w:fill="auto"/>
              <w:spacing w:line="271" w:lineRule="auto"/>
              <w:ind w:firstLine="0"/>
              <w:rPr>
                <w:rFonts w:ascii="Verdana" w:hAnsi="Verdana"/>
                <w:sz w:val="16"/>
                <w:szCs w:val="16"/>
              </w:rPr>
            </w:pPr>
          </w:p>
          <w:p w:rsidR="00B45D72" w:rsidRDefault="00B45D72" w:rsidP="00B45D72">
            <w:pPr>
              <w:pStyle w:val="a5"/>
              <w:shd w:val="clear" w:color="auto" w:fill="auto"/>
              <w:spacing w:line="271" w:lineRule="auto"/>
              <w:ind w:firstLine="0"/>
              <w:rPr>
                <w:rFonts w:ascii="Verdana" w:hAnsi="Verdana"/>
                <w:sz w:val="16"/>
                <w:szCs w:val="16"/>
              </w:rPr>
            </w:pPr>
          </w:p>
          <w:p w:rsidR="00B45D72" w:rsidRPr="006B3572" w:rsidRDefault="00B45D72" w:rsidP="00B45D72">
            <w:pPr>
              <w:pStyle w:val="a5"/>
              <w:shd w:val="clear" w:color="auto" w:fill="auto"/>
              <w:spacing w:line="271" w:lineRule="auto"/>
              <w:ind w:firstLine="0"/>
              <w:rPr>
                <w:rFonts w:ascii="Verdana" w:hAnsi="Verdana"/>
                <w:sz w:val="16"/>
                <w:szCs w:val="16"/>
              </w:rPr>
            </w:pPr>
          </w:p>
        </w:tc>
        <w:tc>
          <w:tcPr>
            <w:tcW w:w="449" w:type="pct"/>
            <w:gridSpan w:val="5"/>
            <w:tcBorders>
              <w:top w:val="single" w:sz="4" w:space="0" w:color="auto"/>
              <w:left w:val="single" w:sz="4" w:space="0" w:color="auto"/>
              <w:bottom w:val="single" w:sz="4" w:space="0" w:color="auto"/>
            </w:tcBorders>
            <w:shd w:val="clear" w:color="auto" w:fill="FFFFFF"/>
          </w:tcPr>
          <w:p w:rsidR="00B45D72" w:rsidRPr="009E664D" w:rsidRDefault="00B45D72" w:rsidP="00B45D72">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vAlign w:val="center"/>
          </w:tcPr>
          <w:p w:rsidR="00B45D72" w:rsidRDefault="00B45D72" w:rsidP="00CC4C73">
            <w:pPr>
              <w:jc w:val="right"/>
              <w:rPr>
                <w:sz w:val="10"/>
                <w:szCs w:val="10"/>
              </w:rPr>
            </w:pPr>
          </w:p>
        </w:tc>
        <w:tc>
          <w:tcPr>
            <w:tcW w:w="465" w:type="pct"/>
            <w:gridSpan w:val="2"/>
            <w:tcBorders>
              <w:top w:val="single" w:sz="4" w:space="0" w:color="auto"/>
              <w:left w:val="single" w:sz="4" w:space="0" w:color="auto"/>
            </w:tcBorders>
            <w:shd w:val="clear" w:color="auto" w:fill="FFFFFF"/>
            <w:vAlign w:val="center"/>
          </w:tcPr>
          <w:p w:rsidR="00B45D72" w:rsidRPr="00A921A5" w:rsidRDefault="00B45D72" w:rsidP="00CC4C73">
            <w:pPr>
              <w:jc w:val="right"/>
              <w:rPr>
                <w:rFonts w:ascii="Verdana" w:hAnsi="Verdana"/>
                <w:sz w:val="16"/>
                <w:szCs w:val="16"/>
              </w:rPr>
            </w:pPr>
          </w:p>
        </w:tc>
        <w:tc>
          <w:tcPr>
            <w:tcW w:w="244" w:type="pct"/>
            <w:gridSpan w:val="4"/>
            <w:tcBorders>
              <w:top w:val="single" w:sz="4" w:space="0" w:color="auto"/>
              <w:left w:val="single" w:sz="4" w:space="0" w:color="auto"/>
            </w:tcBorders>
            <w:shd w:val="clear" w:color="auto" w:fill="FFFFFF"/>
          </w:tcPr>
          <w:p w:rsidR="00B45D72" w:rsidRDefault="00B45D72" w:rsidP="00B45D72">
            <w:pPr>
              <w:rPr>
                <w:sz w:val="10"/>
                <w:szCs w:val="10"/>
              </w:rPr>
            </w:pPr>
          </w:p>
        </w:tc>
        <w:tc>
          <w:tcPr>
            <w:tcW w:w="496" w:type="pct"/>
            <w:tcBorders>
              <w:top w:val="single" w:sz="4" w:space="0" w:color="auto"/>
              <w:right w:val="single" w:sz="4" w:space="0" w:color="auto"/>
            </w:tcBorders>
            <w:shd w:val="clear" w:color="auto" w:fill="FFFFFF"/>
          </w:tcPr>
          <w:p w:rsidR="00B45D72" w:rsidRDefault="00B45D72" w:rsidP="00B45D72">
            <w:pPr>
              <w:rPr>
                <w:sz w:val="10"/>
                <w:szCs w:val="10"/>
              </w:rPr>
            </w:pPr>
          </w:p>
        </w:tc>
      </w:tr>
      <w:tr w:rsidR="001F18C3" w:rsidTr="00CC4C73">
        <w:trPr>
          <w:gridAfter w:val="1"/>
          <w:wAfter w:w="19" w:type="pct"/>
          <w:trHeight w:hRule="exact" w:val="519"/>
          <w:jc w:val="center"/>
        </w:trPr>
        <w:tc>
          <w:tcPr>
            <w:tcW w:w="2083" w:type="pct"/>
            <w:tcBorders>
              <w:top w:val="single" w:sz="4" w:space="0" w:color="auto"/>
              <w:left w:val="single" w:sz="4" w:space="0" w:color="auto"/>
            </w:tcBorders>
            <w:shd w:val="clear" w:color="auto" w:fill="FFFFFF"/>
          </w:tcPr>
          <w:p w:rsidR="001F18C3" w:rsidRPr="006B3572" w:rsidRDefault="001F18C3" w:rsidP="001F18C3">
            <w:pPr>
              <w:pStyle w:val="a5"/>
              <w:shd w:val="clear" w:color="auto" w:fill="auto"/>
              <w:ind w:firstLine="0"/>
              <w:rPr>
                <w:rFonts w:ascii="Verdana" w:hAnsi="Verdana"/>
                <w:sz w:val="16"/>
                <w:szCs w:val="16"/>
              </w:rPr>
            </w:pPr>
            <w:r w:rsidRPr="006B3572">
              <w:rPr>
                <w:rFonts w:ascii="Verdana" w:hAnsi="Verdana"/>
                <w:sz w:val="16"/>
                <w:szCs w:val="16"/>
              </w:rPr>
              <w:t>Проведени заседания на координационните съвети (областни и национален)</w:t>
            </w:r>
          </w:p>
        </w:tc>
        <w:tc>
          <w:tcPr>
            <w:tcW w:w="796" w:type="pct"/>
            <w:gridSpan w:val="2"/>
            <w:tcBorders>
              <w:top w:val="single" w:sz="4" w:space="0" w:color="auto"/>
              <w:left w:val="single" w:sz="4" w:space="0" w:color="auto"/>
            </w:tcBorders>
            <w:shd w:val="clear" w:color="auto" w:fill="FFFFFF"/>
          </w:tcPr>
          <w:p w:rsidR="001F18C3" w:rsidRPr="006B3572" w:rsidRDefault="001F18C3" w:rsidP="001F18C3">
            <w:pPr>
              <w:pStyle w:val="a5"/>
              <w:shd w:val="clear" w:color="auto" w:fill="auto"/>
              <w:ind w:firstLine="0"/>
              <w:rPr>
                <w:rFonts w:ascii="Verdana" w:hAnsi="Verdana"/>
                <w:sz w:val="16"/>
                <w:szCs w:val="16"/>
              </w:rPr>
            </w:pPr>
            <w:r w:rsidRPr="006B3572">
              <w:rPr>
                <w:rFonts w:ascii="Verdana" w:hAnsi="Verdana"/>
                <w:sz w:val="16"/>
                <w:szCs w:val="16"/>
              </w:rPr>
              <w:t>брой заседания</w:t>
            </w:r>
          </w:p>
        </w:tc>
        <w:tc>
          <w:tcPr>
            <w:tcW w:w="449" w:type="pct"/>
            <w:gridSpan w:val="5"/>
            <w:tcBorders>
              <w:top w:val="single" w:sz="4" w:space="0" w:color="auto"/>
              <w:left w:val="single" w:sz="4" w:space="0" w:color="auto"/>
              <w:bottom w:val="single" w:sz="4" w:space="0" w:color="auto"/>
            </w:tcBorders>
            <w:shd w:val="clear" w:color="auto" w:fill="FFFFFF"/>
          </w:tcPr>
          <w:p w:rsidR="001F18C3" w:rsidRPr="009E664D" w:rsidRDefault="001F18C3" w:rsidP="001F18C3">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tcBorders>
            <w:shd w:val="clear" w:color="auto" w:fill="FFFFFF"/>
            <w:vAlign w:val="center"/>
          </w:tcPr>
          <w:p w:rsidR="001F18C3" w:rsidRPr="002F2255" w:rsidRDefault="001F18C3" w:rsidP="00CC4C73">
            <w:pPr>
              <w:jc w:val="right"/>
              <w:rPr>
                <w:rFonts w:ascii="Verdana" w:hAnsi="Verdana"/>
                <w:sz w:val="16"/>
                <w:szCs w:val="16"/>
              </w:rPr>
            </w:pPr>
            <w:r w:rsidRPr="002F2255">
              <w:rPr>
                <w:rFonts w:ascii="Verdana" w:hAnsi="Verdana"/>
                <w:sz w:val="16"/>
                <w:szCs w:val="16"/>
              </w:rPr>
              <w:t>1</w:t>
            </w:r>
          </w:p>
        </w:tc>
        <w:tc>
          <w:tcPr>
            <w:tcW w:w="244" w:type="pct"/>
            <w:gridSpan w:val="4"/>
            <w:tcBorders>
              <w:top w:val="single" w:sz="4" w:space="0" w:color="auto"/>
              <w:left w:val="single" w:sz="4" w:space="0" w:color="auto"/>
            </w:tcBorders>
            <w:shd w:val="clear" w:color="auto" w:fill="FFFFFF"/>
          </w:tcPr>
          <w:p w:rsidR="001F18C3" w:rsidRDefault="001F18C3" w:rsidP="001F18C3">
            <w:pPr>
              <w:rPr>
                <w:sz w:val="10"/>
                <w:szCs w:val="10"/>
              </w:rPr>
            </w:pPr>
          </w:p>
        </w:tc>
        <w:tc>
          <w:tcPr>
            <w:tcW w:w="496" w:type="pct"/>
            <w:tcBorders>
              <w:top w:val="single" w:sz="4" w:space="0" w:color="auto"/>
              <w:right w:val="single" w:sz="4" w:space="0" w:color="auto"/>
            </w:tcBorders>
            <w:shd w:val="clear" w:color="auto" w:fill="FFFFFF"/>
          </w:tcPr>
          <w:p w:rsidR="001F18C3" w:rsidRDefault="001F18C3" w:rsidP="001F18C3">
            <w:pPr>
              <w:rPr>
                <w:sz w:val="10"/>
                <w:szCs w:val="10"/>
              </w:rPr>
            </w:pPr>
          </w:p>
        </w:tc>
      </w:tr>
      <w:tr w:rsidR="001F18C3" w:rsidTr="00CC4C73">
        <w:trPr>
          <w:gridAfter w:val="1"/>
          <w:wAfter w:w="19" w:type="pct"/>
          <w:trHeight w:hRule="exact" w:val="510"/>
          <w:jc w:val="center"/>
        </w:trPr>
        <w:tc>
          <w:tcPr>
            <w:tcW w:w="2083" w:type="pct"/>
            <w:tcBorders>
              <w:top w:val="single" w:sz="4" w:space="0" w:color="auto"/>
              <w:left w:val="single" w:sz="4" w:space="0" w:color="auto"/>
            </w:tcBorders>
            <w:shd w:val="clear" w:color="auto" w:fill="FFFFFF"/>
          </w:tcPr>
          <w:p w:rsidR="001F18C3" w:rsidRPr="006B3572" w:rsidRDefault="001F18C3" w:rsidP="001F18C3">
            <w:pPr>
              <w:pStyle w:val="a5"/>
              <w:shd w:val="clear" w:color="auto" w:fill="auto"/>
              <w:ind w:firstLine="0"/>
              <w:rPr>
                <w:rFonts w:ascii="Verdana" w:hAnsi="Verdana"/>
                <w:sz w:val="16"/>
                <w:szCs w:val="16"/>
              </w:rPr>
            </w:pPr>
            <w:r w:rsidRPr="006B3572">
              <w:rPr>
                <w:rFonts w:ascii="Verdana" w:hAnsi="Verdana"/>
                <w:sz w:val="16"/>
                <w:szCs w:val="16"/>
              </w:rPr>
              <w:t>Изготвени анализи и отчети за извършените дейности по програмата</w:t>
            </w:r>
          </w:p>
        </w:tc>
        <w:tc>
          <w:tcPr>
            <w:tcW w:w="796" w:type="pct"/>
            <w:gridSpan w:val="2"/>
            <w:tcBorders>
              <w:top w:val="single" w:sz="4" w:space="0" w:color="auto"/>
              <w:left w:val="single" w:sz="4" w:space="0" w:color="auto"/>
            </w:tcBorders>
            <w:shd w:val="clear" w:color="auto" w:fill="FFFFFF"/>
          </w:tcPr>
          <w:p w:rsidR="001F18C3" w:rsidRPr="006B3572" w:rsidRDefault="001F18C3" w:rsidP="001F18C3">
            <w:pPr>
              <w:pStyle w:val="a5"/>
              <w:shd w:val="clear" w:color="auto" w:fill="auto"/>
              <w:ind w:firstLine="0"/>
              <w:rPr>
                <w:rFonts w:ascii="Verdana" w:hAnsi="Verdana"/>
                <w:sz w:val="16"/>
                <w:szCs w:val="16"/>
              </w:rPr>
            </w:pPr>
            <w:r w:rsidRPr="006B3572">
              <w:rPr>
                <w:rFonts w:ascii="Verdana" w:hAnsi="Verdana"/>
                <w:sz w:val="16"/>
                <w:szCs w:val="16"/>
              </w:rPr>
              <w:t>брой анализи и</w:t>
            </w:r>
          </w:p>
          <w:p w:rsidR="001F18C3" w:rsidRPr="006B3572" w:rsidRDefault="001F18C3" w:rsidP="001F18C3">
            <w:pPr>
              <w:pStyle w:val="a5"/>
              <w:shd w:val="clear" w:color="auto" w:fill="auto"/>
              <w:ind w:firstLine="0"/>
              <w:rPr>
                <w:rFonts w:ascii="Verdana" w:hAnsi="Verdana"/>
                <w:sz w:val="16"/>
                <w:szCs w:val="16"/>
              </w:rPr>
            </w:pPr>
            <w:r w:rsidRPr="006B3572">
              <w:rPr>
                <w:rFonts w:ascii="Verdana" w:hAnsi="Verdana"/>
                <w:sz w:val="16"/>
                <w:szCs w:val="16"/>
              </w:rPr>
              <w:t>отчети</w:t>
            </w:r>
          </w:p>
        </w:tc>
        <w:tc>
          <w:tcPr>
            <w:tcW w:w="449" w:type="pct"/>
            <w:gridSpan w:val="5"/>
            <w:tcBorders>
              <w:top w:val="single" w:sz="4" w:space="0" w:color="auto"/>
              <w:left w:val="single" w:sz="4" w:space="0" w:color="auto"/>
              <w:bottom w:val="single" w:sz="4" w:space="0" w:color="auto"/>
            </w:tcBorders>
            <w:shd w:val="clear" w:color="auto" w:fill="FFFFFF"/>
          </w:tcPr>
          <w:p w:rsidR="001F18C3" w:rsidRPr="009E664D" w:rsidRDefault="001F18C3" w:rsidP="001F18C3">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tcBorders>
            <w:shd w:val="clear" w:color="auto" w:fill="FFFFFF"/>
            <w:vAlign w:val="center"/>
          </w:tcPr>
          <w:p w:rsidR="001F18C3" w:rsidRPr="002F2255" w:rsidRDefault="001F18C3" w:rsidP="00CC4C73">
            <w:pPr>
              <w:pStyle w:val="a5"/>
              <w:shd w:val="clear" w:color="auto" w:fill="auto"/>
              <w:ind w:firstLine="680"/>
              <w:jc w:val="right"/>
              <w:rPr>
                <w:rFonts w:ascii="Verdana" w:hAnsi="Verdana"/>
                <w:sz w:val="16"/>
                <w:szCs w:val="16"/>
              </w:rPr>
            </w:pPr>
            <w:r w:rsidRPr="002F2255">
              <w:rPr>
                <w:rFonts w:ascii="Verdana" w:hAnsi="Verdana"/>
                <w:sz w:val="16"/>
                <w:szCs w:val="16"/>
              </w:rPr>
              <w:t>1</w:t>
            </w:r>
          </w:p>
        </w:tc>
        <w:tc>
          <w:tcPr>
            <w:tcW w:w="244" w:type="pct"/>
            <w:gridSpan w:val="4"/>
            <w:tcBorders>
              <w:top w:val="single" w:sz="4" w:space="0" w:color="auto"/>
              <w:left w:val="single" w:sz="4" w:space="0" w:color="auto"/>
            </w:tcBorders>
            <w:shd w:val="clear" w:color="auto" w:fill="FFFFFF"/>
          </w:tcPr>
          <w:p w:rsidR="001F18C3" w:rsidRDefault="001F18C3" w:rsidP="001F18C3">
            <w:pPr>
              <w:rPr>
                <w:sz w:val="10"/>
                <w:szCs w:val="10"/>
              </w:rPr>
            </w:pPr>
          </w:p>
        </w:tc>
        <w:tc>
          <w:tcPr>
            <w:tcW w:w="496" w:type="pct"/>
            <w:tcBorders>
              <w:top w:val="single" w:sz="4" w:space="0" w:color="auto"/>
              <w:right w:val="single" w:sz="4" w:space="0" w:color="auto"/>
            </w:tcBorders>
            <w:shd w:val="clear" w:color="auto" w:fill="FFFFFF"/>
          </w:tcPr>
          <w:p w:rsidR="001F18C3" w:rsidRDefault="001F18C3" w:rsidP="001F18C3">
            <w:pPr>
              <w:rPr>
                <w:sz w:val="10"/>
                <w:szCs w:val="10"/>
              </w:rPr>
            </w:pPr>
          </w:p>
        </w:tc>
      </w:tr>
      <w:tr w:rsidR="001F18C3" w:rsidTr="00CC4C73">
        <w:trPr>
          <w:gridAfter w:val="1"/>
          <w:wAfter w:w="19" w:type="pct"/>
          <w:trHeight w:hRule="exact" w:val="454"/>
          <w:jc w:val="center"/>
        </w:trPr>
        <w:tc>
          <w:tcPr>
            <w:tcW w:w="2083" w:type="pct"/>
            <w:tcBorders>
              <w:top w:val="single" w:sz="4" w:space="0" w:color="auto"/>
              <w:left w:val="single" w:sz="4" w:space="0" w:color="auto"/>
            </w:tcBorders>
            <w:shd w:val="clear" w:color="auto" w:fill="FFFFFF"/>
          </w:tcPr>
          <w:p w:rsidR="001F18C3" w:rsidRPr="006B3572" w:rsidRDefault="001F18C3" w:rsidP="001F18C3">
            <w:pPr>
              <w:pStyle w:val="a5"/>
              <w:shd w:val="clear" w:color="auto" w:fill="auto"/>
              <w:ind w:firstLine="0"/>
              <w:rPr>
                <w:rFonts w:ascii="Verdana" w:hAnsi="Verdana"/>
                <w:sz w:val="16"/>
                <w:szCs w:val="16"/>
              </w:rPr>
            </w:pPr>
            <w:r w:rsidRPr="006B3572">
              <w:rPr>
                <w:rFonts w:ascii="Verdana" w:hAnsi="Verdana"/>
                <w:sz w:val="16"/>
                <w:szCs w:val="16"/>
              </w:rPr>
              <w:t>Проведени анкетни проучвания</w:t>
            </w:r>
          </w:p>
        </w:tc>
        <w:tc>
          <w:tcPr>
            <w:tcW w:w="796" w:type="pct"/>
            <w:gridSpan w:val="2"/>
            <w:tcBorders>
              <w:top w:val="single" w:sz="4" w:space="0" w:color="auto"/>
              <w:left w:val="single" w:sz="4" w:space="0" w:color="auto"/>
            </w:tcBorders>
            <w:shd w:val="clear" w:color="auto" w:fill="FFFFFF"/>
          </w:tcPr>
          <w:p w:rsidR="001F18C3" w:rsidRPr="006B3572" w:rsidRDefault="001F18C3" w:rsidP="001F18C3">
            <w:pPr>
              <w:pStyle w:val="a5"/>
              <w:shd w:val="clear" w:color="auto" w:fill="auto"/>
              <w:spacing w:line="271" w:lineRule="auto"/>
              <w:ind w:firstLine="0"/>
              <w:rPr>
                <w:rFonts w:ascii="Verdana" w:hAnsi="Verdana"/>
                <w:sz w:val="16"/>
                <w:szCs w:val="16"/>
              </w:rPr>
            </w:pPr>
            <w:r w:rsidRPr="006B3572">
              <w:rPr>
                <w:rFonts w:ascii="Verdana" w:hAnsi="Verdana"/>
                <w:sz w:val="16"/>
                <w:szCs w:val="16"/>
              </w:rPr>
              <w:t>брой проведени анкети</w:t>
            </w:r>
          </w:p>
        </w:tc>
        <w:tc>
          <w:tcPr>
            <w:tcW w:w="449" w:type="pct"/>
            <w:gridSpan w:val="5"/>
            <w:tcBorders>
              <w:top w:val="single" w:sz="4" w:space="0" w:color="auto"/>
              <w:left w:val="single" w:sz="4" w:space="0" w:color="auto"/>
              <w:bottom w:val="single" w:sz="4" w:space="0" w:color="auto"/>
            </w:tcBorders>
            <w:shd w:val="clear" w:color="auto" w:fill="FFFFFF"/>
          </w:tcPr>
          <w:p w:rsidR="001F18C3" w:rsidRPr="009E664D" w:rsidRDefault="001F18C3" w:rsidP="001F18C3">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tcBorders>
            <w:shd w:val="clear" w:color="auto" w:fill="FFFFFF"/>
            <w:vAlign w:val="center"/>
          </w:tcPr>
          <w:p w:rsidR="001F18C3" w:rsidRPr="002F2255" w:rsidRDefault="001F18C3" w:rsidP="00CC4C73">
            <w:pPr>
              <w:jc w:val="right"/>
              <w:rPr>
                <w:rFonts w:ascii="Verdana" w:hAnsi="Verdana"/>
                <w:sz w:val="16"/>
                <w:szCs w:val="16"/>
              </w:rPr>
            </w:pPr>
          </w:p>
        </w:tc>
        <w:tc>
          <w:tcPr>
            <w:tcW w:w="244" w:type="pct"/>
            <w:gridSpan w:val="4"/>
            <w:tcBorders>
              <w:top w:val="single" w:sz="4" w:space="0" w:color="auto"/>
              <w:left w:val="single" w:sz="4" w:space="0" w:color="auto"/>
            </w:tcBorders>
            <w:shd w:val="clear" w:color="auto" w:fill="FFFFFF"/>
          </w:tcPr>
          <w:p w:rsidR="001F18C3" w:rsidRDefault="001F18C3" w:rsidP="001F18C3">
            <w:pPr>
              <w:rPr>
                <w:sz w:val="10"/>
                <w:szCs w:val="10"/>
              </w:rPr>
            </w:pPr>
          </w:p>
        </w:tc>
        <w:tc>
          <w:tcPr>
            <w:tcW w:w="496" w:type="pct"/>
            <w:tcBorders>
              <w:top w:val="single" w:sz="4" w:space="0" w:color="auto"/>
              <w:right w:val="single" w:sz="4" w:space="0" w:color="auto"/>
            </w:tcBorders>
            <w:shd w:val="clear" w:color="auto" w:fill="FFFFFF"/>
          </w:tcPr>
          <w:p w:rsidR="001F18C3" w:rsidRDefault="001F18C3" w:rsidP="001F18C3">
            <w:pPr>
              <w:rPr>
                <w:sz w:val="10"/>
                <w:szCs w:val="10"/>
              </w:rPr>
            </w:pPr>
          </w:p>
        </w:tc>
      </w:tr>
      <w:tr w:rsidR="001F18C3" w:rsidTr="00CC4C73">
        <w:trPr>
          <w:gridAfter w:val="1"/>
          <w:wAfter w:w="19" w:type="pct"/>
          <w:trHeight w:hRule="exact" w:val="454"/>
          <w:jc w:val="center"/>
        </w:trPr>
        <w:tc>
          <w:tcPr>
            <w:tcW w:w="2083" w:type="pct"/>
            <w:tcBorders>
              <w:top w:val="single" w:sz="4" w:space="0" w:color="auto"/>
              <w:left w:val="single" w:sz="4" w:space="0" w:color="auto"/>
            </w:tcBorders>
            <w:shd w:val="clear" w:color="auto" w:fill="FFFFFF"/>
          </w:tcPr>
          <w:p w:rsidR="001F18C3" w:rsidRPr="00C97AFF" w:rsidRDefault="001F18C3" w:rsidP="001F18C3">
            <w:pPr>
              <w:pStyle w:val="a5"/>
              <w:shd w:val="clear" w:color="auto" w:fill="auto"/>
              <w:ind w:firstLine="0"/>
              <w:rPr>
                <w:rFonts w:ascii="Verdana" w:hAnsi="Verdana"/>
                <w:sz w:val="16"/>
                <w:szCs w:val="16"/>
              </w:rPr>
            </w:pPr>
            <w:r w:rsidRPr="00C97AFF">
              <w:rPr>
                <w:rFonts w:ascii="Verdana" w:hAnsi="Verdana"/>
                <w:sz w:val="16"/>
                <w:szCs w:val="16"/>
              </w:rPr>
              <w:t>Поставени детектори за пасивно измерване на радон</w:t>
            </w:r>
          </w:p>
        </w:tc>
        <w:tc>
          <w:tcPr>
            <w:tcW w:w="796" w:type="pct"/>
            <w:gridSpan w:val="2"/>
            <w:tcBorders>
              <w:top w:val="single" w:sz="4" w:space="0" w:color="auto"/>
              <w:left w:val="single" w:sz="4" w:space="0" w:color="auto"/>
            </w:tcBorders>
            <w:shd w:val="clear" w:color="auto" w:fill="FFFFFF"/>
            <w:vAlign w:val="bottom"/>
          </w:tcPr>
          <w:p w:rsidR="001F18C3" w:rsidRPr="00C97AFF" w:rsidRDefault="001F18C3" w:rsidP="001F18C3">
            <w:pPr>
              <w:pStyle w:val="a5"/>
              <w:shd w:val="clear" w:color="auto" w:fill="auto"/>
              <w:ind w:firstLine="0"/>
              <w:rPr>
                <w:rFonts w:ascii="Verdana" w:hAnsi="Verdana"/>
                <w:sz w:val="16"/>
                <w:szCs w:val="16"/>
              </w:rPr>
            </w:pPr>
            <w:r w:rsidRPr="00C97AFF">
              <w:rPr>
                <w:rFonts w:ascii="Verdana" w:hAnsi="Verdana"/>
                <w:sz w:val="16"/>
                <w:szCs w:val="16"/>
              </w:rPr>
              <w:t>брой поставени</w:t>
            </w:r>
          </w:p>
          <w:p w:rsidR="001F18C3" w:rsidRPr="00C97AFF" w:rsidRDefault="001F18C3" w:rsidP="001F18C3">
            <w:pPr>
              <w:pStyle w:val="a5"/>
              <w:shd w:val="clear" w:color="auto" w:fill="auto"/>
              <w:ind w:firstLine="0"/>
              <w:jc w:val="both"/>
              <w:rPr>
                <w:rFonts w:ascii="Verdana" w:hAnsi="Verdana"/>
                <w:sz w:val="16"/>
                <w:szCs w:val="16"/>
              </w:rPr>
            </w:pPr>
            <w:r w:rsidRPr="00C97AFF">
              <w:rPr>
                <w:rFonts w:ascii="Verdana" w:hAnsi="Verdana"/>
                <w:sz w:val="16"/>
                <w:szCs w:val="16"/>
              </w:rPr>
              <w:t>детектори</w:t>
            </w:r>
          </w:p>
        </w:tc>
        <w:tc>
          <w:tcPr>
            <w:tcW w:w="449" w:type="pct"/>
            <w:gridSpan w:val="5"/>
            <w:tcBorders>
              <w:top w:val="single" w:sz="4" w:space="0" w:color="auto"/>
              <w:left w:val="single" w:sz="4" w:space="0" w:color="auto"/>
            </w:tcBorders>
            <w:shd w:val="clear" w:color="auto" w:fill="FFFFFF"/>
          </w:tcPr>
          <w:p w:rsidR="001F18C3" w:rsidRPr="009E664D" w:rsidRDefault="001F18C3" w:rsidP="001F18C3">
            <w:pPr>
              <w:pStyle w:val="a5"/>
              <w:shd w:val="clear" w:color="auto" w:fill="auto"/>
              <w:ind w:firstLine="0"/>
              <w:jc w:val="center"/>
              <w:rPr>
                <w:rFonts w:ascii="Verdana" w:hAnsi="Verdana"/>
                <w:sz w:val="16"/>
                <w:szCs w:val="16"/>
              </w:rPr>
            </w:pPr>
            <w:r w:rsidRPr="009E664D">
              <w:rPr>
                <w:rFonts w:ascii="Verdana" w:hAnsi="Verdana"/>
                <w:sz w:val="16"/>
                <w:szCs w:val="16"/>
              </w:rPr>
              <w:t>бр.</w:t>
            </w:r>
          </w:p>
        </w:tc>
        <w:tc>
          <w:tcPr>
            <w:tcW w:w="447" w:type="pct"/>
            <w:tcBorders>
              <w:top w:val="single" w:sz="4" w:space="0" w:color="auto"/>
              <w:left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tcBorders>
            <w:shd w:val="clear" w:color="auto" w:fill="FFFFFF"/>
            <w:vAlign w:val="center"/>
          </w:tcPr>
          <w:p w:rsidR="001F18C3" w:rsidRPr="002F2255" w:rsidRDefault="001F18C3" w:rsidP="00CC4C73">
            <w:pPr>
              <w:pStyle w:val="a5"/>
              <w:shd w:val="clear" w:color="auto" w:fill="auto"/>
              <w:ind w:firstLine="620"/>
              <w:jc w:val="right"/>
              <w:rPr>
                <w:rFonts w:ascii="Verdana" w:hAnsi="Verdana"/>
                <w:sz w:val="16"/>
                <w:szCs w:val="16"/>
              </w:rPr>
            </w:pPr>
          </w:p>
        </w:tc>
        <w:tc>
          <w:tcPr>
            <w:tcW w:w="244" w:type="pct"/>
            <w:gridSpan w:val="4"/>
            <w:tcBorders>
              <w:top w:val="single" w:sz="4" w:space="0" w:color="auto"/>
              <w:left w:val="single" w:sz="4" w:space="0" w:color="auto"/>
            </w:tcBorders>
            <w:shd w:val="clear" w:color="auto" w:fill="FFFFFF"/>
          </w:tcPr>
          <w:p w:rsidR="001F18C3" w:rsidRDefault="001F18C3" w:rsidP="001F18C3">
            <w:pPr>
              <w:rPr>
                <w:sz w:val="10"/>
                <w:szCs w:val="10"/>
              </w:rPr>
            </w:pPr>
          </w:p>
        </w:tc>
        <w:tc>
          <w:tcPr>
            <w:tcW w:w="496" w:type="pct"/>
            <w:tcBorders>
              <w:top w:val="single" w:sz="4" w:space="0" w:color="auto"/>
              <w:right w:val="single" w:sz="4" w:space="0" w:color="auto"/>
            </w:tcBorders>
            <w:shd w:val="clear" w:color="auto" w:fill="FFFFFF"/>
          </w:tcPr>
          <w:p w:rsidR="001F18C3" w:rsidRDefault="001F18C3" w:rsidP="001F18C3">
            <w:pPr>
              <w:rPr>
                <w:sz w:val="10"/>
                <w:szCs w:val="10"/>
              </w:rPr>
            </w:pPr>
          </w:p>
        </w:tc>
      </w:tr>
      <w:tr w:rsidR="001F18C3" w:rsidTr="00CC4C73">
        <w:trPr>
          <w:gridAfter w:val="1"/>
          <w:wAfter w:w="19" w:type="pct"/>
          <w:trHeight w:hRule="exact" w:val="397"/>
          <w:jc w:val="center"/>
        </w:trPr>
        <w:tc>
          <w:tcPr>
            <w:tcW w:w="2083" w:type="pct"/>
            <w:tcBorders>
              <w:top w:val="single" w:sz="4" w:space="0" w:color="auto"/>
              <w:left w:val="single" w:sz="4" w:space="0" w:color="auto"/>
              <w:bottom w:val="single" w:sz="4" w:space="0" w:color="auto"/>
            </w:tcBorders>
            <w:shd w:val="clear" w:color="auto" w:fill="FFFFFF"/>
          </w:tcPr>
          <w:p w:rsidR="001F18C3" w:rsidRPr="00C97AFF" w:rsidRDefault="001F18C3" w:rsidP="001F18C3">
            <w:pPr>
              <w:pStyle w:val="a5"/>
              <w:shd w:val="clear" w:color="auto" w:fill="auto"/>
              <w:ind w:firstLine="0"/>
              <w:rPr>
                <w:rFonts w:ascii="Verdana" w:hAnsi="Verdana"/>
                <w:sz w:val="16"/>
                <w:szCs w:val="16"/>
              </w:rPr>
            </w:pPr>
            <w:r w:rsidRPr="00C97AFF">
              <w:rPr>
                <w:rFonts w:ascii="Verdana" w:hAnsi="Verdana"/>
                <w:sz w:val="16"/>
                <w:szCs w:val="16"/>
              </w:rPr>
              <w:t>Отчетени детектори за пасивно измерване на радон</w:t>
            </w:r>
          </w:p>
        </w:tc>
        <w:tc>
          <w:tcPr>
            <w:tcW w:w="796" w:type="pct"/>
            <w:gridSpan w:val="2"/>
            <w:tcBorders>
              <w:top w:val="single" w:sz="4" w:space="0" w:color="auto"/>
              <w:left w:val="single" w:sz="4" w:space="0" w:color="auto"/>
              <w:bottom w:val="single" w:sz="4" w:space="0" w:color="auto"/>
            </w:tcBorders>
            <w:shd w:val="clear" w:color="auto" w:fill="FFFFFF"/>
            <w:vAlign w:val="bottom"/>
          </w:tcPr>
          <w:p w:rsidR="001F18C3" w:rsidRPr="00C97AFF" w:rsidRDefault="001F18C3" w:rsidP="001F18C3">
            <w:pPr>
              <w:pStyle w:val="a5"/>
              <w:shd w:val="clear" w:color="auto" w:fill="auto"/>
              <w:ind w:firstLine="0"/>
              <w:rPr>
                <w:rFonts w:ascii="Verdana" w:hAnsi="Verdana"/>
                <w:sz w:val="16"/>
                <w:szCs w:val="16"/>
              </w:rPr>
            </w:pPr>
            <w:r w:rsidRPr="00C97AFF">
              <w:rPr>
                <w:rFonts w:ascii="Verdana" w:hAnsi="Verdana"/>
                <w:sz w:val="16"/>
                <w:szCs w:val="16"/>
              </w:rPr>
              <w:t>брой отчетени</w:t>
            </w:r>
          </w:p>
          <w:p w:rsidR="001F18C3" w:rsidRPr="00C97AFF" w:rsidRDefault="001F18C3" w:rsidP="001F18C3">
            <w:pPr>
              <w:pStyle w:val="a5"/>
              <w:shd w:val="clear" w:color="auto" w:fill="auto"/>
              <w:ind w:firstLine="0"/>
              <w:jc w:val="both"/>
              <w:rPr>
                <w:rFonts w:ascii="Verdana" w:hAnsi="Verdana"/>
                <w:sz w:val="16"/>
                <w:szCs w:val="16"/>
              </w:rPr>
            </w:pPr>
            <w:r w:rsidRPr="00C97AFF">
              <w:rPr>
                <w:rFonts w:ascii="Verdana" w:hAnsi="Verdana"/>
                <w:sz w:val="16"/>
                <w:szCs w:val="16"/>
              </w:rPr>
              <w:t>детектори</w:t>
            </w:r>
          </w:p>
        </w:tc>
        <w:tc>
          <w:tcPr>
            <w:tcW w:w="449" w:type="pct"/>
            <w:gridSpan w:val="5"/>
            <w:tcBorders>
              <w:top w:val="single" w:sz="4" w:space="0" w:color="auto"/>
              <w:left w:val="single" w:sz="4" w:space="0" w:color="auto"/>
              <w:bottom w:val="single" w:sz="4" w:space="0" w:color="auto"/>
            </w:tcBorders>
            <w:shd w:val="clear" w:color="auto" w:fill="FFFFFF"/>
          </w:tcPr>
          <w:p w:rsidR="001F18C3" w:rsidRDefault="001F18C3" w:rsidP="001F18C3">
            <w:pPr>
              <w:pStyle w:val="a5"/>
              <w:shd w:val="clear" w:color="auto" w:fill="auto"/>
              <w:ind w:firstLine="299"/>
              <w:jc w:val="both"/>
              <w:rPr>
                <w:sz w:val="13"/>
                <w:szCs w:val="13"/>
              </w:rPr>
            </w:pPr>
            <w:r>
              <w:rPr>
                <w:rFonts w:ascii="Verdana" w:hAnsi="Verdana"/>
                <w:sz w:val="16"/>
                <w:szCs w:val="16"/>
              </w:rPr>
              <w:t xml:space="preserve"> б</w:t>
            </w:r>
            <w:r w:rsidRPr="009E664D">
              <w:rPr>
                <w:rFonts w:ascii="Verdana" w:hAnsi="Verdana"/>
                <w:sz w:val="16"/>
                <w:szCs w:val="16"/>
              </w:rPr>
              <w:t>р</w:t>
            </w:r>
            <w:r>
              <w:rPr>
                <w:rFonts w:ascii="Verdana" w:hAnsi="Verdana"/>
                <w:sz w:val="16"/>
                <w:szCs w:val="16"/>
              </w:rPr>
              <w:t>.</w:t>
            </w:r>
          </w:p>
        </w:tc>
        <w:tc>
          <w:tcPr>
            <w:tcW w:w="447" w:type="pct"/>
            <w:tcBorders>
              <w:top w:val="single" w:sz="4" w:space="0" w:color="auto"/>
              <w:left w:val="single" w:sz="4" w:space="0" w:color="auto"/>
              <w:bottom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F18C3" w:rsidRPr="002F2255" w:rsidRDefault="001F18C3" w:rsidP="00CC4C73">
            <w:pPr>
              <w:pStyle w:val="a5"/>
              <w:shd w:val="clear" w:color="auto" w:fill="auto"/>
              <w:ind w:firstLine="620"/>
              <w:jc w:val="right"/>
              <w:rPr>
                <w:rFonts w:ascii="Verdana" w:hAnsi="Verdana"/>
                <w:sz w:val="16"/>
                <w:szCs w:val="16"/>
                <w:lang w:val="en-US"/>
              </w:rPr>
            </w:pPr>
          </w:p>
        </w:tc>
        <w:tc>
          <w:tcPr>
            <w:tcW w:w="244" w:type="pct"/>
            <w:gridSpan w:val="4"/>
            <w:tcBorders>
              <w:top w:val="single" w:sz="4" w:space="0" w:color="auto"/>
              <w:left w:val="single" w:sz="4" w:space="0" w:color="auto"/>
              <w:bottom w:val="single" w:sz="4" w:space="0" w:color="auto"/>
            </w:tcBorders>
            <w:shd w:val="clear" w:color="auto" w:fill="FFFFFF"/>
          </w:tcPr>
          <w:p w:rsidR="001F18C3" w:rsidRDefault="001F18C3" w:rsidP="001F18C3">
            <w:pPr>
              <w:rPr>
                <w:sz w:val="10"/>
                <w:szCs w:val="10"/>
              </w:rPr>
            </w:pPr>
          </w:p>
        </w:tc>
        <w:tc>
          <w:tcPr>
            <w:tcW w:w="496" w:type="pct"/>
            <w:tcBorders>
              <w:top w:val="single" w:sz="4" w:space="0" w:color="auto"/>
              <w:bottom w:val="single" w:sz="4" w:space="0" w:color="auto"/>
              <w:right w:val="single" w:sz="4" w:space="0" w:color="auto"/>
            </w:tcBorders>
            <w:shd w:val="clear" w:color="auto" w:fill="FFFFFF"/>
          </w:tcPr>
          <w:p w:rsidR="001F18C3" w:rsidRDefault="001F18C3" w:rsidP="001F18C3">
            <w:pPr>
              <w:rPr>
                <w:sz w:val="10"/>
                <w:szCs w:val="10"/>
              </w:rPr>
            </w:pPr>
          </w:p>
        </w:tc>
      </w:tr>
      <w:tr w:rsidR="001F18C3" w:rsidTr="00CC4C73">
        <w:trPr>
          <w:gridAfter w:val="1"/>
          <w:wAfter w:w="19" w:type="pct"/>
          <w:trHeight w:hRule="exact" w:val="964"/>
          <w:jc w:val="center"/>
        </w:trPr>
        <w:tc>
          <w:tcPr>
            <w:tcW w:w="2083" w:type="pct"/>
            <w:tcBorders>
              <w:top w:val="single" w:sz="4" w:space="0" w:color="auto"/>
              <w:left w:val="single" w:sz="4" w:space="0" w:color="auto"/>
            </w:tcBorders>
            <w:shd w:val="clear" w:color="auto" w:fill="FFFFFF"/>
            <w:vAlign w:val="bottom"/>
          </w:tcPr>
          <w:p w:rsidR="001F18C3" w:rsidRPr="006657F4" w:rsidRDefault="001F18C3" w:rsidP="001F18C3">
            <w:pPr>
              <w:pStyle w:val="a5"/>
              <w:shd w:val="clear" w:color="auto" w:fill="auto"/>
              <w:spacing w:line="271" w:lineRule="auto"/>
              <w:ind w:firstLine="0"/>
              <w:rPr>
                <w:rFonts w:ascii="Verdana" w:hAnsi="Verdana"/>
                <w:sz w:val="16"/>
                <w:szCs w:val="16"/>
              </w:rPr>
            </w:pPr>
            <w:r w:rsidRPr="006657F4">
              <w:rPr>
                <w:rFonts w:ascii="Verdana" w:hAnsi="Verdana"/>
                <w:sz w:val="16"/>
                <w:szCs w:val="16"/>
              </w:rPr>
              <w:t>Проведени здравно-образователни дейности за повишаване нивото на информираност за въздействието на радон и мерките за неговото редуциране - общо</w:t>
            </w:r>
          </w:p>
        </w:tc>
        <w:tc>
          <w:tcPr>
            <w:tcW w:w="796" w:type="pct"/>
            <w:gridSpan w:val="2"/>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rPr>
                <w:rFonts w:ascii="Verdana" w:hAnsi="Verdana"/>
                <w:sz w:val="16"/>
                <w:szCs w:val="16"/>
              </w:rPr>
            </w:pPr>
            <w:r w:rsidRPr="006657F4">
              <w:rPr>
                <w:rFonts w:ascii="Verdana" w:hAnsi="Verdana"/>
                <w:sz w:val="16"/>
                <w:szCs w:val="16"/>
              </w:rPr>
              <w:t>брой дейности</w:t>
            </w:r>
          </w:p>
        </w:tc>
        <w:tc>
          <w:tcPr>
            <w:tcW w:w="449" w:type="pct"/>
            <w:gridSpan w:val="5"/>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jc w:val="center"/>
              <w:rPr>
                <w:rFonts w:ascii="Verdana" w:hAnsi="Verdana"/>
                <w:sz w:val="16"/>
                <w:szCs w:val="16"/>
              </w:rPr>
            </w:pPr>
            <w:r w:rsidRPr="006657F4">
              <w:rPr>
                <w:rFonts w:ascii="Verdana" w:hAnsi="Verdana"/>
                <w:sz w:val="16"/>
                <w:szCs w:val="16"/>
              </w:rPr>
              <w:t>бр.</w:t>
            </w:r>
          </w:p>
        </w:tc>
        <w:tc>
          <w:tcPr>
            <w:tcW w:w="447" w:type="pct"/>
            <w:tcBorders>
              <w:top w:val="single" w:sz="4" w:space="0" w:color="auto"/>
              <w:left w:val="single" w:sz="4" w:space="0" w:color="auto"/>
              <w:bottom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F18C3" w:rsidRPr="002F2255" w:rsidRDefault="001F18C3" w:rsidP="00CC4C73">
            <w:pPr>
              <w:pStyle w:val="a5"/>
              <w:shd w:val="clear" w:color="auto" w:fill="auto"/>
              <w:ind w:firstLine="620"/>
              <w:jc w:val="right"/>
              <w:rPr>
                <w:rFonts w:ascii="Verdana" w:hAnsi="Verdana"/>
                <w:sz w:val="16"/>
                <w:szCs w:val="16"/>
              </w:rPr>
            </w:pPr>
            <w:r w:rsidRPr="002F2255">
              <w:rPr>
                <w:rFonts w:ascii="Verdana" w:hAnsi="Verdana"/>
                <w:sz w:val="16"/>
                <w:szCs w:val="16"/>
              </w:rPr>
              <w:t>1</w:t>
            </w:r>
          </w:p>
        </w:tc>
        <w:tc>
          <w:tcPr>
            <w:tcW w:w="244" w:type="pct"/>
            <w:gridSpan w:val="4"/>
            <w:tcBorders>
              <w:top w:val="single" w:sz="4" w:space="0" w:color="auto"/>
              <w:left w:val="single" w:sz="4" w:space="0" w:color="auto"/>
              <w:bottom w:val="single" w:sz="4" w:space="0" w:color="auto"/>
            </w:tcBorders>
            <w:shd w:val="clear" w:color="auto" w:fill="FFFFFF"/>
          </w:tcPr>
          <w:p w:rsidR="001F18C3" w:rsidRDefault="001F18C3" w:rsidP="001F18C3">
            <w:pPr>
              <w:rPr>
                <w:sz w:val="10"/>
                <w:szCs w:val="10"/>
              </w:rPr>
            </w:pPr>
          </w:p>
        </w:tc>
        <w:tc>
          <w:tcPr>
            <w:tcW w:w="496" w:type="pct"/>
            <w:tcBorders>
              <w:top w:val="single" w:sz="4" w:space="0" w:color="auto"/>
              <w:bottom w:val="single" w:sz="4" w:space="0" w:color="auto"/>
              <w:right w:val="single" w:sz="4" w:space="0" w:color="auto"/>
            </w:tcBorders>
            <w:shd w:val="clear" w:color="auto" w:fill="FFFFFF"/>
          </w:tcPr>
          <w:p w:rsidR="001F18C3" w:rsidRDefault="001F18C3" w:rsidP="001F18C3">
            <w:pPr>
              <w:rPr>
                <w:sz w:val="10"/>
                <w:szCs w:val="10"/>
              </w:rPr>
            </w:pPr>
          </w:p>
        </w:tc>
      </w:tr>
      <w:tr w:rsidR="001F18C3" w:rsidTr="00CC4C73">
        <w:trPr>
          <w:gridAfter w:val="1"/>
          <w:wAfter w:w="19" w:type="pct"/>
          <w:trHeight w:hRule="exact" w:val="964"/>
          <w:jc w:val="center"/>
        </w:trPr>
        <w:tc>
          <w:tcPr>
            <w:tcW w:w="2083" w:type="pct"/>
            <w:tcBorders>
              <w:top w:val="single" w:sz="4" w:space="0" w:color="auto"/>
              <w:left w:val="single" w:sz="4" w:space="0" w:color="auto"/>
            </w:tcBorders>
            <w:shd w:val="clear" w:color="auto" w:fill="FFFFFF"/>
          </w:tcPr>
          <w:p w:rsidR="001F18C3" w:rsidRPr="006657F4" w:rsidRDefault="001F18C3" w:rsidP="001F18C3">
            <w:pPr>
              <w:pStyle w:val="a5"/>
              <w:shd w:val="clear" w:color="auto" w:fill="auto"/>
              <w:spacing w:line="271" w:lineRule="auto"/>
              <w:ind w:firstLine="0"/>
              <w:rPr>
                <w:rFonts w:ascii="Verdana" w:hAnsi="Verdana"/>
                <w:sz w:val="16"/>
                <w:szCs w:val="16"/>
              </w:rPr>
            </w:pPr>
            <w:r w:rsidRPr="006657F4">
              <w:rPr>
                <w:rFonts w:ascii="Verdana" w:hAnsi="Verdana"/>
                <w:sz w:val="16"/>
                <w:szCs w:val="16"/>
              </w:rPr>
              <w:t>Брой лица взели участие в дейностите за повишаване нивото на информираност за въздействието на радон и мерките за неговото редуциране - общо</w:t>
            </w:r>
          </w:p>
        </w:tc>
        <w:tc>
          <w:tcPr>
            <w:tcW w:w="796" w:type="pct"/>
            <w:gridSpan w:val="2"/>
            <w:tcBorders>
              <w:top w:val="single" w:sz="4" w:space="0" w:color="auto"/>
              <w:left w:val="single" w:sz="4" w:space="0" w:color="auto"/>
            </w:tcBorders>
            <w:shd w:val="clear" w:color="auto" w:fill="FFFFFF"/>
            <w:vAlign w:val="bottom"/>
          </w:tcPr>
          <w:p w:rsidR="001F18C3" w:rsidRPr="006657F4" w:rsidRDefault="001F18C3" w:rsidP="001F18C3">
            <w:pPr>
              <w:pStyle w:val="a5"/>
              <w:shd w:val="clear" w:color="auto" w:fill="auto"/>
              <w:spacing w:line="271" w:lineRule="auto"/>
              <w:ind w:firstLine="0"/>
              <w:rPr>
                <w:rFonts w:ascii="Verdana" w:hAnsi="Verdana"/>
                <w:sz w:val="16"/>
                <w:szCs w:val="16"/>
              </w:rPr>
            </w:pPr>
            <w:r w:rsidRPr="006657F4">
              <w:rPr>
                <w:rFonts w:ascii="Verdana" w:hAnsi="Verdana"/>
                <w:sz w:val="16"/>
                <w:szCs w:val="16"/>
              </w:rPr>
              <w:t>брой лица като информацията се посочва само от организатора</w:t>
            </w:r>
          </w:p>
        </w:tc>
        <w:tc>
          <w:tcPr>
            <w:tcW w:w="449" w:type="pct"/>
            <w:gridSpan w:val="5"/>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jc w:val="center"/>
              <w:rPr>
                <w:rFonts w:ascii="Verdana" w:hAnsi="Verdana"/>
                <w:sz w:val="16"/>
                <w:szCs w:val="16"/>
              </w:rPr>
            </w:pPr>
            <w:r w:rsidRPr="006657F4">
              <w:rPr>
                <w:rFonts w:ascii="Verdana" w:hAnsi="Verdana"/>
                <w:sz w:val="16"/>
                <w:szCs w:val="16"/>
              </w:rPr>
              <w:t>бр.</w:t>
            </w:r>
          </w:p>
        </w:tc>
        <w:tc>
          <w:tcPr>
            <w:tcW w:w="447" w:type="pct"/>
            <w:tcBorders>
              <w:top w:val="single" w:sz="4" w:space="0" w:color="auto"/>
              <w:left w:val="single" w:sz="4" w:space="0" w:color="auto"/>
              <w:bottom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F18C3" w:rsidRPr="002F2255" w:rsidRDefault="001F18C3" w:rsidP="00CC4C73">
            <w:pPr>
              <w:pStyle w:val="a5"/>
              <w:shd w:val="clear" w:color="auto" w:fill="auto"/>
              <w:ind w:firstLine="620"/>
              <w:jc w:val="right"/>
              <w:rPr>
                <w:rFonts w:ascii="Verdana" w:hAnsi="Verdana"/>
                <w:sz w:val="16"/>
                <w:szCs w:val="16"/>
              </w:rPr>
            </w:pPr>
            <w:r w:rsidRPr="002F2255">
              <w:rPr>
                <w:rFonts w:ascii="Verdana" w:hAnsi="Verdana"/>
                <w:sz w:val="16"/>
                <w:szCs w:val="16"/>
              </w:rPr>
              <w:t>7</w:t>
            </w:r>
          </w:p>
        </w:tc>
        <w:tc>
          <w:tcPr>
            <w:tcW w:w="244" w:type="pct"/>
            <w:gridSpan w:val="4"/>
            <w:tcBorders>
              <w:top w:val="single" w:sz="4" w:space="0" w:color="auto"/>
              <w:left w:val="single" w:sz="4" w:space="0" w:color="auto"/>
              <w:bottom w:val="single" w:sz="4" w:space="0" w:color="auto"/>
            </w:tcBorders>
            <w:shd w:val="clear" w:color="auto" w:fill="FFFFFF"/>
          </w:tcPr>
          <w:p w:rsidR="001F18C3" w:rsidRDefault="001F18C3" w:rsidP="001F18C3">
            <w:pPr>
              <w:rPr>
                <w:sz w:val="10"/>
                <w:szCs w:val="10"/>
              </w:rPr>
            </w:pPr>
          </w:p>
        </w:tc>
        <w:tc>
          <w:tcPr>
            <w:tcW w:w="496" w:type="pct"/>
            <w:tcBorders>
              <w:top w:val="single" w:sz="4" w:space="0" w:color="auto"/>
              <w:bottom w:val="single" w:sz="4" w:space="0" w:color="auto"/>
              <w:right w:val="single" w:sz="4" w:space="0" w:color="auto"/>
            </w:tcBorders>
            <w:shd w:val="clear" w:color="auto" w:fill="FFFFFF"/>
          </w:tcPr>
          <w:p w:rsidR="001F18C3" w:rsidRDefault="001F18C3" w:rsidP="001F18C3">
            <w:pPr>
              <w:rPr>
                <w:sz w:val="10"/>
                <w:szCs w:val="10"/>
              </w:rPr>
            </w:pPr>
          </w:p>
        </w:tc>
      </w:tr>
      <w:tr w:rsidR="001F18C3" w:rsidTr="00CC4C73">
        <w:trPr>
          <w:gridAfter w:val="1"/>
          <w:wAfter w:w="19" w:type="pct"/>
          <w:trHeight w:hRule="exact" w:val="907"/>
          <w:jc w:val="center"/>
        </w:trPr>
        <w:tc>
          <w:tcPr>
            <w:tcW w:w="2083" w:type="pct"/>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rPr>
                <w:rFonts w:ascii="Verdana" w:hAnsi="Verdana"/>
                <w:sz w:val="16"/>
                <w:szCs w:val="16"/>
              </w:rPr>
            </w:pPr>
            <w:r w:rsidRPr="006657F4">
              <w:rPr>
                <w:rFonts w:ascii="Verdana" w:hAnsi="Verdana"/>
                <w:sz w:val="16"/>
                <w:szCs w:val="16"/>
              </w:rPr>
              <w:t>- от тях професионално ангажирани лица</w:t>
            </w:r>
          </w:p>
        </w:tc>
        <w:tc>
          <w:tcPr>
            <w:tcW w:w="796" w:type="pct"/>
            <w:gridSpan w:val="2"/>
            <w:tcBorders>
              <w:top w:val="single" w:sz="4" w:space="0" w:color="auto"/>
              <w:left w:val="single" w:sz="4" w:space="0" w:color="auto"/>
            </w:tcBorders>
            <w:shd w:val="clear" w:color="auto" w:fill="FFFFFF"/>
            <w:vAlign w:val="bottom"/>
          </w:tcPr>
          <w:p w:rsidR="001F18C3" w:rsidRPr="006657F4" w:rsidRDefault="001F18C3" w:rsidP="001F18C3">
            <w:pPr>
              <w:pStyle w:val="a5"/>
              <w:shd w:val="clear" w:color="auto" w:fill="auto"/>
              <w:spacing w:line="271" w:lineRule="auto"/>
              <w:ind w:firstLine="0"/>
              <w:rPr>
                <w:rFonts w:ascii="Verdana" w:hAnsi="Verdana"/>
                <w:sz w:val="16"/>
                <w:szCs w:val="16"/>
              </w:rPr>
            </w:pPr>
            <w:r w:rsidRPr="006657F4">
              <w:rPr>
                <w:rFonts w:ascii="Verdana" w:hAnsi="Verdana"/>
                <w:sz w:val="16"/>
                <w:szCs w:val="16"/>
              </w:rPr>
              <w:t>брой лица като информацията се посочва само от организатора</w:t>
            </w:r>
          </w:p>
        </w:tc>
        <w:tc>
          <w:tcPr>
            <w:tcW w:w="449" w:type="pct"/>
            <w:gridSpan w:val="5"/>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jc w:val="center"/>
              <w:rPr>
                <w:rFonts w:ascii="Verdana" w:hAnsi="Verdana"/>
                <w:sz w:val="16"/>
                <w:szCs w:val="16"/>
              </w:rPr>
            </w:pPr>
            <w:r w:rsidRPr="006657F4">
              <w:rPr>
                <w:rFonts w:ascii="Verdana" w:hAnsi="Verdana"/>
                <w:sz w:val="16"/>
                <w:szCs w:val="16"/>
              </w:rPr>
              <w:t>бр.</w:t>
            </w:r>
          </w:p>
        </w:tc>
        <w:tc>
          <w:tcPr>
            <w:tcW w:w="447" w:type="pct"/>
            <w:tcBorders>
              <w:top w:val="single" w:sz="4" w:space="0" w:color="auto"/>
              <w:left w:val="single" w:sz="4" w:space="0" w:color="auto"/>
              <w:bottom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F18C3" w:rsidRPr="002F2255" w:rsidRDefault="001F18C3" w:rsidP="00CC4C73">
            <w:pPr>
              <w:pStyle w:val="a5"/>
              <w:shd w:val="clear" w:color="auto" w:fill="auto"/>
              <w:ind w:firstLine="620"/>
              <w:jc w:val="right"/>
              <w:rPr>
                <w:rFonts w:ascii="Verdana" w:hAnsi="Verdana"/>
                <w:sz w:val="16"/>
                <w:szCs w:val="16"/>
              </w:rPr>
            </w:pPr>
            <w:r w:rsidRPr="002F2255">
              <w:rPr>
                <w:rFonts w:ascii="Verdana" w:hAnsi="Verdana"/>
                <w:sz w:val="16"/>
                <w:szCs w:val="16"/>
              </w:rPr>
              <w:t>7</w:t>
            </w:r>
          </w:p>
        </w:tc>
        <w:tc>
          <w:tcPr>
            <w:tcW w:w="244" w:type="pct"/>
            <w:gridSpan w:val="4"/>
            <w:tcBorders>
              <w:top w:val="single" w:sz="4" w:space="0" w:color="auto"/>
              <w:left w:val="single" w:sz="4" w:space="0" w:color="auto"/>
              <w:bottom w:val="single" w:sz="4" w:space="0" w:color="auto"/>
            </w:tcBorders>
            <w:shd w:val="clear" w:color="auto" w:fill="FFFFFF"/>
          </w:tcPr>
          <w:p w:rsidR="001F18C3" w:rsidRDefault="001F18C3" w:rsidP="001F18C3">
            <w:pPr>
              <w:rPr>
                <w:sz w:val="10"/>
                <w:szCs w:val="10"/>
              </w:rPr>
            </w:pPr>
          </w:p>
        </w:tc>
        <w:tc>
          <w:tcPr>
            <w:tcW w:w="496" w:type="pct"/>
            <w:tcBorders>
              <w:top w:val="single" w:sz="4" w:space="0" w:color="auto"/>
              <w:bottom w:val="single" w:sz="4" w:space="0" w:color="auto"/>
              <w:right w:val="single" w:sz="4" w:space="0" w:color="auto"/>
            </w:tcBorders>
            <w:shd w:val="clear" w:color="auto" w:fill="FFFFFF"/>
          </w:tcPr>
          <w:p w:rsidR="001F18C3" w:rsidRDefault="001F18C3" w:rsidP="001F18C3">
            <w:pPr>
              <w:rPr>
                <w:sz w:val="10"/>
                <w:szCs w:val="10"/>
              </w:rPr>
            </w:pPr>
          </w:p>
        </w:tc>
      </w:tr>
      <w:tr w:rsidR="001F18C3" w:rsidTr="00CC4C73">
        <w:trPr>
          <w:gridAfter w:val="1"/>
          <w:wAfter w:w="19" w:type="pct"/>
          <w:trHeight w:hRule="exact" w:val="850"/>
          <w:jc w:val="center"/>
        </w:trPr>
        <w:tc>
          <w:tcPr>
            <w:tcW w:w="2083" w:type="pct"/>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rPr>
                <w:rFonts w:ascii="Verdana" w:hAnsi="Verdana"/>
                <w:sz w:val="16"/>
                <w:szCs w:val="16"/>
              </w:rPr>
            </w:pPr>
            <w:r w:rsidRPr="006657F4">
              <w:rPr>
                <w:rFonts w:ascii="Verdana" w:hAnsi="Verdana"/>
                <w:sz w:val="16"/>
                <w:szCs w:val="16"/>
              </w:rPr>
              <w:t>- от тях заинтересовани лица от населението</w:t>
            </w:r>
          </w:p>
        </w:tc>
        <w:tc>
          <w:tcPr>
            <w:tcW w:w="796" w:type="pct"/>
            <w:gridSpan w:val="2"/>
            <w:tcBorders>
              <w:top w:val="single" w:sz="4" w:space="0" w:color="auto"/>
              <w:left w:val="single" w:sz="4" w:space="0" w:color="auto"/>
            </w:tcBorders>
            <w:shd w:val="clear" w:color="auto" w:fill="FFFFFF"/>
            <w:vAlign w:val="bottom"/>
          </w:tcPr>
          <w:p w:rsidR="001F18C3" w:rsidRPr="006657F4" w:rsidRDefault="001F18C3" w:rsidP="001F18C3">
            <w:pPr>
              <w:pStyle w:val="a5"/>
              <w:shd w:val="clear" w:color="auto" w:fill="auto"/>
              <w:spacing w:line="271" w:lineRule="auto"/>
              <w:ind w:firstLine="0"/>
              <w:rPr>
                <w:rFonts w:ascii="Verdana" w:hAnsi="Verdana"/>
                <w:sz w:val="16"/>
                <w:szCs w:val="16"/>
              </w:rPr>
            </w:pPr>
            <w:r w:rsidRPr="006657F4">
              <w:rPr>
                <w:rFonts w:ascii="Verdana" w:hAnsi="Verdana"/>
                <w:sz w:val="16"/>
                <w:szCs w:val="16"/>
              </w:rPr>
              <w:t>брой лица като информацията се посочва само от организатора</w:t>
            </w:r>
          </w:p>
        </w:tc>
        <w:tc>
          <w:tcPr>
            <w:tcW w:w="449" w:type="pct"/>
            <w:gridSpan w:val="5"/>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jc w:val="center"/>
              <w:rPr>
                <w:rFonts w:ascii="Verdana" w:hAnsi="Verdana"/>
                <w:sz w:val="16"/>
                <w:szCs w:val="16"/>
              </w:rPr>
            </w:pPr>
            <w:r w:rsidRPr="006657F4">
              <w:rPr>
                <w:rFonts w:ascii="Verdana" w:hAnsi="Verdana"/>
                <w:sz w:val="16"/>
                <w:szCs w:val="16"/>
              </w:rPr>
              <w:t>бр.</w:t>
            </w:r>
          </w:p>
        </w:tc>
        <w:tc>
          <w:tcPr>
            <w:tcW w:w="447" w:type="pct"/>
            <w:tcBorders>
              <w:top w:val="single" w:sz="4" w:space="0" w:color="auto"/>
              <w:left w:val="single" w:sz="4" w:space="0" w:color="auto"/>
              <w:bottom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F18C3" w:rsidRPr="002F2255" w:rsidRDefault="001F18C3" w:rsidP="00CC4C73">
            <w:pPr>
              <w:pStyle w:val="a5"/>
              <w:shd w:val="clear" w:color="auto" w:fill="auto"/>
              <w:ind w:firstLine="620"/>
              <w:jc w:val="right"/>
              <w:rPr>
                <w:rFonts w:ascii="Verdana" w:hAnsi="Verdana"/>
                <w:sz w:val="16"/>
                <w:szCs w:val="16"/>
              </w:rPr>
            </w:pPr>
          </w:p>
        </w:tc>
        <w:tc>
          <w:tcPr>
            <w:tcW w:w="244" w:type="pct"/>
            <w:gridSpan w:val="4"/>
            <w:tcBorders>
              <w:top w:val="single" w:sz="4" w:space="0" w:color="auto"/>
              <w:left w:val="single" w:sz="4" w:space="0" w:color="auto"/>
              <w:bottom w:val="single" w:sz="4" w:space="0" w:color="auto"/>
            </w:tcBorders>
            <w:shd w:val="clear" w:color="auto" w:fill="FFFFFF"/>
          </w:tcPr>
          <w:p w:rsidR="001F18C3" w:rsidRDefault="001F18C3" w:rsidP="001F18C3">
            <w:pPr>
              <w:rPr>
                <w:sz w:val="10"/>
                <w:szCs w:val="10"/>
              </w:rPr>
            </w:pPr>
          </w:p>
        </w:tc>
        <w:tc>
          <w:tcPr>
            <w:tcW w:w="496" w:type="pct"/>
            <w:tcBorders>
              <w:top w:val="single" w:sz="4" w:space="0" w:color="auto"/>
              <w:bottom w:val="single" w:sz="4" w:space="0" w:color="auto"/>
              <w:right w:val="single" w:sz="4" w:space="0" w:color="auto"/>
            </w:tcBorders>
            <w:shd w:val="clear" w:color="auto" w:fill="FFFFFF"/>
          </w:tcPr>
          <w:p w:rsidR="001F18C3" w:rsidRDefault="001F18C3" w:rsidP="001F18C3">
            <w:pPr>
              <w:rPr>
                <w:sz w:val="10"/>
                <w:szCs w:val="10"/>
              </w:rPr>
            </w:pPr>
          </w:p>
        </w:tc>
      </w:tr>
      <w:tr w:rsidR="001F18C3" w:rsidTr="00CC4C73">
        <w:trPr>
          <w:gridAfter w:val="1"/>
          <w:wAfter w:w="19" w:type="pct"/>
          <w:trHeight w:hRule="exact" w:val="850"/>
          <w:jc w:val="center"/>
        </w:trPr>
        <w:tc>
          <w:tcPr>
            <w:tcW w:w="2083" w:type="pct"/>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rPr>
                <w:rFonts w:ascii="Verdana" w:hAnsi="Verdana"/>
                <w:sz w:val="16"/>
                <w:szCs w:val="16"/>
              </w:rPr>
            </w:pPr>
            <w:r w:rsidRPr="006657F4">
              <w:rPr>
                <w:rFonts w:ascii="Verdana" w:hAnsi="Verdana"/>
                <w:sz w:val="16"/>
                <w:szCs w:val="16"/>
              </w:rPr>
              <w:t>Проведени кампании и информационни дни</w:t>
            </w:r>
          </w:p>
        </w:tc>
        <w:tc>
          <w:tcPr>
            <w:tcW w:w="796" w:type="pct"/>
            <w:gridSpan w:val="2"/>
            <w:tcBorders>
              <w:top w:val="single" w:sz="4" w:space="0" w:color="auto"/>
              <w:left w:val="single" w:sz="4" w:space="0" w:color="auto"/>
            </w:tcBorders>
            <w:shd w:val="clear" w:color="auto" w:fill="FFFFFF"/>
            <w:vAlign w:val="bottom"/>
          </w:tcPr>
          <w:p w:rsidR="001F18C3" w:rsidRPr="006657F4" w:rsidRDefault="001F18C3" w:rsidP="001F18C3">
            <w:pPr>
              <w:pStyle w:val="a5"/>
              <w:shd w:val="clear" w:color="auto" w:fill="auto"/>
              <w:spacing w:line="271" w:lineRule="auto"/>
              <w:ind w:firstLine="0"/>
              <w:rPr>
                <w:rFonts w:ascii="Verdana" w:hAnsi="Verdana"/>
                <w:sz w:val="16"/>
                <w:szCs w:val="16"/>
              </w:rPr>
            </w:pPr>
            <w:r w:rsidRPr="006657F4">
              <w:rPr>
                <w:rFonts w:ascii="Verdana" w:hAnsi="Verdana"/>
                <w:sz w:val="16"/>
                <w:szCs w:val="16"/>
              </w:rPr>
              <w:t>брой кампании като информацията се посочва само от организатора</w:t>
            </w:r>
          </w:p>
        </w:tc>
        <w:tc>
          <w:tcPr>
            <w:tcW w:w="449" w:type="pct"/>
            <w:gridSpan w:val="5"/>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jc w:val="center"/>
              <w:rPr>
                <w:rFonts w:ascii="Verdana" w:hAnsi="Verdana"/>
                <w:sz w:val="16"/>
                <w:szCs w:val="16"/>
              </w:rPr>
            </w:pPr>
            <w:r w:rsidRPr="006657F4">
              <w:rPr>
                <w:rFonts w:ascii="Verdana" w:hAnsi="Verdana"/>
                <w:sz w:val="16"/>
                <w:szCs w:val="16"/>
              </w:rPr>
              <w:t>бр.</w:t>
            </w:r>
          </w:p>
        </w:tc>
        <w:tc>
          <w:tcPr>
            <w:tcW w:w="447" w:type="pct"/>
            <w:tcBorders>
              <w:top w:val="single" w:sz="4" w:space="0" w:color="auto"/>
              <w:left w:val="single" w:sz="4" w:space="0" w:color="auto"/>
              <w:bottom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F18C3" w:rsidRPr="002F2255" w:rsidRDefault="001F18C3" w:rsidP="00CC4C73">
            <w:pPr>
              <w:pStyle w:val="a5"/>
              <w:shd w:val="clear" w:color="auto" w:fill="auto"/>
              <w:ind w:firstLine="620"/>
              <w:jc w:val="right"/>
              <w:rPr>
                <w:rFonts w:ascii="Verdana" w:hAnsi="Verdana"/>
                <w:sz w:val="16"/>
                <w:szCs w:val="16"/>
              </w:rPr>
            </w:pPr>
            <w:r w:rsidRPr="002F2255">
              <w:rPr>
                <w:rFonts w:ascii="Verdana" w:hAnsi="Verdana"/>
                <w:sz w:val="16"/>
                <w:szCs w:val="16"/>
              </w:rPr>
              <w:t>1</w:t>
            </w:r>
          </w:p>
        </w:tc>
        <w:tc>
          <w:tcPr>
            <w:tcW w:w="244" w:type="pct"/>
            <w:gridSpan w:val="4"/>
            <w:tcBorders>
              <w:top w:val="single" w:sz="4" w:space="0" w:color="auto"/>
              <w:left w:val="single" w:sz="4" w:space="0" w:color="auto"/>
              <w:bottom w:val="single" w:sz="4" w:space="0" w:color="auto"/>
            </w:tcBorders>
            <w:shd w:val="clear" w:color="auto" w:fill="FFFFFF"/>
          </w:tcPr>
          <w:p w:rsidR="001F18C3" w:rsidRDefault="001F18C3" w:rsidP="001F18C3">
            <w:pPr>
              <w:rPr>
                <w:sz w:val="10"/>
                <w:szCs w:val="10"/>
              </w:rPr>
            </w:pPr>
          </w:p>
        </w:tc>
        <w:tc>
          <w:tcPr>
            <w:tcW w:w="496" w:type="pct"/>
            <w:tcBorders>
              <w:top w:val="single" w:sz="4" w:space="0" w:color="auto"/>
              <w:bottom w:val="single" w:sz="4" w:space="0" w:color="auto"/>
              <w:right w:val="single" w:sz="4" w:space="0" w:color="auto"/>
            </w:tcBorders>
            <w:shd w:val="clear" w:color="auto" w:fill="FFFFFF"/>
          </w:tcPr>
          <w:p w:rsidR="001F18C3" w:rsidRDefault="001F18C3" w:rsidP="001F18C3">
            <w:pPr>
              <w:rPr>
                <w:sz w:val="10"/>
                <w:szCs w:val="10"/>
              </w:rPr>
            </w:pPr>
          </w:p>
        </w:tc>
      </w:tr>
      <w:tr w:rsidR="001F18C3" w:rsidTr="00CC4C73">
        <w:trPr>
          <w:gridAfter w:val="1"/>
          <w:wAfter w:w="19" w:type="pct"/>
          <w:trHeight w:hRule="exact" w:val="907"/>
          <w:jc w:val="center"/>
        </w:trPr>
        <w:tc>
          <w:tcPr>
            <w:tcW w:w="2083" w:type="pct"/>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rPr>
                <w:rFonts w:ascii="Verdana" w:hAnsi="Verdana"/>
                <w:sz w:val="16"/>
                <w:szCs w:val="16"/>
              </w:rPr>
            </w:pPr>
            <w:r w:rsidRPr="006657F4">
              <w:rPr>
                <w:rFonts w:ascii="Verdana" w:hAnsi="Verdana"/>
                <w:sz w:val="16"/>
                <w:szCs w:val="16"/>
              </w:rPr>
              <w:t>Изготвени информационни и методични материали</w:t>
            </w:r>
          </w:p>
        </w:tc>
        <w:tc>
          <w:tcPr>
            <w:tcW w:w="796" w:type="pct"/>
            <w:gridSpan w:val="2"/>
            <w:tcBorders>
              <w:top w:val="single" w:sz="4" w:space="0" w:color="auto"/>
              <w:left w:val="single" w:sz="4" w:space="0" w:color="auto"/>
            </w:tcBorders>
            <w:shd w:val="clear" w:color="auto" w:fill="FFFFFF"/>
            <w:vAlign w:val="bottom"/>
          </w:tcPr>
          <w:p w:rsidR="001F18C3" w:rsidRPr="006657F4" w:rsidRDefault="001F18C3" w:rsidP="001F18C3">
            <w:pPr>
              <w:pStyle w:val="a5"/>
              <w:shd w:val="clear" w:color="auto" w:fill="auto"/>
              <w:spacing w:line="271" w:lineRule="auto"/>
              <w:ind w:firstLine="0"/>
              <w:rPr>
                <w:rFonts w:ascii="Verdana" w:hAnsi="Verdana"/>
                <w:sz w:val="16"/>
                <w:szCs w:val="16"/>
              </w:rPr>
            </w:pPr>
            <w:r w:rsidRPr="006657F4">
              <w:rPr>
                <w:rFonts w:ascii="Verdana" w:hAnsi="Verdana"/>
                <w:sz w:val="16"/>
                <w:szCs w:val="16"/>
              </w:rPr>
              <w:t>брой лица като информацията се посочва само от организатора</w:t>
            </w:r>
          </w:p>
        </w:tc>
        <w:tc>
          <w:tcPr>
            <w:tcW w:w="449" w:type="pct"/>
            <w:gridSpan w:val="5"/>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jc w:val="center"/>
              <w:rPr>
                <w:rFonts w:ascii="Verdana" w:hAnsi="Verdana"/>
                <w:sz w:val="16"/>
                <w:szCs w:val="16"/>
              </w:rPr>
            </w:pPr>
            <w:r w:rsidRPr="006657F4">
              <w:rPr>
                <w:rFonts w:ascii="Verdana" w:hAnsi="Verdana"/>
                <w:sz w:val="16"/>
                <w:szCs w:val="16"/>
              </w:rPr>
              <w:t>бр.</w:t>
            </w:r>
          </w:p>
        </w:tc>
        <w:tc>
          <w:tcPr>
            <w:tcW w:w="447" w:type="pct"/>
            <w:tcBorders>
              <w:top w:val="single" w:sz="4" w:space="0" w:color="auto"/>
              <w:left w:val="single" w:sz="4" w:space="0" w:color="auto"/>
              <w:bottom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F18C3" w:rsidRPr="002F2255" w:rsidRDefault="001F18C3" w:rsidP="00CC4C73">
            <w:pPr>
              <w:pStyle w:val="a5"/>
              <w:shd w:val="clear" w:color="auto" w:fill="auto"/>
              <w:ind w:firstLine="620"/>
              <w:jc w:val="right"/>
              <w:rPr>
                <w:rFonts w:ascii="Verdana" w:hAnsi="Verdana"/>
                <w:sz w:val="16"/>
                <w:szCs w:val="16"/>
              </w:rPr>
            </w:pPr>
            <w:r w:rsidRPr="002F2255">
              <w:rPr>
                <w:rFonts w:ascii="Verdana" w:hAnsi="Verdana"/>
                <w:sz w:val="16"/>
                <w:szCs w:val="16"/>
              </w:rPr>
              <w:t>1</w:t>
            </w:r>
          </w:p>
        </w:tc>
        <w:tc>
          <w:tcPr>
            <w:tcW w:w="244" w:type="pct"/>
            <w:gridSpan w:val="4"/>
            <w:tcBorders>
              <w:top w:val="single" w:sz="4" w:space="0" w:color="auto"/>
              <w:left w:val="single" w:sz="4" w:space="0" w:color="auto"/>
              <w:bottom w:val="single" w:sz="4" w:space="0" w:color="auto"/>
            </w:tcBorders>
            <w:shd w:val="clear" w:color="auto" w:fill="FFFFFF"/>
          </w:tcPr>
          <w:p w:rsidR="001F18C3" w:rsidRDefault="001F18C3" w:rsidP="001F18C3">
            <w:pPr>
              <w:rPr>
                <w:sz w:val="10"/>
                <w:szCs w:val="10"/>
              </w:rPr>
            </w:pPr>
          </w:p>
        </w:tc>
        <w:tc>
          <w:tcPr>
            <w:tcW w:w="496" w:type="pct"/>
            <w:tcBorders>
              <w:top w:val="single" w:sz="4" w:space="0" w:color="auto"/>
              <w:bottom w:val="single" w:sz="4" w:space="0" w:color="auto"/>
              <w:right w:val="single" w:sz="4" w:space="0" w:color="auto"/>
            </w:tcBorders>
            <w:shd w:val="clear" w:color="auto" w:fill="FFFFFF"/>
          </w:tcPr>
          <w:p w:rsidR="001F18C3" w:rsidRDefault="001F18C3" w:rsidP="001F18C3">
            <w:pPr>
              <w:rPr>
                <w:sz w:val="10"/>
                <w:szCs w:val="10"/>
              </w:rPr>
            </w:pPr>
          </w:p>
        </w:tc>
      </w:tr>
      <w:tr w:rsidR="001F18C3" w:rsidTr="00CC4C73">
        <w:trPr>
          <w:gridAfter w:val="1"/>
          <w:wAfter w:w="19" w:type="pct"/>
          <w:trHeight w:hRule="exact" w:val="340"/>
          <w:jc w:val="center"/>
        </w:trPr>
        <w:tc>
          <w:tcPr>
            <w:tcW w:w="2083" w:type="pct"/>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rPr>
                <w:rFonts w:ascii="Verdana" w:hAnsi="Verdana"/>
                <w:sz w:val="16"/>
                <w:szCs w:val="16"/>
              </w:rPr>
            </w:pPr>
            <w:r w:rsidRPr="006657F4">
              <w:rPr>
                <w:rFonts w:ascii="Verdana" w:hAnsi="Verdana"/>
                <w:sz w:val="16"/>
                <w:szCs w:val="16"/>
              </w:rPr>
              <w:t>Разпространени информационни материали</w:t>
            </w:r>
          </w:p>
        </w:tc>
        <w:tc>
          <w:tcPr>
            <w:tcW w:w="796" w:type="pct"/>
            <w:gridSpan w:val="2"/>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rPr>
                <w:rFonts w:ascii="Verdana" w:hAnsi="Verdana"/>
                <w:sz w:val="16"/>
                <w:szCs w:val="16"/>
              </w:rPr>
            </w:pPr>
            <w:r w:rsidRPr="006657F4">
              <w:rPr>
                <w:rFonts w:ascii="Verdana" w:hAnsi="Verdana"/>
                <w:sz w:val="16"/>
                <w:szCs w:val="16"/>
              </w:rPr>
              <w:t>брой</w:t>
            </w:r>
          </w:p>
        </w:tc>
        <w:tc>
          <w:tcPr>
            <w:tcW w:w="449" w:type="pct"/>
            <w:gridSpan w:val="5"/>
            <w:tcBorders>
              <w:top w:val="single" w:sz="4" w:space="0" w:color="auto"/>
              <w:left w:val="single" w:sz="4" w:space="0" w:color="auto"/>
            </w:tcBorders>
            <w:shd w:val="clear" w:color="auto" w:fill="FFFFFF"/>
          </w:tcPr>
          <w:p w:rsidR="001F18C3" w:rsidRPr="006657F4" w:rsidRDefault="001F18C3" w:rsidP="001F18C3">
            <w:pPr>
              <w:pStyle w:val="a5"/>
              <w:shd w:val="clear" w:color="auto" w:fill="auto"/>
              <w:ind w:firstLine="0"/>
              <w:jc w:val="center"/>
              <w:rPr>
                <w:rFonts w:ascii="Verdana" w:hAnsi="Verdana"/>
                <w:sz w:val="16"/>
                <w:szCs w:val="16"/>
              </w:rPr>
            </w:pPr>
            <w:r w:rsidRPr="006657F4">
              <w:rPr>
                <w:rFonts w:ascii="Verdana" w:hAnsi="Verdana"/>
                <w:sz w:val="16"/>
                <w:szCs w:val="16"/>
              </w:rPr>
              <w:t>бр.</w:t>
            </w:r>
          </w:p>
        </w:tc>
        <w:tc>
          <w:tcPr>
            <w:tcW w:w="447" w:type="pct"/>
            <w:tcBorders>
              <w:top w:val="single" w:sz="4" w:space="0" w:color="auto"/>
              <w:left w:val="single" w:sz="4" w:space="0" w:color="auto"/>
              <w:bottom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F18C3" w:rsidRPr="002F2255" w:rsidRDefault="001F18C3" w:rsidP="00CC4C73">
            <w:pPr>
              <w:pStyle w:val="a5"/>
              <w:shd w:val="clear" w:color="auto" w:fill="auto"/>
              <w:ind w:firstLine="0"/>
              <w:jc w:val="right"/>
              <w:rPr>
                <w:rFonts w:ascii="Verdana" w:hAnsi="Verdana"/>
                <w:sz w:val="16"/>
                <w:szCs w:val="16"/>
              </w:rPr>
            </w:pPr>
            <w:r w:rsidRPr="002F2255">
              <w:rPr>
                <w:rFonts w:ascii="Verdana" w:hAnsi="Verdana"/>
                <w:sz w:val="16"/>
                <w:szCs w:val="16"/>
              </w:rPr>
              <w:t>30</w:t>
            </w:r>
          </w:p>
        </w:tc>
        <w:tc>
          <w:tcPr>
            <w:tcW w:w="244" w:type="pct"/>
            <w:gridSpan w:val="4"/>
            <w:tcBorders>
              <w:top w:val="single" w:sz="4" w:space="0" w:color="auto"/>
              <w:left w:val="single" w:sz="4" w:space="0" w:color="auto"/>
              <w:bottom w:val="single" w:sz="4" w:space="0" w:color="auto"/>
            </w:tcBorders>
            <w:shd w:val="clear" w:color="auto" w:fill="FFFFFF"/>
          </w:tcPr>
          <w:p w:rsidR="001F18C3" w:rsidRDefault="001F18C3" w:rsidP="001F18C3">
            <w:pPr>
              <w:rPr>
                <w:sz w:val="10"/>
                <w:szCs w:val="10"/>
              </w:rPr>
            </w:pPr>
          </w:p>
        </w:tc>
        <w:tc>
          <w:tcPr>
            <w:tcW w:w="496" w:type="pct"/>
            <w:tcBorders>
              <w:top w:val="single" w:sz="4" w:space="0" w:color="auto"/>
              <w:bottom w:val="single" w:sz="4" w:space="0" w:color="auto"/>
              <w:right w:val="single" w:sz="4" w:space="0" w:color="auto"/>
            </w:tcBorders>
            <w:shd w:val="clear" w:color="auto" w:fill="FFFFFF"/>
          </w:tcPr>
          <w:p w:rsidR="001F18C3" w:rsidRDefault="001F18C3" w:rsidP="001F18C3">
            <w:pPr>
              <w:rPr>
                <w:sz w:val="10"/>
                <w:szCs w:val="10"/>
              </w:rPr>
            </w:pPr>
          </w:p>
        </w:tc>
      </w:tr>
      <w:tr w:rsidR="001F18C3" w:rsidTr="00CC4C73">
        <w:trPr>
          <w:gridAfter w:val="1"/>
          <w:wAfter w:w="19" w:type="pct"/>
          <w:trHeight w:hRule="exact" w:val="680"/>
          <w:jc w:val="center"/>
        </w:trPr>
        <w:tc>
          <w:tcPr>
            <w:tcW w:w="2083" w:type="pct"/>
            <w:tcBorders>
              <w:top w:val="single" w:sz="4" w:space="0" w:color="auto"/>
              <w:left w:val="single" w:sz="4" w:space="0" w:color="auto"/>
              <w:bottom w:val="single" w:sz="4" w:space="0" w:color="auto"/>
            </w:tcBorders>
            <w:shd w:val="clear" w:color="auto" w:fill="FFFFFF"/>
          </w:tcPr>
          <w:p w:rsidR="001F18C3" w:rsidRPr="006657F4" w:rsidRDefault="001F18C3" w:rsidP="001F18C3">
            <w:pPr>
              <w:pStyle w:val="a5"/>
              <w:shd w:val="clear" w:color="auto" w:fill="auto"/>
              <w:spacing w:line="271" w:lineRule="auto"/>
              <w:ind w:firstLine="0"/>
              <w:rPr>
                <w:rFonts w:ascii="Verdana" w:hAnsi="Verdana"/>
                <w:sz w:val="16"/>
                <w:szCs w:val="16"/>
              </w:rPr>
            </w:pPr>
            <w:r w:rsidRPr="006657F4">
              <w:rPr>
                <w:rFonts w:ascii="Verdana" w:hAnsi="Verdana"/>
                <w:sz w:val="16"/>
                <w:szCs w:val="16"/>
              </w:rPr>
              <w:t>Участия и публикации в електронни средства за масово осведомяване (радио, телевизия и др.)</w:t>
            </w:r>
          </w:p>
        </w:tc>
        <w:tc>
          <w:tcPr>
            <w:tcW w:w="796" w:type="pct"/>
            <w:gridSpan w:val="2"/>
            <w:tcBorders>
              <w:top w:val="single" w:sz="4" w:space="0" w:color="auto"/>
              <w:left w:val="single" w:sz="4" w:space="0" w:color="auto"/>
              <w:bottom w:val="single" w:sz="4" w:space="0" w:color="auto"/>
            </w:tcBorders>
            <w:shd w:val="clear" w:color="auto" w:fill="FFFFFF"/>
          </w:tcPr>
          <w:p w:rsidR="001F18C3" w:rsidRPr="006657F4" w:rsidRDefault="001F18C3" w:rsidP="001F18C3">
            <w:pPr>
              <w:pStyle w:val="a5"/>
              <w:shd w:val="clear" w:color="auto" w:fill="auto"/>
              <w:ind w:firstLine="0"/>
              <w:rPr>
                <w:rFonts w:ascii="Verdana" w:hAnsi="Verdana"/>
                <w:sz w:val="16"/>
                <w:szCs w:val="16"/>
              </w:rPr>
            </w:pPr>
            <w:r w:rsidRPr="006657F4">
              <w:rPr>
                <w:rFonts w:ascii="Verdana" w:hAnsi="Verdana"/>
                <w:sz w:val="16"/>
                <w:szCs w:val="16"/>
              </w:rPr>
              <w:t>брой</w:t>
            </w:r>
          </w:p>
        </w:tc>
        <w:tc>
          <w:tcPr>
            <w:tcW w:w="449" w:type="pct"/>
            <w:gridSpan w:val="5"/>
            <w:tcBorders>
              <w:top w:val="single" w:sz="4" w:space="0" w:color="auto"/>
              <w:left w:val="single" w:sz="4" w:space="0" w:color="auto"/>
              <w:bottom w:val="single" w:sz="4" w:space="0" w:color="auto"/>
            </w:tcBorders>
            <w:shd w:val="clear" w:color="auto" w:fill="FFFFFF"/>
            <w:vAlign w:val="center"/>
          </w:tcPr>
          <w:p w:rsidR="001F18C3" w:rsidRPr="006657F4" w:rsidRDefault="001F18C3" w:rsidP="001F18C3">
            <w:pPr>
              <w:pStyle w:val="a5"/>
              <w:shd w:val="clear" w:color="auto" w:fill="auto"/>
              <w:ind w:firstLine="0"/>
              <w:jc w:val="center"/>
              <w:rPr>
                <w:rFonts w:ascii="Verdana" w:hAnsi="Verdana"/>
                <w:sz w:val="16"/>
                <w:szCs w:val="16"/>
              </w:rPr>
            </w:pPr>
            <w:r w:rsidRPr="006657F4">
              <w:rPr>
                <w:rFonts w:ascii="Verdana" w:hAnsi="Verdana"/>
                <w:sz w:val="16"/>
                <w:szCs w:val="16"/>
              </w:rPr>
              <w:t>бр.</w:t>
            </w:r>
          </w:p>
        </w:tc>
        <w:tc>
          <w:tcPr>
            <w:tcW w:w="447" w:type="pct"/>
            <w:tcBorders>
              <w:top w:val="single" w:sz="4" w:space="0" w:color="auto"/>
              <w:left w:val="single" w:sz="4" w:space="0" w:color="auto"/>
              <w:bottom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F18C3" w:rsidRPr="002F2255" w:rsidRDefault="001F18C3" w:rsidP="00CC4C73">
            <w:pPr>
              <w:pStyle w:val="a5"/>
              <w:shd w:val="clear" w:color="auto" w:fill="auto"/>
              <w:ind w:firstLine="620"/>
              <w:jc w:val="right"/>
              <w:rPr>
                <w:rFonts w:ascii="Verdana" w:hAnsi="Verdana"/>
                <w:sz w:val="16"/>
                <w:szCs w:val="16"/>
              </w:rPr>
            </w:pPr>
            <w:r w:rsidRPr="002F2255">
              <w:rPr>
                <w:rFonts w:ascii="Verdana" w:hAnsi="Verdana"/>
                <w:sz w:val="16"/>
                <w:szCs w:val="16"/>
              </w:rPr>
              <w:t>1</w:t>
            </w:r>
          </w:p>
        </w:tc>
        <w:tc>
          <w:tcPr>
            <w:tcW w:w="244" w:type="pct"/>
            <w:gridSpan w:val="4"/>
            <w:tcBorders>
              <w:top w:val="single" w:sz="4" w:space="0" w:color="auto"/>
              <w:left w:val="single" w:sz="4" w:space="0" w:color="auto"/>
              <w:bottom w:val="single" w:sz="4" w:space="0" w:color="auto"/>
            </w:tcBorders>
            <w:shd w:val="clear" w:color="auto" w:fill="FFFFFF"/>
          </w:tcPr>
          <w:p w:rsidR="001F18C3" w:rsidRDefault="001F18C3" w:rsidP="001F18C3">
            <w:pPr>
              <w:rPr>
                <w:sz w:val="10"/>
                <w:szCs w:val="10"/>
              </w:rPr>
            </w:pPr>
          </w:p>
        </w:tc>
        <w:tc>
          <w:tcPr>
            <w:tcW w:w="496" w:type="pct"/>
            <w:tcBorders>
              <w:top w:val="single" w:sz="4" w:space="0" w:color="auto"/>
              <w:bottom w:val="single" w:sz="4" w:space="0" w:color="auto"/>
              <w:right w:val="single" w:sz="4" w:space="0" w:color="auto"/>
            </w:tcBorders>
            <w:shd w:val="clear" w:color="auto" w:fill="FFFFFF"/>
          </w:tcPr>
          <w:p w:rsidR="001F18C3" w:rsidRDefault="001F18C3" w:rsidP="001F18C3">
            <w:pPr>
              <w:rPr>
                <w:sz w:val="10"/>
                <w:szCs w:val="10"/>
              </w:rPr>
            </w:pPr>
          </w:p>
        </w:tc>
      </w:tr>
      <w:tr w:rsidR="001F18C3" w:rsidTr="00CC4C73">
        <w:trPr>
          <w:gridAfter w:val="1"/>
          <w:wAfter w:w="19" w:type="pct"/>
          <w:trHeight w:hRule="exact" w:val="964"/>
          <w:jc w:val="center"/>
        </w:trPr>
        <w:tc>
          <w:tcPr>
            <w:tcW w:w="2083" w:type="pct"/>
            <w:tcBorders>
              <w:top w:val="single" w:sz="4" w:space="0" w:color="auto"/>
              <w:left w:val="single" w:sz="4" w:space="0" w:color="auto"/>
              <w:bottom w:val="single" w:sz="4" w:space="0" w:color="auto"/>
            </w:tcBorders>
            <w:shd w:val="clear" w:color="auto" w:fill="FFFFFF"/>
          </w:tcPr>
          <w:p w:rsidR="001F18C3" w:rsidRPr="006657F4" w:rsidRDefault="001F18C3" w:rsidP="001F18C3">
            <w:pPr>
              <w:pStyle w:val="a5"/>
              <w:shd w:val="clear" w:color="auto" w:fill="auto"/>
              <w:ind w:firstLine="0"/>
              <w:rPr>
                <w:rFonts w:ascii="Verdana" w:hAnsi="Verdana"/>
                <w:sz w:val="16"/>
                <w:szCs w:val="16"/>
              </w:rPr>
            </w:pPr>
            <w:r w:rsidRPr="006657F4">
              <w:rPr>
                <w:rFonts w:ascii="Verdana" w:hAnsi="Verdana"/>
                <w:sz w:val="16"/>
                <w:szCs w:val="16"/>
              </w:rPr>
              <w:t>Предоставени обучения на медицински и немедицински специалисти</w:t>
            </w:r>
          </w:p>
        </w:tc>
        <w:tc>
          <w:tcPr>
            <w:tcW w:w="796" w:type="pct"/>
            <w:gridSpan w:val="2"/>
            <w:tcBorders>
              <w:top w:val="single" w:sz="4" w:space="0" w:color="auto"/>
              <w:left w:val="single" w:sz="4" w:space="0" w:color="auto"/>
              <w:bottom w:val="single" w:sz="4" w:space="0" w:color="auto"/>
            </w:tcBorders>
            <w:shd w:val="clear" w:color="auto" w:fill="FFFFFF"/>
            <w:vAlign w:val="bottom"/>
          </w:tcPr>
          <w:p w:rsidR="001F18C3" w:rsidRDefault="001F18C3" w:rsidP="001F18C3">
            <w:pPr>
              <w:pStyle w:val="a5"/>
              <w:shd w:val="clear" w:color="auto" w:fill="auto"/>
              <w:spacing w:line="271" w:lineRule="auto"/>
              <w:ind w:firstLine="0"/>
              <w:rPr>
                <w:rFonts w:ascii="Verdana" w:hAnsi="Verdana"/>
                <w:sz w:val="16"/>
                <w:szCs w:val="16"/>
              </w:rPr>
            </w:pPr>
            <w:r w:rsidRPr="006657F4">
              <w:rPr>
                <w:rFonts w:ascii="Verdana" w:hAnsi="Verdana"/>
                <w:sz w:val="16"/>
                <w:szCs w:val="16"/>
              </w:rPr>
              <w:t>брой лица като информацията се посочва само от организатора</w:t>
            </w:r>
          </w:p>
          <w:p w:rsidR="001F18C3" w:rsidRPr="006657F4" w:rsidRDefault="001F18C3" w:rsidP="001F18C3">
            <w:pPr>
              <w:pStyle w:val="a5"/>
              <w:shd w:val="clear" w:color="auto" w:fill="auto"/>
              <w:spacing w:line="271" w:lineRule="auto"/>
              <w:ind w:firstLine="0"/>
              <w:rPr>
                <w:rFonts w:ascii="Verdana" w:hAnsi="Verdana"/>
                <w:sz w:val="16"/>
                <w:szCs w:val="16"/>
              </w:rPr>
            </w:pPr>
          </w:p>
        </w:tc>
        <w:tc>
          <w:tcPr>
            <w:tcW w:w="449" w:type="pct"/>
            <w:gridSpan w:val="5"/>
            <w:tcBorders>
              <w:top w:val="single" w:sz="4" w:space="0" w:color="auto"/>
              <w:left w:val="single" w:sz="4" w:space="0" w:color="auto"/>
              <w:bottom w:val="single" w:sz="4" w:space="0" w:color="auto"/>
            </w:tcBorders>
            <w:shd w:val="clear" w:color="auto" w:fill="FFFFFF"/>
          </w:tcPr>
          <w:p w:rsidR="001F18C3" w:rsidRPr="006657F4" w:rsidRDefault="001F18C3" w:rsidP="001F18C3">
            <w:pPr>
              <w:pStyle w:val="a5"/>
              <w:shd w:val="clear" w:color="auto" w:fill="auto"/>
              <w:ind w:firstLine="0"/>
              <w:jc w:val="center"/>
              <w:rPr>
                <w:rFonts w:ascii="Verdana" w:hAnsi="Verdana"/>
                <w:sz w:val="16"/>
                <w:szCs w:val="16"/>
              </w:rPr>
            </w:pPr>
            <w:r w:rsidRPr="006657F4">
              <w:rPr>
                <w:rFonts w:ascii="Verdana" w:hAnsi="Verdana"/>
                <w:sz w:val="16"/>
                <w:szCs w:val="16"/>
              </w:rPr>
              <w:t>бр.</w:t>
            </w:r>
          </w:p>
        </w:tc>
        <w:tc>
          <w:tcPr>
            <w:tcW w:w="447" w:type="pct"/>
            <w:tcBorders>
              <w:top w:val="single" w:sz="4" w:space="0" w:color="auto"/>
              <w:left w:val="single" w:sz="4" w:space="0" w:color="auto"/>
              <w:bottom w:val="single" w:sz="4" w:space="0" w:color="auto"/>
            </w:tcBorders>
            <w:shd w:val="clear" w:color="auto" w:fill="FFFFFF"/>
            <w:vAlign w:val="center"/>
          </w:tcPr>
          <w:p w:rsidR="001F18C3" w:rsidRDefault="001F18C3" w:rsidP="00CC4C73">
            <w:pPr>
              <w:jc w:val="right"/>
              <w:rPr>
                <w:sz w:val="10"/>
                <w:szCs w:val="10"/>
              </w:rPr>
            </w:pPr>
          </w:p>
        </w:tc>
        <w:tc>
          <w:tcPr>
            <w:tcW w:w="465" w:type="pct"/>
            <w:gridSpan w:val="2"/>
            <w:tcBorders>
              <w:top w:val="single" w:sz="4" w:space="0" w:color="auto"/>
              <w:left w:val="single" w:sz="4" w:space="0" w:color="auto"/>
              <w:bottom w:val="single" w:sz="4" w:space="0" w:color="auto"/>
            </w:tcBorders>
            <w:shd w:val="clear" w:color="auto" w:fill="FFFFFF"/>
            <w:vAlign w:val="center"/>
          </w:tcPr>
          <w:p w:rsidR="001F18C3" w:rsidRDefault="001F18C3" w:rsidP="00CC4C73">
            <w:pPr>
              <w:pStyle w:val="a5"/>
              <w:shd w:val="clear" w:color="auto" w:fill="auto"/>
              <w:ind w:firstLine="620"/>
              <w:jc w:val="right"/>
              <w:rPr>
                <w:sz w:val="13"/>
                <w:szCs w:val="13"/>
              </w:rPr>
            </w:pPr>
          </w:p>
        </w:tc>
        <w:tc>
          <w:tcPr>
            <w:tcW w:w="244" w:type="pct"/>
            <w:gridSpan w:val="4"/>
            <w:tcBorders>
              <w:top w:val="single" w:sz="4" w:space="0" w:color="auto"/>
              <w:left w:val="single" w:sz="4" w:space="0" w:color="auto"/>
              <w:bottom w:val="single" w:sz="4" w:space="0" w:color="auto"/>
            </w:tcBorders>
            <w:shd w:val="clear" w:color="auto" w:fill="FFFFFF"/>
          </w:tcPr>
          <w:p w:rsidR="001F18C3" w:rsidRDefault="001F18C3" w:rsidP="001F18C3">
            <w:pPr>
              <w:rPr>
                <w:sz w:val="10"/>
                <w:szCs w:val="10"/>
              </w:rPr>
            </w:pPr>
          </w:p>
        </w:tc>
        <w:tc>
          <w:tcPr>
            <w:tcW w:w="496" w:type="pct"/>
            <w:tcBorders>
              <w:top w:val="single" w:sz="4" w:space="0" w:color="auto"/>
              <w:bottom w:val="single" w:sz="4" w:space="0" w:color="auto"/>
              <w:right w:val="single" w:sz="4" w:space="0" w:color="auto"/>
            </w:tcBorders>
            <w:shd w:val="clear" w:color="auto" w:fill="FFFFFF"/>
          </w:tcPr>
          <w:p w:rsidR="001F18C3" w:rsidRDefault="001F18C3" w:rsidP="001F18C3">
            <w:pPr>
              <w:rPr>
                <w:sz w:val="10"/>
                <w:szCs w:val="10"/>
              </w:rPr>
            </w:pPr>
          </w:p>
        </w:tc>
      </w:tr>
    </w:tbl>
    <w:p w:rsidR="008339F6" w:rsidRDefault="008339F6" w:rsidP="00534CC0">
      <w:pPr>
        <w:pStyle w:val="13"/>
        <w:shd w:val="clear" w:color="auto" w:fill="auto"/>
        <w:spacing w:after="60"/>
        <w:ind w:firstLine="0"/>
        <w:rPr>
          <w:rFonts w:ascii="Verdana" w:hAnsi="Verdana"/>
          <w:b/>
          <w:bCs/>
          <w:sz w:val="16"/>
          <w:szCs w:val="16"/>
        </w:rPr>
      </w:pPr>
    </w:p>
    <w:p w:rsidR="00534CC0" w:rsidRDefault="00534CC0" w:rsidP="00534CC0">
      <w:pPr>
        <w:pStyle w:val="13"/>
        <w:shd w:val="clear" w:color="auto" w:fill="auto"/>
        <w:spacing w:after="60"/>
        <w:ind w:firstLine="0"/>
        <w:rPr>
          <w:rFonts w:ascii="Verdana" w:hAnsi="Verdana"/>
          <w:b/>
          <w:bCs/>
          <w:sz w:val="16"/>
          <w:szCs w:val="16"/>
        </w:rPr>
      </w:pPr>
    </w:p>
    <w:p w:rsidR="00534CC0" w:rsidRDefault="00534CC0" w:rsidP="00534CC0">
      <w:pPr>
        <w:pStyle w:val="13"/>
        <w:shd w:val="clear" w:color="auto" w:fill="auto"/>
        <w:spacing w:after="60"/>
        <w:ind w:firstLine="0"/>
        <w:rPr>
          <w:rFonts w:ascii="Verdana" w:hAnsi="Verdana"/>
          <w:b/>
          <w:bCs/>
          <w:sz w:val="16"/>
          <w:szCs w:val="16"/>
        </w:rPr>
      </w:pPr>
    </w:p>
    <w:p w:rsidR="00534CC0" w:rsidRDefault="00534CC0" w:rsidP="00534CC0">
      <w:pPr>
        <w:pStyle w:val="13"/>
        <w:shd w:val="clear" w:color="auto" w:fill="auto"/>
        <w:spacing w:after="60"/>
        <w:ind w:firstLine="0"/>
        <w:rPr>
          <w:rFonts w:ascii="Verdana" w:hAnsi="Verdana"/>
          <w:b/>
          <w:bCs/>
          <w:sz w:val="16"/>
          <w:szCs w:val="16"/>
        </w:rPr>
      </w:pPr>
    </w:p>
    <w:p w:rsidR="00534CC0" w:rsidRDefault="00534CC0" w:rsidP="00534CC0">
      <w:pPr>
        <w:pStyle w:val="13"/>
        <w:shd w:val="clear" w:color="auto" w:fill="auto"/>
        <w:spacing w:after="60"/>
        <w:ind w:firstLine="0"/>
        <w:rPr>
          <w:rFonts w:ascii="Verdana" w:hAnsi="Verdana"/>
          <w:b/>
          <w:bCs/>
          <w:sz w:val="16"/>
          <w:szCs w:val="16"/>
        </w:rPr>
      </w:pPr>
    </w:p>
    <w:p w:rsidR="00534CC0" w:rsidRDefault="00534CC0" w:rsidP="00534CC0">
      <w:pPr>
        <w:pStyle w:val="13"/>
        <w:shd w:val="clear" w:color="auto" w:fill="auto"/>
        <w:spacing w:after="60"/>
        <w:ind w:firstLine="0"/>
        <w:rPr>
          <w:rFonts w:ascii="Verdana" w:hAnsi="Verdana"/>
          <w:b/>
          <w:bCs/>
          <w:sz w:val="16"/>
          <w:szCs w:val="16"/>
        </w:rPr>
      </w:pPr>
    </w:p>
    <w:p w:rsidR="00534CC0" w:rsidRDefault="00534CC0" w:rsidP="00534CC0">
      <w:pPr>
        <w:pStyle w:val="13"/>
        <w:shd w:val="clear" w:color="auto" w:fill="auto"/>
        <w:spacing w:after="60"/>
        <w:ind w:firstLine="0"/>
        <w:rPr>
          <w:rFonts w:ascii="Verdana" w:hAnsi="Verdana"/>
          <w:b/>
          <w:bCs/>
          <w:sz w:val="16"/>
          <w:szCs w:val="16"/>
        </w:rPr>
      </w:pPr>
    </w:p>
    <w:p w:rsidR="00534CC0" w:rsidRDefault="00534CC0" w:rsidP="00534CC0">
      <w:pPr>
        <w:pStyle w:val="13"/>
        <w:shd w:val="clear" w:color="auto" w:fill="auto"/>
        <w:spacing w:after="60"/>
        <w:ind w:firstLine="0"/>
        <w:rPr>
          <w:rFonts w:ascii="Verdana" w:hAnsi="Verdana"/>
          <w:b/>
          <w:bCs/>
          <w:sz w:val="16"/>
          <w:szCs w:val="16"/>
        </w:rPr>
      </w:pPr>
    </w:p>
    <w:p w:rsidR="00534CC0" w:rsidRDefault="00534CC0" w:rsidP="00534CC0">
      <w:pPr>
        <w:pStyle w:val="13"/>
        <w:shd w:val="clear" w:color="auto" w:fill="auto"/>
        <w:spacing w:after="60"/>
        <w:ind w:firstLine="0"/>
        <w:rPr>
          <w:rFonts w:ascii="Verdana" w:hAnsi="Verdana"/>
          <w:b/>
          <w:bCs/>
          <w:sz w:val="16"/>
          <w:szCs w:val="16"/>
        </w:rPr>
      </w:pPr>
    </w:p>
    <w:p w:rsidR="00534CC0" w:rsidRPr="00B4786D" w:rsidRDefault="00534CC0" w:rsidP="00534CC0">
      <w:pPr>
        <w:spacing w:after="60"/>
        <w:ind w:left="6372" w:firstLine="708"/>
        <w:rPr>
          <w:rFonts w:ascii="Verdana" w:eastAsia="Times New Roman" w:hAnsi="Verdana" w:cs="Times New Roman"/>
          <w:b/>
          <w:bCs/>
          <w:sz w:val="16"/>
          <w:szCs w:val="16"/>
        </w:rPr>
      </w:pPr>
    </w:p>
    <w:tbl>
      <w:tblPr>
        <w:tblOverlap w:val="never"/>
        <w:tblW w:w="5000" w:type="pct"/>
        <w:jc w:val="center"/>
        <w:tblCellMar>
          <w:left w:w="10" w:type="dxa"/>
          <w:right w:w="10" w:type="dxa"/>
        </w:tblCellMar>
        <w:tblLook w:val="04A0" w:firstRow="1" w:lastRow="0" w:firstColumn="1" w:lastColumn="0" w:noHBand="0" w:noVBand="1"/>
      </w:tblPr>
      <w:tblGrid>
        <w:gridCol w:w="5969"/>
        <w:gridCol w:w="1041"/>
        <w:gridCol w:w="917"/>
        <w:gridCol w:w="2021"/>
      </w:tblGrid>
      <w:tr w:rsidR="00534CC0" w:rsidRPr="00534CC0" w:rsidTr="00360F25">
        <w:trPr>
          <w:trHeight w:hRule="exact" w:val="576"/>
          <w:jc w:val="center"/>
        </w:trPr>
        <w:tc>
          <w:tcPr>
            <w:tcW w:w="3000" w:type="pct"/>
            <w:tcBorders>
              <w:top w:val="single" w:sz="4" w:space="0" w:color="auto"/>
              <w:left w:val="single" w:sz="4" w:space="0" w:color="auto"/>
            </w:tcBorders>
            <w:shd w:val="clear" w:color="auto" w:fill="FFCB99"/>
            <w:vAlign w:val="center"/>
          </w:tcPr>
          <w:p w:rsidR="00534CC0" w:rsidRPr="00B4786D" w:rsidRDefault="00534CC0" w:rsidP="00B4786D">
            <w:pPr>
              <w:spacing w:line="269" w:lineRule="auto"/>
              <w:jc w:val="center"/>
              <w:rPr>
                <w:rFonts w:ascii="Verdana" w:eastAsia="Times New Roman" w:hAnsi="Verdana" w:cs="Times New Roman"/>
                <w:sz w:val="16"/>
                <w:szCs w:val="16"/>
              </w:rPr>
            </w:pPr>
            <w:r w:rsidRPr="00B4786D">
              <w:rPr>
                <w:rFonts w:ascii="Verdana" w:eastAsia="Times New Roman" w:hAnsi="Verdana" w:cs="Times New Roman"/>
                <w:b/>
                <w:bCs/>
                <w:color w:val="auto"/>
                <w:sz w:val="16"/>
                <w:szCs w:val="16"/>
              </w:rPr>
              <w:lastRenderedPageBreak/>
              <w:t>Дейност по профилактични програми и проекти</w:t>
            </w:r>
          </w:p>
        </w:tc>
        <w:tc>
          <w:tcPr>
            <w:tcW w:w="523" w:type="pct"/>
            <w:vMerge w:val="restart"/>
            <w:tcBorders>
              <w:top w:val="single" w:sz="4" w:space="0" w:color="auto"/>
              <w:left w:val="single" w:sz="4" w:space="0" w:color="auto"/>
            </w:tcBorders>
            <w:shd w:val="clear" w:color="auto" w:fill="FFCB99"/>
            <w:vAlign w:val="center"/>
          </w:tcPr>
          <w:p w:rsidR="00534CC0" w:rsidRPr="00B4786D" w:rsidRDefault="00534CC0" w:rsidP="00534CC0">
            <w:pPr>
              <w:spacing w:line="271" w:lineRule="auto"/>
              <w:jc w:val="center"/>
              <w:rPr>
                <w:rFonts w:ascii="Verdana" w:eastAsia="Times New Roman" w:hAnsi="Verdana" w:cs="Times New Roman"/>
                <w:sz w:val="16"/>
                <w:szCs w:val="16"/>
              </w:rPr>
            </w:pPr>
            <w:r w:rsidRPr="00B4786D">
              <w:rPr>
                <w:rFonts w:ascii="Verdana" w:eastAsia="Times New Roman" w:hAnsi="Verdana" w:cs="Times New Roman"/>
                <w:b/>
                <w:bCs/>
                <w:sz w:val="16"/>
                <w:szCs w:val="16"/>
              </w:rPr>
              <w:t>Съдържа</w:t>
            </w:r>
            <w:r w:rsidRPr="00B4786D">
              <w:rPr>
                <w:rFonts w:ascii="Verdana" w:eastAsia="Times New Roman" w:hAnsi="Verdana" w:cs="Times New Roman"/>
                <w:b/>
                <w:bCs/>
                <w:sz w:val="16"/>
                <w:szCs w:val="16"/>
              </w:rPr>
              <w:softHyphen/>
              <w:t>ние на информа</w:t>
            </w:r>
            <w:r w:rsidRPr="00B4786D">
              <w:rPr>
                <w:rFonts w:ascii="Verdana" w:eastAsia="Times New Roman" w:hAnsi="Verdana" w:cs="Times New Roman"/>
                <w:b/>
                <w:bCs/>
                <w:sz w:val="16"/>
                <w:szCs w:val="16"/>
              </w:rPr>
              <w:softHyphen/>
              <w:t>цията</w:t>
            </w:r>
          </w:p>
        </w:tc>
        <w:tc>
          <w:tcPr>
            <w:tcW w:w="461" w:type="pct"/>
            <w:vMerge w:val="restart"/>
            <w:tcBorders>
              <w:top w:val="single" w:sz="4" w:space="0" w:color="auto"/>
              <w:left w:val="single" w:sz="4" w:space="0" w:color="auto"/>
            </w:tcBorders>
            <w:shd w:val="clear" w:color="auto" w:fill="FFCB99"/>
            <w:vAlign w:val="center"/>
          </w:tcPr>
          <w:p w:rsidR="00534CC0" w:rsidRPr="00B4786D" w:rsidRDefault="00534CC0" w:rsidP="00534CC0">
            <w:pPr>
              <w:spacing w:line="276" w:lineRule="auto"/>
              <w:jc w:val="center"/>
              <w:rPr>
                <w:rFonts w:ascii="Verdana" w:eastAsia="Times New Roman" w:hAnsi="Verdana" w:cs="Times New Roman"/>
                <w:sz w:val="16"/>
                <w:szCs w:val="16"/>
              </w:rPr>
            </w:pPr>
            <w:r w:rsidRPr="00B4786D">
              <w:rPr>
                <w:rFonts w:ascii="Verdana" w:eastAsia="Times New Roman" w:hAnsi="Verdana" w:cs="Times New Roman"/>
                <w:b/>
                <w:bCs/>
                <w:sz w:val="16"/>
                <w:szCs w:val="16"/>
              </w:rPr>
              <w:t>Мерна единица</w:t>
            </w:r>
          </w:p>
        </w:tc>
        <w:tc>
          <w:tcPr>
            <w:tcW w:w="1016" w:type="pct"/>
            <w:tcBorders>
              <w:top w:val="single" w:sz="4" w:space="0" w:color="auto"/>
              <w:left w:val="single" w:sz="4" w:space="0" w:color="auto"/>
              <w:right w:val="single" w:sz="4" w:space="0" w:color="auto"/>
            </w:tcBorders>
            <w:shd w:val="clear" w:color="auto" w:fill="FFCB99"/>
            <w:vAlign w:val="center"/>
          </w:tcPr>
          <w:p w:rsidR="00534CC0" w:rsidRPr="00B4786D" w:rsidRDefault="00534CC0" w:rsidP="00534CC0">
            <w:pPr>
              <w:spacing w:line="276" w:lineRule="auto"/>
              <w:jc w:val="center"/>
              <w:rPr>
                <w:rFonts w:ascii="Verdana" w:eastAsia="Times New Roman" w:hAnsi="Verdana" w:cs="Times New Roman"/>
                <w:sz w:val="16"/>
                <w:szCs w:val="16"/>
              </w:rPr>
            </w:pPr>
            <w:r w:rsidRPr="00B4786D">
              <w:rPr>
                <w:rFonts w:ascii="Verdana" w:eastAsia="Times New Roman" w:hAnsi="Verdana" w:cs="Times New Roman"/>
                <w:b/>
                <w:bCs/>
                <w:sz w:val="16"/>
                <w:szCs w:val="16"/>
              </w:rPr>
              <w:t>Целева стойност</w:t>
            </w:r>
          </w:p>
        </w:tc>
      </w:tr>
      <w:tr w:rsidR="00534CC0" w:rsidRPr="00534CC0" w:rsidTr="00360F25">
        <w:trPr>
          <w:trHeight w:hRule="exact" w:val="480"/>
          <w:jc w:val="center"/>
        </w:trPr>
        <w:tc>
          <w:tcPr>
            <w:tcW w:w="3000" w:type="pct"/>
            <w:tcBorders>
              <w:top w:val="single" w:sz="4" w:space="0" w:color="auto"/>
              <w:left w:val="single" w:sz="4" w:space="0" w:color="auto"/>
            </w:tcBorders>
            <w:shd w:val="clear" w:color="auto" w:fill="FFCB99"/>
            <w:vAlign w:val="center"/>
          </w:tcPr>
          <w:p w:rsidR="00534CC0" w:rsidRPr="00B4786D" w:rsidRDefault="00534CC0" w:rsidP="00B4786D">
            <w:pPr>
              <w:jc w:val="center"/>
              <w:rPr>
                <w:rFonts w:ascii="Verdana" w:eastAsia="Times New Roman" w:hAnsi="Verdana" w:cs="Times New Roman"/>
                <w:sz w:val="16"/>
                <w:szCs w:val="16"/>
              </w:rPr>
            </w:pPr>
            <w:r w:rsidRPr="00B4786D">
              <w:rPr>
                <w:rFonts w:ascii="Verdana" w:eastAsia="Times New Roman" w:hAnsi="Verdana" w:cs="Times New Roman"/>
                <w:b/>
                <w:bCs/>
                <w:sz w:val="16"/>
                <w:szCs w:val="16"/>
              </w:rPr>
              <w:t>Показатели за изпълнение</w:t>
            </w:r>
          </w:p>
        </w:tc>
        <w:tc>
          <w:tcPr>
            <w:tcW w:w="523" w:type="pct"/>
            <w:vMerge/>
            <w:tcBorders>
              <w:left w:val="single" w:sz="4" w:space="0" w:color="auto"/>
            </w:tcBorders>
            <w:shd w:val="clear" w:color="auto" w:fill="FFCB99"/>
            <w:vAlign w:val="center"/>
          </w:tcPr>
          <w:p w:rsidR="00534CC0" w:rsidRPr="00B4786D" w:rsidRDefault="00534CC0" w:rsidP="00534CC0">
            <w:pPr>
              <w:jc w:val="center"/>
              <w:rPr>
                <w:rFonts w:ascii="Verdana" w:hAnsi="Verdana"/>
                <w:sz w:val="16"/>
                <w:szCs w:val="16"/>
              </w:rPr>
            </w:pPr>
          </w:p>
        </w:tc>
        <w:tc>
          <w:tcPr>
            <w:tcW w:w="461" w:type="pct"/>
            <w:vMerge/>
            <w:tcBorders>
              <w:left w:val="single" w:sz="4" w:space="0" w:color="auto"/>
            </w:tcBorders>
            <w:shd w:val="clear" w:color="auto" w:fill="FFCB99"/>
          </w:tcPr>
          <w:p w:rsidR="00534CC0" w:rsidRPr="00B4786D" w:rsidRDefault="00534CC0" w:rsidP="00534CC0">
            <w:pPr>
              <w:jc w:val="center"/>
              <w:rPr>
                <w:rFonts w:ascii="Verdana" w:hAnsi="Verdana"/>
                <w:sz w:val="16"/>
                <w:szCs w:val="16"/>
              </w:rPr>
            </w:pPr>
          </w:p>
        </w:tc>
        <w:tc>
          <w:tcPr>
            <w:tcW w:w="1016" w:type="pct"/>
            <w:tcBorders>
              <w:top w:val="single" w:sz="4" w:space="0" w:color="auto"/>
              <w:left w:val="single" w:sz="4" w:space="0" w:color="auto"/>
              <w:right w:val="single" w:sz="4" w:space="0" w:color="auto"/>
            </w:tcBorders>
            <w:shd w:val="clear" w:color="auto" w:fill="FFCB99"/>
            <w:vAlign w:val="bottom"/>
          </w:tcPr>
          <w:p w:rsidR="00534CC0" w:rsidRPr="00B4786D" w:rsidRDefault="00534CC0" w:rsidP="00534CC0">
            <w:pPr>
              <w:jc w:val="center"/>
              <w:rPr>
                <w:rFonts w:ascii="Verdana" w:eastAsia="Times New Roman" w:hAnsi="Verdana" w:cs="Times New Roman"/>
                <w:sz w:val="16"/>
                <w:szCs w:val="16"/>
              </w:rPr>
            </w:pPr>
            <w:r w:rsidRPr="00B4786D">
              <w:rPr>
                <w:rFonts w:ascii="Verdana" w:eastAsia="Times New Roman" w:hAnsi="Verdana" w:cs="Times New Roman"/>
                <w:b/>
                <w:bCs/>
                <w:i/>
                <w:iCs/>
                <w:sz w:val="16"/>
                <w:szCs w:val="16"/>
              </w:rPr>
              <w:t>ДЗК</w:t>
            </w:r>
          </w:p>
          <w:p w:rsidR="00534CC0" w:rsidRPr="00B4786D" w:rsidRDefault="00534CC0" w:rsidP="00534CC0">
            <w:pPr>
              <w:ind w:firstLine="380"/>
              <w:jc w:val="center"/>
              <w:rPr>
                <w:rFonts w:ascii="Verdana" w:eastAsia="Times New Roman" w:hAnsi="Verdana" w:cs="Times New Roman"/>
                <w:sz w:val="16"/>
                <w:szCs w:val="16"/>
              </w:rPr>
            </w:pPr>
          </w:p>
        </w:tc>
      </w:tr>
      <w:tr w:rsidR="00534CC0" w:rsidRPr="00534CC0" w:rsidTr="00360F25">
        <w:trPr>
          <w:trHeight w:hRule="exact" w:val="226"/>
          <w:jc w:val="center"/>
        </w:trPr>
        <w:tc>
          <w:tcPr>
            <w:tcW w:w="3000" w:type="pct"/>
            <w:tcBorders>
              <w:top w:val="single" w:sz="4" w:space="0" w:color="auto"/>
              <w:left w:val="single" w:sz="4" w:space="0" w:color="auto"/>
            </w:tcBorders>
            <w:shd w:val="clear" w:color="auto" w:fill="FFCB99"/>
            <w:vAlign w:val="bottom"/>
          </w:tcPr>
          <w:p w:rsidR="00534CC0" w:rsidRPr="00B4786D" w:rsidRDefault="00534CC0" w:rsidP="00534CC0">
            <w:pPr>
              <w:jc w:val="center"/>
              <w:rPr>
                <w:rFonts w:ascii="Verdana" w:eastAsia="Times New Roman" w:hAnsi="Verdana" w:cs="Times New Roman"/>
                <w:sz w:val="16"/>
                <w:szCs w:val="16"/>
              </w:rPr>
            </w:pPr>
            <w:r w:rsidRPr="00B4786D">
              <w:rPr>
                <w:rFonts w:ascii="Verdana" w:eastAsia="Times New Roman" w:hAnsi="Verdana" w:cs="Times New Roman"/>
                <w:b/>
                <w:bCs/>
                <w:sz w:val="16"/>
                <w:szCs w:val="16"/>
              </w:rPr>
              <w:t>1</w:t>
            </w:r>
          </w:p>
        </w:tc>
        <w:tc>
          <w:tcPr>
            <w:tcW w:w="523" w:type="pct"/>
            <w:tcBorders>
              <w:top w:val="single" w:sz="4" w:space="0" w:color="auto"/>
              <w:left w:val="single" w:sz="4" w:space="0" w:color="auto"/>
            </w:tcBorders>
            <w:shd w:val="clear" w:color="auto" w:fill="FFCB99"/>
            <w:vAlign w:val="bottom"/>
          </w:tcPr>
          <w:p w:rsidR="00534CC0" w:rsidRPr="00B4786D" w:rsidRDefault="00534CC0" w:rsidP="00534CC0">
            <w:pPr>
              <w:jc w:val="center"/>
              <w:rPr>
                <w:rFonts w:ascii="Verdana" w:eastAsia="Times New Roman" w:hAnsi="Verdana" w:cs="Times New Roman"/>
                <w:sz w:val="16"/>
                <w:szCs w:val="16"/>
              </w:rPr>
            </w:pPr>
            <w:r w:rsidRPr="00B4786D">
              <w:rPr>
                <w:rFonts w:ascii="Verdana" w:eastAsia="Times New Roman" w:hAnsi="Verdana" w:cs="Times New Roman"/>
                <w:b/>
                <w:bCs/>
                <w:sz w:val="16"/>
                <w:szCs w:val="16"/>
              </w:rPr>
              <w:t>2</w:t>
            </w:r>
          </w:p>
        </w:tc>
        <w:tc>
          <w:tcPr>
            <w:tcW w:w="461" w:type="pct"/>
            <w:tcBorders>
              <w:top w:val="single" w:sz="4" w:space="0" w:color="auto"/>
              <w:left w:val="single" w:sz="4" w:space="0" w:color="auto"/>
            </w:tcBorders>
            <w:shd w:val="clear" w:color="auto" w:fill="FFCB99"/>
            <w:vAlign w:val="center"/>
          </w:tcPr>
          <w:p w:rsidR="00534CC0" w:rsidRPr="00B4786D" w:rsidRDefault="00534CC0" w:rsidP="003F6C72">
            <w:pPr>
              <w:jc w:val="center"/>
              <w:rPr>
                <w:rFonts w:ascii="Verdana" w:eastAsia="Times New Roman" w:hAnsi="Verdana" w:cs="Times New Roman"/>
                <w:sz w:val="16"/>
                <w:szCs w:val="16"/>
              </w:rPr>
            </w:pPr>
            <w:r w:rsidRPr="00B4786D">
              <w:rPr>
                <w:rFonts w:ascii="Verdana" w:eastAsia="Times New Roman" w:hAnsi="Verdana" w:cs="Times New Roman"/>
                <w:b/>
                <w:bCs/>
                <w:sz w:val="16"/>
                <w:szCs w:val="16"/>
              </w:rPr>
              <w:t>3</w:t>
            </w:r>
          </w:p>
        </w:tc>
        <w:tc>
          <w:tcPr>
            <w:tcW w:w="1016" w:type="pct"/>
            <w:tcBorders>
              <w:top w:val="single" w:sz="4" w:space="0" w:color="auto"/>
              <w:left w:val="single" w:sz="4" w:space="0" w:color="auto"/>
              <w:right w:val="single" w:sz="4" w:space="0" w:color="auto"/>
            </w:tcBorders>
            <w:shd w:val="clear" w:color="auto" w:fill="FFCB99"/>
            <w:vAlign w:val="bottom"/>
          </w:tcPr>
          <w:p w:rsidR="00534CC0" w:rsidRPr="00B4786D" w:rsidRDefault="00534CC0" w:rsidP="00534CC0">
            <w:pPr>
              <w:jc w:val="center"/>
              <w:rPr>
                <w:rFonts w:ascii="Verdana" w:eastAsia="Times New Roman" w:hAnsi="Verdana" w:cs="Times New Roman"/>
                <w:sz w:val="16"/>
                <w:szCs w:val="16"/>
              </w:rPr>
            </w:pPr>
            <w:r w:rsidRPr="00B4786D">
              <w:rPr>
                <w:rFonts w:ascii="Verdana" w:eastAsia="Times New Roman" w:hAnsi="Verdana" w:cs="Times New Roman"/>
                <w:b/>
                <w:bCs/>
                <w:sz w:val="16"/>
                <w:szCs w:val="16"/>
              </w:rPr>
              <w:t>4</w:t>
            </w:r>
          </w:p>
        </w:tc>
      </w:tr>
      <w:tr w:rsidR="00534CC0" w:rsidRPr="00534CC0" w:rsidTr="00360F25">
        <w:trPr>
          <w:trHeight w:hRule="exact" w:val="461"/>
          <w:jc w:val="center"/>
        </w:trPr>
        <w:tc>
          <w:tcPr>
            <w:tcW w:w="3000" w:type="pct"/>
            <w:tcBorders>
              <w:top w:val="single" w:sz="4" w:space="0" w:color="auto"/>
              <w:left w:val="single" w:sz="4" w:space="0" w:color="auto"/>
            </w:tcBorders>
            <w:shd w:val="clear" w:color="auto" w:fill="FFFFFF"/>
            <w:vAlign w:val="bottom"/>
          </w:tcPr>
          <w:p w:rsidR="00534CC0" w:rsidRPr="00B4786D" w:rsidRDefault="00534CC0" w:rsidP="00534CC0">
            <w:pPr>
              <w:spacing w:line="276" w:lineRule="auto"/>
              <w:jc w:val="center"/>
              <w:rPr>
                <w:rFonts w:ascii="Verdana" w:eastAsia="Times New Roman" w:hAnsi="Verdana" w:cs="Times New Roman"/>
                <w:sz w:val="16"/>
                <w:szCs w:val="16"/>
              </w:rPr>
            </w:pPr>
            <w:r w:rsidRPr="00B4786D">
              <w:rPr>
                <w:rFonts w:ascii="Verdana" w:eastAsia="Times New Roman" w:hAnsi="Verdana" w:cs="Times New Roman"/>
                <w:b/>
                <w:bCs/>
                <w:sz w:val="16"/>
                <w:szCs w:val="16"/>
              </w:rPr>
              <w:t>Международни програми по профилактика на незаразните заболявания</w:t>
            </w:r>
          </w:p>
        </w:tc>
        <w:tc>
          <w:tcPr>
            <w:tcW w:w="523" w:type="pct"/>
            <w:tcBorders>
              <w:top w:val="single" w:sz="4" w:space="0" w:color="auto"/>
              <w:left w:val="single" w:sz="4" w:space="0" w:color="auto"/>
            </w:tcBorders>
            <w:shd w:val="clear" w:color="auto" w:fill="FFFFFF"/>
            <w:vAlign w:val="center"/>
          </w:tcPr>
          <w:p w:rsidR="00534CC0" w:rsidRPr="00B4786D" w:rsidRDefault="00534CC0" w:rsidP="00B4786D">
            <w:pPr>
              <w:jc w:val="center"/>
              <w:rPr>
                <w:rFonts w:ascii="Verdana" w:hAnsi="Verdana"/>
                <w:sz w:val="16"/>
                <w:szCs w:val="16"/>
              </w:rPr>
            </w:pPr>
          </w:p>
        </w:tc>
        <w:tc>
          <w:tcPr>
            <w:tcW w:w="461" w:type="pct"/>
            <w:tcBorders>
              <w:top w:val="single" w:sz="4" w:space="0" w:color="auto"/>
              <w:left w:val="single" w:sz="4" w:space="0" w:color="auto"/>
            </w:tcBorders>
            <w:shd w:val="clear" w:color="auto" w:fill="FFFFFF"/>
            <w:vAlign w:val="center"/>
          </w:tcPr>
          <w:p w:rsidR="00534CC0" w:rsidRPr="00B4786D" w:rsidRDefault="00534CC0" w:rsidP="003F6C72">
            <w:pPr>
              <w:jc w:val="center"/>
              <w:rPr>
                <w:rFonts w:ascii="Verdana" w:hAnsi="Verdana"/>
                <w:sz w:val="16"/>
                <w:szCs w:val="16"/>
              </w:rPr>
            </w:pPr>
          </w:p>
        </w:tc>
        <w:tc>
          <w:tcPr>
            <w:tcW w:w="1016" w:type="pct"/>
            <w:tcBorders>
              <w:top w:val="single" w:sz="4" w:space="0" w:color="auto"/>
              <w:left w:val="single" w:sz="4" w:space="0" w:color="auto"/>
              <w:right w:val="single" w:sz="4" w:space="0" w:color="auto"/>
            </w:tcBorders>
            <w:shd w:val="clear" w:color="auto" w:fill="FFFFFF"/>
            <w:vAlign w:val="center"/>
          </w:tcPr>
          <w:p w:rsidR="00534CC0" w:rsidRPr="00B4786D" w:rsidRDefault="00534CC0" w:rsidP="001F0DE8">
            <w:pPr>
              <w:jc w:val="right"/>
              <w:rPr>
                <w:rFonts w:ascii="Verdana" w:hAnsi="Verdana"/>
                <w:sz w:val="16"/>
                <w:szCs w:val="16"/>
              </w:rPr>
            </w:pPr>
          </w:p>
        </w:tc>
      </w:tr>
      <w:tr w:rsidR="00534CC0" w:rsidRPr="00534CC0" w:rsidTr="00360F25">
        <w:trPr>
          <w:trHeight w:hRule="exact" w:val="456"/>
          <w:jc w:val="center"/>
        </w:trPr>
        <w:tc>
          <w:tcPr>
            <w:tcW w:w="3000" w:type="pct"/>
            <w:tcBorders>
              <w:top w:val="single" w:sz="4" w:space="0" w:color="auto"/>
              <w:left w:val="single" w:sz="4" w:space="0" w:color="auto"/>
            </w:tcBorders>
            <w:shd w:val="clear" w:color="auto" w:fill="FFFFFF"/>
          </w:tcPr>
          <w:p w:rsidR="00534CC0" w:rsidRPr="00B4786D" w:rsidRDefault="00534CC0" w:rsidP="00534CC0">
            <w:pPr>
              <w:rPr>
                <w:rFonts w:ascii="Verdana" w:eastAsia="Times New Roman" w:hAnsi="Verdana" w:cs="Times New Roman"/>
                <w:sz w:val="16"/>
                <w:szCs w:val="16"/>
              </w:rPr>
            </w:pPr>
            <w:r w:rsidRPr="00B4786D">
              <w:rPr>
                <w:rFonts w:ascii="Verdana" w:eastAsia="Times New Roman" w:hAnsi="Verdana" w:cs="Times New Roman"/>
                <w:sz w:val="16"/>
                <w:szCs w:val="16"/>
              </w:rPr>
              <w:t>1. Управление и участие в международни проекти</w:t>
            </w:r>
          </w:p>
        </w:tc>
        <w:tc>
          <w:tcPr>
            <w:tcW w:w="523" w:type="pct"/>
            <w:tcBorders>
              <w:top w:val="single" w:sz="4" w:space="0" w:color="auto"/>
              <w:left w:val="single" w:sz="4" w:space="0" w:color="auto"/>
            </w:tcBorders>
            <w:shd w:val="clear" w:color="auto" w:fill="FFFFFF"/>
            <w:vAlign w:val="center"/>
          </w:tcPr>
          <w:p w:rsidR="00534CC0" w:rsidRPr="00B4786D" w:rsidRDefault="00534CC0" w:rsidP="003F6C72">
            <w:pPr>
              <w:spacing w:line="276" w:lineRule="auto"/>
              <w:rPr>
                <w:rFonts w:ascii="Verdana" w:eastAsia="Times New Roman" w:hAnsi="Verdana" w:cs="Times New Roman"/>
                <w:sz w:val="16"/>
                <w:szCs w:val="16"/>
              </w:rPr>
            </w:pPr>
            <w:r w:rsidRPr="00B4786D">
              <w:rPr>
                <w:rFonts w:ascii="Verdana" w:eastAsia="Times New Roman" w:hAnsi="Verdana" w:cs="Times New Roman"/>
                <w:sz w:val="16"/>
                <w:szCs w:val="16"/>
              </w:rPr>
              <w:t>брой проекти</w:t>
            </w:r>
          </w:p>
        </w:tc>
        <w:tc>
          <w:tcPr>
            <w:tcW w:w="461" w:type="pct"/>
            <w:tcBorders>
              <w:top w:val="single" w:sz="4" w:space="0" w:color="auto"/>
              <w:left w:val="single" w:sz="4" w:space="0" w:color="auto"/>
            </w:tcBorders>
            <w:shd w:val="clear" w:color="auto" w:fill="FFFFFF"/>
            <w:vAlign w:val="center"/>
          </w:tcPr>
          <w:p w:rsidR="00534CC0" w:rsidRPr="00B4786D" w:rsidRDefault="00534CC0" w:rsidP="003F6C72">
            <w:pPr>
              <w:jc w:val="center"/>
              <w:rPr>
                <w:rFonts w:ascii="Verdana" w:eastAsia="Times New Roman" w:hAnsi="Verdana" w:cs="Times New Roman"/>
                <w:sz w:val="16"/>
                <w:szCs w:val="16"/>
              </w:rPr>
            </w:pPr>
            <w:r w:rsidRPr="00B4786D">
              <w:rPr>
                <w:rFonts w:ascii="Verdana" w:eastAsia="Times New Roman" w:hAnsi="Verdana" w:cs="Times New Roman"/>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534CC0" w:rsidRPr="00B4786D" w:rsidRDefault="00534CC0" w:rsidP="001F0DE8">
            <w:pPr>
              <w:jc w:val="right"/>
              <w:rPr>
                <w:rFonts w:ascii="Verdana" w:hAnsi="Verdana"/>
                <w:sz w:val="16"/>
                <w:szCs w:val="16"/>
              </w:rPr>
            </w:pPr>
          </w:p>
        </w:tc>
      </w:tr>
      <w:tr w:rsidR="00534CC0" w:rsidRPr="00534CC0" w:rsidTr="00360F25">
        <w:trPr>
          <w:trHeight w:hRule="exact" w:val="677"/>
          <w:jc w:val="center"/>
        </w:trPr>
        <w:tc>
          <w:tcPr>
            <w:tcW w:w="3000" w:type="pct"/>
            <w:tcBorders>
              <w:top w:val="single" w:sz="4" w:space="0" w:color="auto"/>
              <w:left w:val="single" w:sz="4" w:space="0" w:color="auto"/>
            </w:tcBorders>
            <w:shd w:val="clear" w:color="auto" w:fill="FFFFFF"/>
          </w:tcPr>
          <w:p w:rsidR="00534CC0" w:rsidRPr="00B4786D" w:rsidRDefault="00534CC0" w:rsidP="00534CC0">
            <w:pPr>
              <w:rPr>
                <w:rFonts w:ascii="Verdana" w:eastAsia="Times New Roman" w:hAnsi="Verdana" w:cs="Times New Roman"/>
                <w:sz w:val="16"/>
                <w:szCs w:val="16"/>
              </w:rPr>
            </w:pPr>
            <w:r w:rsidRPr="00B4786D">
              <w:rPr>
                <w:rFonts w:ascii="Verdana" w:eastAsia="Times New Roman" w:hAnsi="Verdana" w:cs="Times New Roman"/>
                <w:sz w:val="16"/>
                <w:szCs w:val="16"/>
              </w:rPr>
              <w:t>2. Извършени проучвания</w:t>
            </w:r>
          </w:p>
        </w:tc>
        <w:tc>
          <w:tcPr>
            <w:tcW w:w="523" w:type="pct"/>
            <w:tcBorders>
              <w:top w:val="single" w:sz="4" w:space="0" w:color="auto"/>
              <w:left w:val="single" w:sz="4" w:space="0" w:color="auto"/>
            </w:tcBorders>
            <w:shd w:val="clear" w:color="auto" w:fill="FFFFFF"/>
            <w:vAlign w:val="center"/>
          </w:tcPr>
          <w:p w:rsidR="00534CC0" w:rsidRPr="00B4786D" w:rsidRDefault="00534CC0" w:rsidP="003F6C72">
            <w:pPr>
              <w:spacing w:line="276" w:lineRule="auto"/>
              <w:rPr>
                <w:rFonts w:ascii="Verdana" w:eastAsia="Times New Roman" w:hAnsi="Verdana" w:cs="Times New Roman"/>
                <w:sz w:val="16"/>
                <w:szCs w:val="16"/>
              </w:rPr>
            </w:pPr>
            <w:r w:rsidRPr="00B4786D">
              <w:rPr>
                <w:rFonts w:ascii="Verdana" w:eastAsia="Times New Roman" w:hAnsi="Verdana" w:cs="Times New Roman"/>
                <w:sz w:val="16"/>
                <w:szCs w:val="16"/>
              </w:rPr>
              <w:t>брой проучвания</w:t>
            </w:r>
          </w:p>
        </w:tc>
        <w:tc>
          <w:tcPr>
            <w:tcW w:w="461" w:type="pct"/>
            <w:tcBorders>
              <w:top w:val="single" w:sz="4" w:space="0" w:color="auto"/>
              <w:left w:val="single" w:sz="4" w:space="0" w:color="auto"/>
            </w:tcBorders>
            <w:shd w:val="clear" w:color="auto" w:fill="FFFFFF"/>
            <w:vAlign w:val="center"/>
          </w:tcPr>
          <w:p w:rsidR="00534CC0" w:rsidRPr="00B4786D" w:rsidRDefault="00534CC0" w:rsidP="003F6C72">
            <w:pPr>
              <w:jc w:val="center"/>
              <w:rPr>
                <w:rFonts w:ascii="Verdana" w:eastAsia="Times New Roman" w:hAnsi="Verdana" w:cs="Times New Roman"/>
                <w:sz w:val="16"/>
                <w:szCs w:val="16"/>
              </w:rPr>
            </w:pPr>
            <w:r w:rsidRPr="00B4786D">
              <w:rPr>
                <w:rFonts w:ascii="Verdana" w:eastAsia="Times New Roman" w:hAnsi="Verdana" w:cs="Times New Roman"/>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534CC0" w:rsidRPr="00B4786D" w:rsidRDefault="00534CC0" w:rsidP="001F0DE8">
            <w:pPr>
              <w:jc w:val="right"/>
              <w:rPr>
                <w:rFonts w:ascii="Verdana" w:hAnsi="Verdana"/>
                <w:sz w:val="16"/>
                <w:szCs w:val="16"/>
              </w:rPr>
            </w:pPr>
          </w:p>
        </w:tc>
      </w:tr>
      <w:tr w:rsidR="00534CC0" w:rsidRPr="00534CC0" w:rsidTr="00887ABE">
        <w:trPr>
          <w:trHeight w:hRule="exact" w:val="397"/>
          <w:jc w:val="center"/>
        </w:trPr>
        <w:tc>
          <w:tcPr>
            <w:tcW w:w="3000" w:type="pct"/>
            <w:tcBorders>
              <w:top w:val="single" w:sz="4" w:space="0" w:color="auto"/>
              <w:left w:val="single" w:sz="4" w:space="0" w:color="auto"/>
            </w:tcBorders>
            <w:shd w:val="clear" w:color="auto" w:fill="FFFFFF"/>
            <w:vAlign w:val="center"/>
          </w:tcPr>
          <w:p w:rsidR="00534CC0" w:rsidRPr="00B4786D" w:rsidRDefault="00534CC0" w:rsidP="00887ABE">
            <w:pPr>
              <w:rPr>
                <w:rFonts w:ascii="Verdana" w:eastAsia="Times New Roman" w:hAnsi="Verdana" w:cs="Times New Roman"/>
                <w:sz w:val="16"/>
                <w:szCs w:val="16"/>
              </w:rPr>
            </w:pPr>
            <w:r w:rsidRPr="00B4786D">
              <w:rPr>
                <w:rFonts w:ascii="Verdana" w:eastAsia="Times New Roman" w:hAnsi="Verdana" w:cs="Times New Roman"/>
                <w:sz w:val="16"/>
                <w:szCs w:val="16"/>
              </w:rPr>
              <w:t>3. Изготвени анализи, доклади и информации</w:t>
            </w:r>
          </w:p>
        </w:tc>
        <w:tc>
          <w:tcPr>
            <w:tcW w:w="523" w:type="pct"/>
            <w:tcBorders>
              <w:top w:val="single" w:sz="4" w:space="0" w:color="auto"/>
              <w:left w:val="single" w:sz="4" w:space="0" w:color="auto"/>
            </w:tcBorders>
            <w:shd w:val="clear" w:color="auto" w:fill="FFFFFF"/>
            <w:vAlign w:val="center"/>
          </w:tcPr>
          <w:p w:rsidR="00534CC0" w:rsidRPr="00B4786D" w:rsidRDefault="00534CC0" w:rsidP="003F6C72">
            <w:pPr>
              <w:rPr>
                <w:rFonts w:ascii="Verdana" w:eastAsia="Times New Roman" w:hAnsi="Verdana" w:cs="Times New Roman"/>
                <w:sz w:val="16"/>
                <w:szCs w:val="16"/>
              </w:rPr>
            </w:pPr>
            <w:r w:rsidRPr="00B4786D">
              <w:rPr>
                <w:rFonts w:ascii="Verdana" w:eastAsia="Times New Roman" w:hAnsi="Verdana" w:cs="Times New Roman"/>
                <w:sz w:val="16"/>
                <w:szCs w:val="16"/>
              </w:rPr>
              <w:t>брой</w:t>
            </w:r>
          </w:p>
        </w:tc>
        <w:tc>
          <w:tcPr>
            <w:tcW w:w="461" w:type="pct"/>
            <w:tcBorders>
              <w:top w:val="single" w:sz="4" w:space="0" w:color="auto"/>
              <w:left w:val="single" w:sz="4" w:space="0" w:color="auto"/>
            </w:tcBorders>
            <w:shd w:val="clear" w:color="auto" w:fill="FFFFFF"/>
            <w:vAlign w:val="center"/>
          </w:tcPr>
          <w:p w:rsidR="00534CC0" w:rsidRPr="00B4786D" w:rsidRDefault="00534CC0" w:rsidP="003F6C72">
            <w:pPr>
              <w:jc w:val="center"/>
              <w:rPr>
                <w:rFonts w:ascii="Verdana" w:eastAsia="Times New Roman" w:hAnsi="Verdana" w:cs="Times New Roman"/>
                <w:sz w:val="16"/>
                <w:szCs w:val="16"/>
              </w:rPr>
            </w:pPr>
            <w:r w:rsidRPr="00B4786D">
              <w:rPr>
                <w:rFonts w:ascii="Verdana" w:eastAsia="Times New Roman" w:hAnsi="Verdana" w:cs="Times New Roman"/>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534CC0" w:rsidRPr="00B4786D" w:rsidRDefault="00534CC0" w:rsidP="001F0DE8">
            <w:pPr>
              <w:jc w:val="right"/>
              <w:rPr>
                <w:rFonts w:ascii="Verdana" w:hAnsi="Verdana"/>
                <w:sz w:val="16"/>
                <w:szCs w:val="16"/>
              </w:rPr>
            </w:pPr>
          </w:p>
        </w:tc>
      </w:tr>
      <w:tr w:rsidR="00534CC0" w:rsidRPr="00534CC0" w:rsidTr="00360F25">
        <w:trPr>
          <w:trHeight w:hRule="exact" w:val="456"/>
          <w:jc w:val="center"/>
        </w:trPr>
        <w:tc>
          <w:tcPr>
            <w:tcW w:w="3000" w:type="pct"/>
            <w:tcBorders>
              <w:top w:val="single" w:sz="4" w:space="0" w:color="auto"/>
              <w:left w:val="single" w:sz="4" w:space="0" w:color="auto"/>
            </w:tcBorders>
            <w:shd w:val="clear" w:color="auto" w:fill="FFFFFF"/>
            <w:vAlign w:val="bottom"/>
          </w:tcPr>
          <w:p w:rsidR="00534CC0" w:rsidRPr="00B4786D" w:rsidRDefault="00534CC0" w:rsidP="00534CC0">
            <w:pPr>
              <w:spacing w:line="266" w:lineRule="auto"/>
              <w:jc w:val="center"/>
              <w:rPr>
                <w:rFonts w:ascii="Verdana" w:eastAsia="Times New Roman" w:hAnsi="Verdana" w:cs="Times New Roman"/>
                <w:sz w:val="16"/>
                <w:szCs w:val="16"/>
              </w:rPr>
            </w:pPr>
            <w:r w:rsidRPr="00B4786D">
              <w:rPr>
                <w:rFonts w:ascii="Verdana" w:eastAsia="Times New Roman" w:hAnsi="Verdana" w:cs="Times New Roman"/>
                <w:b/>
                <w:bCs/>
                <w:sz w:val="16"/>
                <w:szCs w:val="16"/>
              </w:rPr>
              <w:t>Национални програми по профилактика на незаразните заболявания</w:t>
            </w:r>
          </w:p>
        </w:tc>
        <w:tc>
          <w:tcPr>
            <w:tcW w:w="523" w:type="pct"/>
            <w:tcBorders>
              <w:top w:val="single" w:sz="4" w:space="0" w:color="auto"/>
              <w:left w:val="single" w:sz="4" w:space="0" w:color="auto"/>
            </w:tcBorders>
            <w:shd w:val="clear" w:color="auto" w:fill="FFFFFF"/>
            <w:vAlign w:val="center"/>
          </w:tcPr>
          <w:p w:rsidR="00534CC0" w:rsidRPr="00B4786D" w:rsidRDefault="00534CC0" w:rsidP="003F6C72">
            <w:pPr>
              <w:rPr>
                <w:rFonts w:ascii="Verdana" w:hAnsi="Verdana"/>
                <w:sz w:val="16"/>
                <w:szCs w:val="16"/>
              </w:rPr>
            </w:pPr>
          </w:p>
        </w:tc>
        <w:tc>
          <w:tcPr>
            <w:tcW w:w="461" w:type="pct"/>
            <w:tcBorders>
              <w:top w:val="single" w:sz="4" w:space="0" w:color="auto"/>
              <w:left w:val="single" w:sz="4" w:space="0" w:color="auto"/>
            </w:tcBorders>
            <w:shd w:val="clear" w:color="auto" w:fill="FFFFFF"/>
            <w:vAlign w:val="center"/>
          </w:tcPr>
          <w:p w:rsidR="00534CC0" w:rsidRPr="00B4786D" w:rsidRDefault="00534CC0" w:rsidP="003F6C72">
            <w:pPr>
              <w:jc w:val="center"/>
              <w:rPr>
                <w:rFonts w:ascii="Verdana" w:eastAsia="Times New Roman" w:hAnsi="Verdana" w:cs="Times New Roman"/>
                <w:sz w:val="16"/>
                <w:szCs w:val="16"/>
              </w:rPr>
            </w:pPr>
            <w:r w:rsidRPr="00B4786D">
              <w:rPr>
                <w:rFonts w:ascii="Verdana" w:eastAsia="Times New Roman" w:hAnsi="Verdana" w:cs="Times New Roman"/>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534CC0" w:rsidRPr="00B4786D" w:rsidRDefault="00534CC0" w:rsidP="001F0DE8">
            <w:pPr>
              <w:jc w:val="right"/>
              <w:rPr>
                <w:rFonts w:ascii="Verdana" w:hAnsi="Verdana"/>
                <w:sz w:val="16"/>
                <w:szCs w:val="16"/>
              </w:rPr>
            </w:pPr>
          </w:p>
        </w:tc>
      </w:tr>
      <w:tr w:rsidR="00534CC0" w:rsidRPr="00534CC0" w:rsidTr="00360F25">
        <w:trPr>
          <w:trHeight w:hRule="exact" w:val="397"/>
          <w:jc w:val="center"/>
        </w:trPr>
        <w:tc>
          <w:tcPr>
            <w:tcW w:w="3000" w:type="pct"/>
            <w:tcBorders>
              <w:top w:val="single" w:sz="4" w:space="0" w:color="auto"/>
              <w:left w:val="single" w:sz="4" w:space="0" w:color="auto"/>
            </w:tcBorders>
            <w:shd w:val="clear" w:color="auto" w:fill="FFFFFF"/>
            <w:vAlign w:val="bottom"/>
          </w:tcPr>
          <w:p w:rsidR="00534CC0" w:rsidRPr="00B4786D" w:rsidRDefault="00534CC0" w:rsidP="00534CC0">
            <w:pPr>
              <w:rPr>
                <w:rFonts w:ascii="Verdana" w:eastAsia="Times New Roman" w:hAnsi="Verdana" w:cs="Times New Roman"/>
                <w:b/>
                <w:sz w:val="16"/>
                <w:szCs w:val="16"/>
              </w:rPr>
            </w:pPr>
            <w:r w:rsidRPr="00B4786D">
              <w:rPr>
                <w:rFonts w:ascii="Verdana" w:eastAsia="Times New Roman" w:hAnsi="Verdana" w:cs="Times New Roman"/>
                <w:b/>
                <w:i/>
                <w:iCs/>
                <w:sz w:val="16"/>
                <w:szCs w:val="16"/>
              </w:rPr>
              <w:t>Национална програма за превенция на хроничните незаразни болести</w:t>
            </w:r>
          </w:p>
        </w:tc>
        <w:tc>
          <w:tcPr>
            <w:tcW w:w="523" w:type="pct"/>
            <w:tcBorders>
              <w:top w:val="single" w:sz="4" w:space="0" w:color="auto"/>
              <w:left w:val="single" w:sz="4" w:space="0" w:color="auto"/>
            </w:tcBorders>
            <w:shd w:val="clear" w:color="auto" w:fill="FFFFFF"/>
            <w:vAlign w:val="center"/>
          </w:tcPr>
          <w:p w:rsidR="00534CC0" w:rsidRPr="00B4786D" w:rsidRDefault="00534CC0" w:rsidP="003F6C72">
            <w:pPr>
              <w:rPr>
                <w:rFonts w:ascii="Verdana" w:hAnsi="Verdana"/>
                <w:sz w:val="16"/>
                <w:szCs w:val="16"/>
              </w:rPr>
            </w:pPr>
          </w:p>
        </w:tc>
        <w:tc>
          <w:tcPr>
            <w:tcW w:w="461" w:type="pct"/>
            <w:tcBorders>
              <w:top w:val="single" w:sz="4" w:space="0" w:color="auto"/>
              <w:left w:val="single" w:sz="4" w:space="0" w:color="auto"/>
            </w:tcBorders>
            <w:shd w:val="clear" w:color="auto" w:fill="FFFFFF"/>
            <w:vAlign w:val="center"/>
          </w:tcPr>
          <w:p w:rsidR="00534CC0" w:rsidRPr="00B4786D" w:rsidRDefault="00534CC0" w:rsidP="003F6C72">
            <w:pPr>
              <w:jc w:val="center"/>
              <w:rPr>
                <w:rFonts w:ascii="Verdana" w:hAnsi="Verdana"/>
                <w:sz w:val="16"/>
                <w:szCs w:val="16"/>
              </w:rPr>
            </w:pPr>
          </w:p>
        </w:tc>
        <w:tc>
          <w:tcPr>
            <w:tcW w:w="1016" w:type="pct"/>
            <w:tcBorders>
              <w:top w:val="single" w:sz="4" w:space="0" w:color="auto"/>
              <w:left w:val="single" w:sz="4" w:space="0" w:color="auto"/>
              <w:right w:val="single" w:sz="4" w:space="0" w:color="auto"/>
            </w:tcBorders>
            <w:shd w:val="clear" w:color="auto" w:fill="FFFFFF"/>
            <w:vAlign w:val="center"/>
          </w:tcPr>
          <w:p w:rsidR="00534CC0" w:rsidRPr="00B4786D" w:rsidRDefault="00534CC0" w:rsidP="001F0DE8">
            <w:pPr>
              <w:jc w:val="right"/>
              <w:rPr>
                <w:rFonts w:ascii="Verdana" w:hAnsi="Verdana"/>
                <w:sz w:val="16"/>
                <w:szCs w:val="16"/>
              </w:rPr>
            </w:pPr>
          </w:p>
        </w:tc>
      </w:tr>
      <w:tr w:rsidR="001F18C3" w:rsidRPr="00534CC0" w:rsidTr="00887ABE">
        <w:trPr>
          <w:trHeight w:hRule="exact" w:val="567"/>
          <w:jc w:val="center"/>
        </w:trPr>
        <w:tc>
          <w:tcPr>
            <w:tcW w:w="3000" w:type="pct"/>
            <w:tcBorders>
              <w:top w:val="single" w:sz="4" w:space="0" w:color="auto"/>
              <w:left w:val="single" w:sz="4" w:space="0" w:color="auto"/>
            </w:tcBorders>
            <w:shd w:val="clear" w:color="auto" w:fill="FFFFFF"/>
            <w:vAlign w:val="center"/>
          </w:tcPr>
          <w:p w:rsidR="001F18C3" w:rsidRPr="00B4786D" w:rsidRDefault="001F18C3" w:rsidP="001F18C3">
            <w:pPr>
              <w:jc w:val="both"/>
              <w:rPr>
                <w:rFonts w:ascii="Verdana" w:eastAsia="Times New Roman" w:hAnsi="Verdana" w:cs="Times New Roman"/>
                <w:sz w:val="16"/>
                <w:szCs w:val="16"/>
              </w:rPr>
            </w:pPr>
            <w:r w:rsidRPr="00B4786D">
              <w:rPr>
                <w:rFonts w:ascii="Verdana" w:eastAsia="Times New Roman" w:hAnsi="Verdana" w:cs="Times New Roman"/>
                <w:sz w:val="16"/>
                <w:szCs w:val="16"/>
              </w:rPr>
              <w:t>1. Проведени заседания на програмните съвети (областни и национален)</w:t>
            </w:r>
          </w:p>
        </w:tc>
        <w:tc>
          <w:tcPr>
            <w:tcW w:w="523" w:type="pct"/>
            <w:tcBorders>
              <w:top w:val="single" w:sz="4" w:space="0" w:color="auto"/>
              <w:left w:val="single" w:sz="4" w:space="0" w:color="auto"/>
            </w:tcBorders>
            <w:shd w:val="clear" w:color="auto" w:fill="FFFFFF"/>
            <w:vAlign w:val="center"/>
          </w:tcPr>
          <w:p w:rsidR="001F18C3" w:rsidRPr="00B4786D" w:rsidRDefault="001F18C3" w:rsidP="001F18C3">
            <w:pPr>
              <w:spacing w:line="276" w:lineRule="auto"/>
              <w:rPr>
                <w:rFonts w:ascii="Verdana" w:eastAsia="Times New Roman" w:hAnsi="Verdana" w:cs="Times New Roman"/>
                <w:sz w:val="16"/>
                <w:szCs w:val="16"/>
              </w:rPr>
            </w:pPr>
            <w:r w:rsidRPr="00B4786D">
              <w:rPr>
                <w:rFonts w:ascii="Verdana" w:eastAsia="Times New Roman" w:hAnsi="Verdana" w:cs="Times New Roman"/>
                <w:sz w:val="16"/>
                <w:szCs w:val="16"/>
              </w:rPr>
              <w:t>брой заседания</w:t>
            </w:r>
          </w:p>
        </w:tc>
        <w:tc>
          <w:tcPr>
            <w:tcW w:w="461" w:type="pct"/>
            <w:tcBorders>
              <w:top w:val="single" w:sz="4" w:space="0" w:color="auto"/>
              <w:left w:val="single" w:sz="4" w:space="0" w:color="auto"/>
            </w:tcBorders>
            <w:shd w:val="clear" w:color="auto" w:fill="FFFFFF"/>
            <w:vAlign w:val="center"/>
          </w:tcPr>
          <w:p w:rsidR="001F18C3" w:rsidRPr="00B4786D" w:rsidRDefault="001F18C3" w:rsidP="001F18C3">
            <w:pPr>
              <w:jc w:val="center"/>
              <w:rPr>
                <w:rFonts w:ascii="Verdana" w:eastAsia="Times New Roman" w:hAnsi="Verdana" w:cs="Times New Roman"/>
                <w:sz w:val="16"/>
                <w:szCs w:val="16"/>
              </w:rPr>
            </w:pPr>
            <w:r w:rsidRPr="00B4786D">
              <w:rPr>
                <w:rFonts w:ascii="Verdana" w:eastAsia="Times New Roman" w:hAnsi="Verdana" w:cs="Times New Roman"/>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1F18C3" w:rsidRPr="002F2255" w:rsidRDefault="001F18C3" w:rsidP="001F18C3">
            <w:pPr>
              <w:jc w:val="right"/>
              <w:rPr>
                <w:rFonts w:ascii="Verdana" w:eastAsia="Times New Roman" w:hAnsi="Verdana" w:cs="Times New Roman"/>
                <w:sz w:val="16"/>
                <w:szCs w:val="16"/>
              </w:rPr>
            </w:pPr>
            <w:r w:rsidRPr="002F2255">
              <w:rPr>
                <w:rFonts w:ascii="Verdana" w:eastAsia="Times New Roman" w:hAnsi="Verdana" w:cs="Times New Roman"/>
                <w:sz w:val="16"/>
                <w:szCs w:val="16"/>
              </w:rPr>
              <w:t>0</w:t>
            </w:r>
          </w:p>
        </w:tc>
      </w:tr>
      <w:tr w:rsidR="001F18C3" w:rsidRPr="00534CC0" w:rsidTr="00360F25">
        <w:trPr>
          <w:trHeight w:hRule="exact" w:val="677"/>
          <w:jc w:val="center"/>
        </w:trPr>
        <w:tc>
          <w:tcPr>
            <w:tcW w:w="3000" w:type="pct"/>
            <w:tcBorders>
              <w:top w:val="single" w:sz="4" w:space="0" w:color="auto"/>
              <w:left w:val="single" w:sz="4" w:space="0" w:color="auto"/>
            </w:tcBorders>
            <w:shd w:val="clear" w:color="auto" w:fill="FFFFFF"/>
          </w:tcPr>
          <w:p w:rsidR="001F18C3" w:rsidRPr="00B4786D" w:rsidRDefault="001F18C3" w:rsidP="001F18C3">
            <w:pPr>
              <w:jc w:val="both"/>
              <w:rPr>
                <w:rFonts w:ascii="Verdana" w:eastAsia="Times New Roman" w:hAnsi="Verdana" w:cs="Times New Roman"/>
                <w:sz w:val="16"/>
                <w:szCs w:val="16"/>
              </w:rPr>
            </w:pPr>
            <w:r w:rsidRPr="00B4786D">
              <w:rPr>
                <w:rFonts w:ascii="Verdana" w:eastAsia="Times New Roman" w:hAnsi="Verdana" w:cs="Times New Roman"/>
                <w:sz w:val="16"/>
                <w:szCs w:val="16"/>
              </w:rPr>
              <w:t>2. Изготвени анализи и отчети за извършените дейности по програмата</w:t>
            </w:r>
          </w:p>
        </w:tc>
        <w:tc>
          <w:tcPr>
            <w:tcW w:w="523" w:type="pct"/>
            <w:tcBorders>
              <w:top w:val="single" w:sz="4" w:space="0" w:color="auto"/>
              <w:left w:val="single" w:sz="4" w:space="0" w:color="auto"/>
            </w:tcBorders>
            <w:shd w:val="clear" w:color="auto" w:fill="FFFFFF"/>
            <w:vAlign w:val="center"/>
          </w:tcPr>
          <w:p w:rsidR="001F18C3" w:rsidRPr="00B4786D" w:rsidRDefault="001F18C3" w:rsidP="001F18C3">
            <w:pPr>
              <w:spacing w:line="276" w:lineRule="auto"/>
              <w:rPr>
                <w:rFonts w:ascii="Verdana" w:eastAsia="Times New Roman" w:hAnsi="Verdana" w:cs="Times New Roman"/>
                <w:sz w:val="16"/>
                <w:szCs w:val="16"/>
              </w:rPr>
            </w:pPr>
            <w:r w:rsidRPr="00B4786D">
              <w:rPr>
                <w:rFonts w:ascii="Verdana" w:eastAsia="Times New Roman" w:hAnsi="Verdana" w:cs="Times New Roman"/>
                <w:sz w:val="16"/>
                <w:szCs w:val="16"/>
              </w:rPr>
              <w:t>брой отчети и анализи</w:t>
            </w:r>
          </w:p>
        </w:tc>
        <w:tc>
          <w:tcPr>
            <w:tcW w:w="461" w:type="pct"/>
            <w:tcBorders>
              <w:top w:val="single" w:sz="4" w:space="0" w:color="auto"/>
              <w:left w:val="single" w:sz="4" w:space="0" w:color="auto"/>
            </w:tcBorders>
            <w:shd w:val="clear" w:color="auto" w:fill="FFFFFF"/>
            <w:vAlign w:val="center"/>
          </w:tcPr>
          <w:p w:rsidR="001F18C3" w:rsidRPr="00B4786D" w:rsidRDefault="001F18C3" w:rsidP="001F18C3">
            <w:pPr>
              <w:jc w:val="center"/>
              <w:rPr>
                <w:rFonts w:ascii="Verdana" w:eastAsia="Times New Roman" w:hAnsi="Verdana" w:cs="Times New Roman"/>
                <w:sz w:val="16"/>
                <w:szCs w:val="16"/>
              </w:rPr>
            </w:pPr>
            <w:r w:rsidRPr="00B4786D">
              <w:rPr>
                <w:rFonts w:ascii="Verdana" w:eastAsia="Times New Roman" w:hAnsi="Verdana" w:cs="Times New Roman"/>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1F18C3" w:rsidRPr="002F2255" w:rsidRDefault="001F18C3" w:rsidP="001F18C3">
            <w:pPr>
              <w:jc w:val="right"/>
              <w:rPr>
                <w:rFonts w:ascii="Verdana" w:eastAsia="Times New Roman" w:hAnsi="Verdana" w:cs="Times New Roman"/>
                <w:sz w:val="16"/>
                <w:szCs w:val="16"/>
              </w:rPr>
            </w:pPr>
            <w:r w:rsidRPr="002F2255">
              <w:rPr>
                <w:rFonts w:ascii="Verdana" w:eastAsia="Times New Roman" w:hAnsi="Verdana" w:cs="Times New Roman"/>
                <w:sz w:val="16"/>
                <w:szCs w:val="16"/>
              </w:rPr>
              <w:t>1</w:t>
            </w:r>
          </w:p>
        </w:tc>
      </w:tr>
      <w:tr w:rsidR="001F18C3" w:rsidRPr="00534CC0" w:rsidTr="00360F25">
        <w:trPr>
          <w:trHeight w:hRule="exact" w:val="682"/>
          <w:jc w:val="center"/>
        </w:trPr>
        <w:tc>
          <w:tcPr>
            <w:tcW w:w="3000" w:type="pct"/>
            <w:tcBorders>
              <w:top w:val="single" w:sz="4" w:space="0" w:color="auto"/>
              <w:left w:val="single" w:sz="4" w:space="0" w:color="auto"/>
            </w:tcBorders>
            <w:shd w:val="clear" w:color="auto" w:fill="FFFFFF"/>
          </w:tcPr>
          <w:p w:rsidR="001F18C3" w:rsidRPr="00B4786D" w:rsidRDefault="001F18C3" w:rsidP="001F18C3">
            <w:pPr>
              <w:jc w:val="both"/>
              <w:rPr>
                <w:rFonts w:ascii="Verdana" w:eastAsia="Times New Roman" w:hAnsi="Verdana" w:cs="Times New Roman"/>
                <w:sz w:val="16"/>
                <w:szCs w:val="16"/>
              </w:rPr>
            </w:pPr>
            <w:r w:rsidRPr="00B4786D">
              <w:rPr>
                <w:rFonts w:ascii="Verdana" w:eastAsia="Times New Roman" w:hAnsi="Verdana" w:cs="Times New Roman"/>
                <w:sz w:val="16"/>
                <w:szCs w:val="16"/>
              </w:rPr>
              <w:t>3. Проведени проучвания сред населението</w:t>
            </w:r>
          </w:p>
        </w:tc>
        <w:tc>
          <w:tcPr>
            <w:tcW w:w="523" w:type="pct"/>
            <w:tcBorders>
              <w:top w:val="single" w:sz="4" w:space="0" w:color="auto"/>
              <w:left w:val="single" w:sz="4" w:space="0" w:color="auto"/>
            </w:tcBorders>
            <w:shd w:val="clear" w:color="auto" w:fill="FFFFFF"/>
            <w:vAlign w:val="center"/>
          </w:tcPr>
          <w:p w:rsidR="001F18C3" w:rsidRPr="00B4786D" w:rsidRDefault="001F18C3" w:rsidP="001F18C3">
            <w:pPr>
              <w:spacing w:line="276" w:lineRule="auto"/>
              <w:rPr>
                <w:rFonts w:ascii="Verdana" w:eastAsia="Times New Roman" w:hAnsi="Verdana" w:cs="Times New Roman"/>
                <w:sz w:val="16"/>
                <w:szCs w:val="16"/>
              </w:rPr>
            </w:pPr>
            <w:r w:rsidRPr="00B4786D">
              <w:rPr>
                <w:rFonts w:ascii="Verdana" w:eastAsia="Times New Roman" w:hAnsi="Verdana" w:cs="Times New Roman"/>
                <w:sz w:val="16"/>
                <w:szCs w:val="16"/>
              </w:rPr>
              <w:t>брой проучвания</w:t>
            </w:r>
          </w:p>
        </w:tc>
        <w:tc>
          <w:tcPr>
            <w:tcW w:w="461" w:type="pct"/>
            <w:tcBorders>
              <w:top w:val="single" w:sz="4" w:space="0" w:color="auto"/>
              <w:left w:val="single" w:sz="4" w:space="0" w:color="auto"/>
            </w:tcBorders>
            <w:shd w:val="clear" w:color="auto" w:fill="FFFFFF"/>
            <w:vAlign w:val="center"/>
          </w:tcPr>
          <w:p w:rsidR="001F18C3" w:rsidRPr="00B4786D" w:rsidRDefault="001F18C3" w:rsidP="001F18C3">
            <w:pPr>
              <w:jc w:val="center"/>
              <w:rPr>
                <w:rFonts w:ascii="Verdana" w:eastAsia="Times New Roman" w:hAnsi="Verdana" w:cs="Times New Roman"/>
                <w:sz w:val="16"/>
                <w:szCs w:val="16"/>
              </w:rPr>
            </w:pPr>
            <w:r w:rsidRPr="00B4786D">
              <w:rPr>
                <w:rFonts w:ascii="Verdana" w:eastAsia="Times New Roman" w:hAnsi="Verdana" w:cs="Times New Roman"/>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1F18C3" w:rsidRPr="002F2255" w:rsidRDefault="001F18C3" w:rsidP="001F18C3">
            <w:pPr>
              <w:jc w:val="right"/>
              <w:rPr>
                <w:rFonts w:ascii="Verdana" w:eastAsia="Times New Roman" w:hAnsi="Verdana" w:cs="Times New Roman"/>
                <w:sz w:val="16"/>
                <w:szCs w:val="16"/>
              </w:rPr>
            </w:pPr>
            <w:r w:rsidRPr="002F2255">
              <w:rPr>
                <w:rFonts w:ascii="Verdana" w:eastAsia="Times New Roman" w:hAnsi="Verdana" w:cs="Times New Roman"/>
                <w:sz w:val="16"/>
                <w:szCs w:val="16"/>
              </w:rPr>
              <w:t>0</w:t>
            </w:r>
          </w:p>
        </w:tc>
      </w:tr>
      <w:tr w:rsidR="001F18C3" w:rsidRPr="00534CC0" w:rsidTr="00360F25">
        <w:trPr>
          <w:trHeight w:hRule="exact" w:val="677"/>
          <w:jc w:val="center"/>
        </w:trPr>
        <w:tc>
          <w:tcPr>
            <w:tcW w:w="3000" w:type="pct"/>
            <w:tcBorders>
              <w:top w:val="single" w:sz="4" w:space="0" w:color="auto"/>
              <w:left w:val="single" w:sz="4" w:space="0" w:color="auto"/>
            </w:tcBorders>
            <w:shd w:val="clear" w:color="auto" w:fill="FFFFFF"/>
            <w:vAlign w:val="center"/>
          </w:tcPr>
          <w:p w:rsidR="001F18C3" w:rsidRPr="00B4786D" w:rsidRDefault="001F18C3" w:rsidP="001F18C3">
            <w:pPr>
              <w:spacing w:line="276" w:lineRule="auto"/>
              <w:jc w:val="both"/>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4. Проведени здравно-образователни дейности (беседи, курсове, семинари, обучения и др.) - общо</w:t>
            </w:r>
          </w:p>
        </w:tc>
        <w:tc>
          <w:tcPr>
            <w:tcW w:w="523" w:type="pct"/>
            <w:tcBorders>
              <w:top w:val="single" w:sz="4" w:space="0" w:color="auto"/>
              <w:left w:val="single" w:sz="4" w:space="0" w:color="auto"/>
            </w:tcBorders>
            <w:shd w:val="clear" w:color="auto" w:fill="FFFFFF"/>
            <w:vAlign w:val="center"/>
          </w:tcPr>
          <w:p w:rsidR="001F18C3" w:rsidRPr="00B4786D" w:rsidRDefault="001F18C3" w:rsidP="001F18C3">
            <w:pPr>
              <w:spacing w:line="276" w:lineRule="auto"/>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 проведени дейности</w:t>
            </w:r>
          </w:p>
        </w:tc>
        <w:tc>
          <w:tcPr>
            <w:tcW w:w="461" w:type="pct"/>
            <w:tcBorders>
              <w:top w:val="single" w:sz="4" w:space="0" w:color="auto"/>
              <w:left w:val="single" w:sz="4" w:space="0" w:color="auto"/>
            </w:tcBorders>
            <w:shd w:val="clear" w:color="auto" w:fill="FFFFFF"/>
            <w:vAlign w:val="center"/>
          </w:tcPr>
          <w:p w:rsidR="001F18C3" w:rsidRPr="00B4786D" w:rsidRDefault="001F18C3" w:rsidP="001F18C3">
            <w:pPr>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1F18C3" w:rsidRPr="002F2255" w:rsidRDefault="001F18C3" w:rsidP="001F18C3">
            <w:pPr>
              <w:jc w:val="right"/>
              <w:rPr>
                <w:rFonts w:ascii="Verdana" w:eastAsia="Times New Roman" w:hAnsi="Verdana" w:cs="Times New Roman"/>
                <w:color w:val="auto"/>
                <w:sz w:val="16"/>
                <w:szCs w:val="16"/>
              </w:rPr>
            </w:pPr>
            <w:r w:rsidRPr="002F2255">
              <w:rPr>
                <w:rFonts w:ascii="Verdana" w:eastAsia="Times New Roman" w:hAnsi="Verdana" w:cs="Times New Roman"/>
                <w:color w:val="auto"/>
                <w:sz w:val="16"/>
                <w:szCs w:val="16"/>
              </w:rPr>
              <w:t>6</w:t>
            </w:r>
          </w:p>
        </w:tc>
      </w:tr>
      <w:tr w:rsidR="001F18C3" w:rsidRPr="00534CC0" w:rsidTr="005638A0">
        <w:trPr>
          <w:trHeight w:hRule="exact" w:val="737"/>
          <w:jc w:val="center"/>
        </w:trPr>
        <w:tc>
          <w:tcPr>
            <w:tcW w:w="3000" w:type="pct"/>
            <w:tcBorders>
              <w:top w:val="single" w:sz="4" w:space="0" w:color="auto"/>
              <w:left w:val="single" w:sz="4" w:space="0" w:color="auto"/>
            </w:tcBorders>
            <w:shd w:val="clear" w:color="auto" w:fill="FFFFFF"/>
            <w:vAlign w:val="bottom"/>
          </w:tcPr>
          <w:p w:rsidR="001F18C3" w:rsidRPr="00B4786D" w:rsidRDefault="001F18C3" w:rsidP="001F18C3">
            <w:pPr>
              <w:spacing w:line="276" w:lineRule="auto"/>
              <w:jc w:val="both"/>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5. Брой лица взели участие в дейностите за повишаване нивото на информираност за употребата на тютюневи изделия и пасивно пушене - общо</w:t>
            </w:r>
          </w:p>
        </w:tc>
        <w:tc>
          <w:tcPr>
            <w:tcW w:w="523" w:type="pct"/>
            <w:tcBorders>
              <w:top w:val="single" w:sz="4" w:space="0" w:color="auto"/>
              <w:left w:val="single" w:sz="4" w:space="0" w:color="auto"/>
            </w:tcBorders>
            <w:shd w:val="clear" w:color="auto" w:fill="FFFFFF"/>
            <w:vAlign w:val="center"/>
          </w:tcPr>
          <w:p w:rsidR="001F18C3" w:rsidRPr="00B4786D" w:rsidRDefault="001F18C3" w:rsidP="001F18C3">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 лица</w:t>
            </w:r>
          </w:p>
        </w:tc>
        <w:tc>
          <w:tcPr>
            <w:tcW w:w="461" w:type="pct"/>
            <w:tcBorders>
              <w:top w:val="single" w:sz="4" w:space="0" w:color="auto"/>
              <w:left w:val="single" w:sz="4" w:space="0" w:color="auto"/>
            </w:tcBorders>
            <w:shd w:val="clear" w:color="auto" w:fill="FFFFFF"/>
            <w:vAlign w:val="center"/>
          </w:tcPr>
          <w:p w:rsidR="001F18C3" w:rsidRPr="00B4786D" w:rsidRDefault="001F18C3" w:rsidP="001F18C3">
            <w:pPr>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1F18C3" w:rsidRPr="002F2255" w:rsidRDefault="001F18C3" w:rsidP="001F18C3">
            <w:pPr>
              <w:jc w:val="right"/>
              <w:rPr>
                <w:rFonts w:ascii="Verdana" w:eastAsia="Times New Roman" w:hAnsi="Verdana" w:cs="Times New Roman"/>
                <w:color w:val="auto"/>
                <w:sz w:val="16"/>
                <w:szCs w:val="16"/>
              </w:rPr>
            </w:pPr>
            <w:r w:rsidRPr="002F2255">
              <w:rPr>
                <w:rFonts w:ascii="Verdana" w:eastAsia="Times New Roman" w:hAnsi="Verdana" w:cs="Times New Roman"/>
                <w:color w:val="auto"/>
                <w:sz w:val="16"/>
                <w:szCs w:val="16"/>
              </w:rPr>
              <w:t>96</w:t>
            </w:r>
          </w:p>
        </w:tc>
      </w:tr>
      <w:tr w:rsidR="001F18C3" w:rsidRPr="00534CC0" w:rsidTr="00887ABE">
        <w:trPr>
          <w:trHeight w:hRule="exact" w:val="567"/>
          <w:jc w:val="center"/>
        </w:trPr>
        <w:tc>
          <w:tcPr>
            <w:tcW w:w="3000" w:type="pct"/>
            <w:tcBorders>
              <w:top w:val="single" w:sz="4" w:space="0" w:color="auto"/>
              <w:left w:val="single" w:sz="4" w:space="0" w:color="auto"/>
            </w:tcBorders>
            <w:shd w:val="clear" w:color="auto" w:fill="FFFFFF"/>
            <w:vAlign w:val="bottom"/>
          </w:tcPr>
          <w:p w:rsidR="001F18C3" w:rsidRPr="00B4786D" w:rsidRDefault="001F18C3" w:rsidP="001F18C3">
            <w:pPr>
              <w:spacing w:line="276" w:lineRule="auto"/>
              <w:jc w:val="both"/>
              <w:rPr>
                <w:rFonts w:ascii="Verdana" w:eastAsia="Times New Roman" w:hAnsi="Verdana" w:cs="Times New Roman"/>
                <w:color w:val="auto"/>
                <w:sz w:val="16"/>
                <w:szCs w:val="16"/>
              </w:rPr>
            </w:pPr>
            <w:r>
              <w:rPr>
                <w:rFonts w:ascii="Verdana" w:eastAsia="Times New Roman" w:hAnsi="Verdana" w:cs="Times New Roman"/>
                <w:color w:val="auto"/>
                <w:sz w:val="16"/>
                <w:szCs w:val="16"/>
              </w:rPr>
              <w:t>5.1</w:t>
            </w:r>
            <w:r w:rsidRPr="00B4786D">
              <w:rPr>
                <w:rFonts w:ascii="Verdana" w:eastAsia="Times New Roman" w:hAnsi="Verdana" w:cs="Times New Roman"/>
                <w:color w:val="auto"/>
                <w:sz w:val="16"/>
                <w:szCs w:val="16"/>
              </w:rPr>
              <w:t>. брой лица посетили кабинетите за консултиране и отказване от тютюнопушене</w:t>
            </w:r>
          </w:p>
        </w:tc>
        <w:tc>
          <w:tcPr>
            <w:tcW w:w="523" w:type="pct"/>
            <w:tcBorders>
              <w:top w:val="single" w:sz="4" w:space="0" w:color="auto"/>
              <w:left w:val="single" w:sz="4" w:space="0" w:color="auto"/>
            </w:tcBorders>
            <w:shd w:val="clear" w:color="auto" w:fill="FFFFFF"/>
            <w:vAlign w:val="center"/>
          </w:tcPr>
          <w:p w:rsidR="001F18C3" w:rsidRPr="00B4786D" w:rsidRDefault="001F18C3" w:rsidP="001F18C3">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 лица</w:t>
            </w:r>
          </w:p>
        </w:tc>
        <w:tc>
          <w:tcPr>
            <w:tcW w:w="461" w:type="pct"/>
            <w:tcBorders>
              <w:top w:val="single" w:sz="4" w:space="0" w:color="auto"/>
              <w:left w:val="single" w:sz="4" w:space="0" w:color="auto"/>
            </w:tcBorders>
            <w:shd w:val="clear" w:color="auto" w:fill="FFFFFF"/>
            <w:vAlign w:val="center"/>
          </w:tcPr>
          <w:p w:rsidR="001F18C3" w:rsidRPr="00B4786D" w:rsidRDefault="001F18C3" w:rsidP="001F18C3">
            <w:pPr>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1F18C3" w:rsidRPr="002F2255" w:rsidRDefault="001F18C3" w:rsidP="001F18C3">
            <w:pPr>
              <w:jc w:val="right"/>
              <w:rPr>
                <w:rFonts w:ascii="Verdana" w:eastAsia="Times New Roman" w:hAnsi="Verdana" w:cs="Times New Roman"/>
                <w:color w:val="auto"/>
                <w:sz w:val="16"/>
                <w:szCs w:val="16"/>
              </w:rPr>
            </w:pPr>
            <w:r w:rsidRPr="002F2255">
              <w:rPr>
                <w:rFonts w:ascii="Verdana" w:eastAsia="Times New Roman" w:hAnsi="Verdana" w:cs="Times New Roman"/>
                <w:color w:val="auto"/>
                <w:sz w:val="16"/>
                <w:szCs w:val="16"/>
              </w:rPr>
              <w:t>0</w:t>
            </w:r>
          </w:p>
        </w:tc>
      </w:tr>
      <w:tr w:rsidR="001F18C3" w:rsidRPr="00534CC0" w:rsidTr="00887ABE">
        <w:trPr>
          <w:trHeight w:hRule="exact" w:val="510"/>
          <w:jc w:val="center"/>
        </w:trPr>
        <w:tc>
          <w:tcPr>
            <w:tcW w:w="3000" w:type="pct"/>
            <w:tcBorders>
              <w:top w:val="single" w:sz="4" w:space="0" w:color="auto"/>
              <w:left w:val="single" w:sz="4" w:space="0" w:color="auto"/>
            </w:tcBorders>
            <w:shd w:val="clear" w:color="auto" w:fill="FFFFFF"/>
            <w:vAlign w:val="bottom"/>
          </w:tcPr>
          <w:p w:rsidR="001F18C3" w:rsidRPr="00B4786D" w:rsidRDefault="001F18C3" w:rsidP="001F18C3">
            <w:pPr>
              <w:spacing w:line="276" w:lineRule="auto"/>
              <w:jc w:val="both"/>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6. Брой лица взели участие в дейностите за повишаване нивото на информираност за злоупотребата с алкохол - общо</w:t>
            </w:r>
          </w:p>
        </w:tc>
        <w:tc>
          <w:tcPr>
            <w:tcW w:w="523" w:type="pct"/>
            <w:tcBorders>
              <w:top w:val="single" w:sz="4" w:space="0" w:color="auto"/>
              <w:left w:val="single" w:sz="4" w:space="0" w:color="auto"/>
            </w:tcBorders>
            <w:shd w:val="clear" w:color="auto" w:fill="FFFFFF"/>
            <w:vAlign w:val="center"/>
          </w:tcPr>
          <w:p w:rsidR="001F18C3" w:rsidRPr="00B4786D" w:rsidRDefault="001F18C3" w:rsidP="001F18C3">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 лица</w:t>
            </w:r>
          </w:p>
        </w:tc>
        <w:tc>
          <w:tcPr>
            <w:tcW w:w="461" w:type="pct"/>
            <w:tcBorders>
              <w:top w:val="single" w:sz="4" w:space="0" w:color="auto"/>
              <w:left w:val="single" w:sz="4" w:space="0" w:color="auto"/>
            </w:tcBorders>
            <w:shd w:val="clear" w:color="auto" w:fill="FFFFFF"/>
            <w:vAlign w:val="center"/>
          </w:tcPr>
          <w:p w:rsidR="001F18C3" w:rsidRPr="00B4786D" w:rsidRDefault="001F18C3" w:rsidP="001F18C3">
            <w:pPr>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1F18C3" w:rsidRPr="002F2255" w:rsidRDefault="001F18C3" w:rsidP="001F18C3">
            <w:pPr>
              <w:jc w:val="right"/>
              <w:rPr>
                <w:rFonts w:ascii="Verdana" w:eastAsia="Times New Roman" w:hAnsi="Verdana" w:cs="Times New Roman"/>
                <w:color w:val="auto"/>
                <w:sz w:val="16"/>
                <w:szCs w:val="16"/>
              </w:rPr>
            </w:pPr>
            <w:r w:rsidRPr="002F2255">
              <w:rPr>
                <w:rFonts w:ascii="Verdana" w:eastAsia="Times New Roman" w:hAnsi="Verdana" w:cs="Times New Roman"/>
                <w:color w:val="auto"/>
                <w:sz w:val="16"/>
                <w:szCs w:val="16"/>
              </w:rPr>
              <w:t>0</w:t>
            </w:r>
          </w:p>
        </w:tc>
      </w:tr>
      <w:tr w:rsidR="001F18C3" w:rsidRPr="00534CC0" w:rsidTr="00887ABE">
        <w:trPr>
          <w:trHeight w:hRule="exact" w:val="1077"/>
          <w:jc w:val="center"/>
        </w:trPr>
        <w:tc>
          <w:tcPr>
            <w:tcW w:w="3000" w:type="pct"/>
            <w:tcBorders>
              <w:top w:val="single" w:sz="4" w:space="0" w:color="auto"/>
              <w:left w:val="single" w:sz="4" w:space="0" w:color="auto"/>
            </w:tcBorders>
            <w:shd w:val="clear" w:color="auto" w:fill="FFFFFF"/>
            <w:vAlign w:val="bottom"/>
          </w:tcPr>
          <w:p w:rsidR="001F18C3" w:rsidRPr="00B4786D" w:rsidRDefault="001F18C3" w:rsidP="001F18C3">
            <w:pPr>
              <w:spacing w:line="276" w:lineRule="auto"/>
              <w:jc w:val="both"/>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7. Брой лица взели участие в дейностите за повишаване нивото на информираност за храните и храненето, здравословното хранене, рискове за здравето при нездравословен модел на хранене, диетично хранене във всички възрастови групи - общо</w:t>
            </w:r>
          </w:p>
        </w:tc>
        <w:tc>
          <w:tcPr>
            <w:tcW w:w="523" w:type="pct"/>
            <w:tcBorders>
              <w:top w:val="single" w:sz="4" w:space="0" w:color="auto"/>
              <w:left w:val="single" w:sz="4" w:space="0" w:color="auto"/>
            </w:tcBorders>
            <w:shd w:val="clear" w:color="auto" w:fill="FFFFFF"/>
            <w:vAlign w:val="center"/>
          </w:tcPr>
          <w:p w:rsidR="001F18C3" w:rsidRPr="00B4786D" w:rsidRDefault="001F18C3" w:rsidP="001F18C3">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 лица</w:t>
            </w:r>
          </w:p>
        </w:tc>
        <w:tc>
          <w:tcPr>
            <w:tcW w:w="461" w:type="pct"/>
            <w:tcBorders>
              <w:top w:val="single" w:sz="4" w:space="0" w:color="auto"/>
              <w:left w:val="single" w:sz="4" w:space="0" w:color="auto"/>
            </w:tcBorders>
            <w:shd w:val="clear" w:color="auto" w:fill="FFFFFF"/>
            <w:vAlign w:val="center"/>
          </w:tcPr>
          <w:p w:rsidR="001F18C3" w:rsidRPr="00B4786D" w:rsidRDefault="001F18C3" w:rsidP="001F18C3">
            <w:pPr>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1F18C3" w:rsidRPr="002F2255" w:rsidRDefault="001F18C3" w:rsidP="001F18C3">
            <w:pPr>
              <w:ind w:firstLine="380"/>
              <w:jc w:val="right"/>
              <w:rPr>
                <w:rFonts w:ascii="Verdana" w:eastAsia="Times New Roman" w:hAnsi="Verdana" w:cs="Times New Roman"/>
                <w:color w:val="auto"/>
                <w:sz w:val="16"/>
                <w:szCs w:val="16"/>
              </w:rPr>
            </w:pPr>
            <w:r w:rsidRPr="002F2255">
              <w:rPr>
                <w:rFonts w:ascii="Verdana" w:eastAsia="Times New Roman" w:hAnsi="Verdana" w:cs="Times New Roman"/>
                <w:color w:val="auto"/>
                <w:sz w:val="16"/>
                <w:szCs w:val="16"/>
              </w:rPr>
              <w:t>0</w:t>
            </w:r>
          </w:p>
        </w:tc>
      </w:tr>
      <w:tr w:rsidR="001F18C3" w:rsidRPr="00534CC0" w:rsidTr="00887ABE">
        <w:trPr>
          <w:trHeight w:hRule="exact" w:val="794"/>
          <w:jc w:val="center"/>
        </w:trPr>
        <w:tc>
          <w:tcPr>
            <w:tcW w:w="3000" w:type="pct"/>
            <w:tcBorders>
              <w:top w:val="single" w:sz="4" w:space="0" w:color="auto"/>
              <w:left w:val="single" w:sz="4" w:space="0" w:color="auto"/>
              <w:bottom w:val="single" w:sz="4" w:space="0" w:color="auto"/>
            </w:tcBorders>
            <w:shd w:val="clear" w:color="auto" w:fill="FFFFFF"/>
            <w:vAlign w:val="bottom"/>
          </w:tcPr>
          <w:p w:rsidR="001F18C3" w:rsidRPr="00B4786D" w:rsidRDefault="001F18C3" w:rsidP="001F18C3">
            <w:pPr>
              <w:spacing w:line="276" w:lineRule="auto"/>
              <w:jc w:val="both"/>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8. Брой лица взели участие в дейностите за повишаване нивото на информираност за вредите за здравето от ниската физическа активност във всички възрастови групи - общо</w:t>
            </w:r>
          </w:p>
        </w:tc>
        <w:tc>
          <w:tcPr>
            <w:tcW w:w="523" w:type="pct"/>
            <w:tcBorders>
              <w:top w:val="single" w:sz="4" w:space="0" w:color="auto"/>
              <w:left w:val="single" w:sz="4" w:space="0" w:color="auto"/>
              <w:bottom w:val="single" w:sz="4" w:space="0" w:color="auto"/>
            </w:tcBorders>
            <w:shd w:val="clear" w:color="auto" w:fill="FFFFFF"/>
            <w:vAlign w:val="center"/>
          </w:tcPr>
          <w:p w:rsidR="001F18C3" w:rsidRPr="00B4786D" w:rsidRDefault="001F18C3" w:rsidP="001F18C3">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 лица</w:t>
            </w:r>
          </w:p>
        </w:tc>
        <w:tc>
          <w:tcPr>
            <w:tcW w:w="461" w:type="pct"/>
            <w:tcBorders>
              <w:top w:val="single" w:sz="4" w:space="0" w:color="auto"/>
              <w:left w:val="single" w:sz="4" w:space="0" w:color="auto"/>
              <w:bottom w:val="single" w:sz="4" w:space="0" w:color="auto"/>
            </w:tcBorders>
            <w:shd w:val="clear" w:color="auto" w:fill="FFFFFF"/>
            <w:vAlign w:val="center"/>
          </w:tcPr>
          <w:p w:rsidR="001F18C3" w:rsidRPr="00B4786D" w:rsidRDefault="001F18C3" w:rsidP="001F18C3">
            <w:pPr>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rsidR="001F18C3" w:rsidRPr="002F2255" w:rsidRDefault="001F18C3" w:rsidP="001F18C3">
            <w:pPr>
              <w:jc w:val="right"/>
              <w:rPr>
                <w:rFonts w:ascii="Verdana" w:eastAsia="Times New Roman" w:hAnsi="Verdana" w:cs="Times New Roman"/>
                <w:color w:val="auto"/>
                <w:sz w:val="16"/>
                <w:szCs w:val="16"/>
              </w:rPr>
            </w:pPr>
            <w:r w:rsidRPr="002F2255">
              <w:rPr>
                <w:rFonts w:ascii="Verdana" w:eastAsia="Times New Roman" w:hAnsi="Verdana" w:cs="Times New Roman"/>
                <w:color w:val="auto"/>
                <w:sz w:val="16"/>
                <w:szCs w:val="16"/>
              </w:rPr>
              <w:t>0</w:t>
            </w:r>
          </w:p>
        </w:tc>
      </w:tr>
      <w:tr w:rsidR="001F18C3" w:rsidRPr="00534CC0" w:rsidTr="005638A0">
        <w:trPr>
          <w:trHeight w:hRule="exact" w:val="677"/>
          <w:jc w:val="center"/>
        </w:trPr>
        <w:tc>
          <w:tcPr>
            <w:tcW w:w="3000" w:type="pct"/>
            <w:tcBorders>
              <w:top w:val="single" w:sz="4" w:space="0" w:color="auto"/>
              <w:left w:val="single" w:sz="4" w:space="0" w:color="auto"/>
            </w:tcBorders>
            <w:shd w:val="clear" w:color="auto" w:fill="FFFFFF"/>
            <w:vAlign w:val="center"/>
          </w:tcPr>
          <w:p w:rsidR="001F18C3" w:rsidRPr="00B4786D" w:rsidRDefault="001F18C3" w:rsidP="001F18C3">
            <w:pPr>
              <w:spacing w:line="276" w:lineRule="auto"/>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9. Проведени скринингови прегледи и изследвания на онкологични заболявания, от тях</w:t>
            </w:r>
          </w:p>
        </w:tc>
        <w:tc>
          <w:tcPr>
            <w:tcW w:w="523" w:type="pct"/>
            <w:tcBorders>
              <w:top w:val="single" w:sz="4" w:space="0" w:color="auto"/>
              <w:left w:val="single" w:sz="4" w:space="0" w:color="auto"/>
            </w:tcBorders>
            <w:shd w:val="clear" w:color="auto" w:fill="FFFFFF"/>
            <w:vAlign w:val="center"/>
          </w:tcPr>
          <w:p w:rsidR="001F18C3" w:rsidRPr="00B4786D" w:rsidRDefault="001F18C3" w:rsidP="001F18C3">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 лица</w:t>
            </w:r>
          </w:p>
        </w:tc>
        <w:tc>
          <w:tcPr>
            <w:tcW w:w="461" w:type="pct"/>
            <w:tcBorders>
              <w:top w:val="single" w:sz="4" w:space="0" w:color="auto"/>
              <w:left w:val="single" w:sz="4" w:space="0" w:color="auto"/>
            </w:tcBorders>
            <w:shd w:val="clear" w:color="auto" w:fill="FFFFFF"/>
            <w:vAlign w:val="center"/>
          </w:tcPr>
          <w:p w:rsidR="001F18C3" w:rsidRPr="00B4786D" w:rsidRDefault="001F18C3" w:rsidP="001F18C3">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1F18C3" w:rsidRPr="002F2255" w:rsidRDefault="001F18C3" w:rsidP="001F18C3">
            <w:pPr>
              <w:jc w:val="right"/>
              <w:rPr>
                <w:rFonts w:ascii="Verdana" w:hAnsi="Verdana" w:cs="Times New Roman"/>
                <w:color w:val="auto"/>
                <w:sz w:val="16"/>
                <w:szCs w:val="16"/>
              </w:rPr>
            </w:pPr>
            <w:r w:rsidRPr="002F2255">
              <w:rPr>
                <w:rFonts w:ascii="Verdana" w:hAnsi="Verdana" w:cs="Times New Roman"/>
                <w:color w:val="auto"/>
                <w:sz w:val="16"/>
                <w:szCs w:val="16"/>
              </w:rPr>
              <w:t>0</w:t>
            </w:r>
          </w:p>
        </w:tc>
      </w:tr>
      <w:tr w:rsidR="001F18C3" w:rsidRPr="00534CC0" w:rsidTr="00887ABE">
        <w:trPr>
          <w:trHeight w:hRule="exact" w:val="340"/>
          <w:jc w:val="center"/>
        </w:trPr>
        <w:tc>
          <w:tcPr>
            <w:tcW w:w="3000" w:type="pct"/>
            <w:tcBorders>
              <w:top w:val="single" w:sz="4" w:space="0" w:color="auto"/>
              <w:left w:val="single" w:sz="4" w:space="0" w:color="auto"/>
            </w:tcBorders>
            <w:shd w:val="clear" w:color="auto" w:fill="FFFFFF"/>
            <w:vAlign w:val="center"/>
          </w:tcPr>
          <w:p w:rsidR="001F18C3" w:rsidRPr="00B4786D" w:rsidRDefault="001F18C3" w:rsidP="001F18C3">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9.1. за злокачествени новообразувания на млечната жлеза</w:t>
            </w:r>
          </w:p>
        </w:tc>
        <w:tc>
          <w:tcPr>
            <w:tcW w:w="523" w:type="pct"/>
            <w:tcBorders>
              <w:top w:val="single" w:sz="4" w:space="0" w:color="auto"/>
              <w:left w:val="single" w:sz="4" w:space="0" w:color="auto"/>
            </w:tcBorders>
            <w:shd w:val="clear" w:color="auto" w:fill="FFFFFF"/>
            <w:vAlign w:val="center"/>
          </w:tcPr>
          <w:p w:rsidR="001F18C3" w:rsidRPr="00B4786D" w:rsidRDefault="001F18C3" w:rsidP="001F18C3">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 лица</w:t>
            </w:r>
          </w:p>
        </w:tc>
        <w:tc>
          <w:tcPr>
            <w:tcW w:w="461" w:type="pct"/>
            <w:tcBorders>
              <w:top w:val="single" w:sz="4" w:space="0" w:color="auto"/>
              <w:left w:val="single" w:sz="4" w:space="0" w:color="auto"/>
            </w:tcBorders>
            <w:shd w:val="clear" w:color="auto" w:fill="FFFFFF"/>
            <w:vAlign w:val="center"/>
          </w:tcPr>
          <w:p w:rsidR="001F18C3" w:rsidRPr="00B4786D" w:rsidRDefault="001F18C3" w:rsidP="001F18C3">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1016" w:type="pct"/>
            <w:tcBorders>
              <w:top w:val="single" w:sz="4" w:space="0" w:color="auto"/>
              <w:left w:val="single" w:sz="4" w:space="0" w:color="auto"/>
              <w:right w:val="single" w:sz="4" w:space="0" w:color="auto"/>
            </w:tcBorders>
            <w:shd w:val="clear" w:color="auto" w:fill="FFFFFF"/>
            <w:vAlign w:val="center"/>
          </w:tcPr>
          <w:p w:rsidR="001F18C3" w:rsidRPr="002F2255" w:rsidRDefault="001F18C3" w:rsidP="001F18C3">
            <w:pPr>
              <w:jc w:val="right"/>
              <w:rPr>
                <w:rFonts w:ascii="Verdana" w:hAnsi="Verdana"/>
                <w:color w:val="auto"/>
                <w:sz w:val="16"/>
                <w:szCs w:val="16"/>
              </w:rPr>
            </w:pPr>
            <w:r w:rsidRPr="002F2255">
              <w:rPr>
                <w:rFonts w:ascii="Verdana" w:hAnsi="Verdana"/>
                <w:color w:val="auto"/>
                <w:sz w:val="16"/>
                <w:szCs w:val="16"/>
              </w:rPr>
              <w:t>0</w:t>
            </w:r>
          </w:p>
        </w:tc>
      </w:tr>
      <w:tr w:rsidR="001F18C3" w:rsidRPr="00534CC0" w:rsidTr="001F18C3">
        <w:trPr>
          <w:trHeight w:hRule="exact" w:val="340"/>
          <w:jc w:val="center"/>
        </w:trPr>
        <w:tc>
          <w:tcPr>
            <w:tcW w:w="3000" w:type="pct"/>
            <w:tcBorders>
              <w:top w:val="single" w:sz="4" w:space="0" w:color="auto"/>
              <w:left w:val="single" w:sz="4" w:space="0" w:color="auto"/>
              <w:bottom w:val="single" w:sz="4" w:space="0" w:color="auto"/>
            </w:tcBorders>
            <w:shd w:val="clear" w:color="auto" w:fill="FFFFFF"/>
            <w:vAlign w:val="center"/>
          </w:tcPr>
          <w:p w:rsidR="001F18C3" w:rsidRPr="00B4786D" w:rsidRDefault="001F18C3" w:rsidP="001F18C3">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9.2. за злокачествени новообразувания на шийката на матката</w:t>
            </w:r>
          </w:p>
        </w:tc>
        <w:tc>
          <w:tcPr>
            <w:tcW w:w="523" w:type="pct"/>
            <w:tcBorders>
              <w:top w:val="single" w:sz="4" w:space="0" w:color="auto"/>
              <w:left w:val="single" w:sz="4" w:space="0" w:color="auto"/>
              <w:bottom w:val="single" w:sz="4" w:space="0" w:color="auto"/>
            </w:tcBorders>
            <w:shd w:val="clear" w:color="auto" w:fill="FFFFFF"/>
            <w:vAlign w:val="center"/>
          </w:tcPr>
          <w:p w:rsidR="001F18C3" w:rsidRPr="00B4786D" w:rsidRDefault="001F18C3" w:rsidP="001F18C3">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 лица</w:t>
            </w:r>
          </w:p>
        </w:tc>
        <w:tc>
          <w:tcPr>
            <w:tcW w:w="461" w:type="pct"/>
            <w:tcBorders>
              <w:top w:val="single" w:sz="4" w:space="0" w:color="auto"/>
              <w:left w:val="single" w:sz="4" w:space="0" w:color="auto"/>
              <w:bottom w:val="single" w:sz="4" w:space="0" w:color="auto"/>
            </w:tcBorders>
            <w:shd w:val="clear" w:color="auto" w:fill="FFFFFF"/>
            <w:vAlign w:val="center"/>
          </w:tcPr>
          <w:p w:rsidR="001F18C3" w:rsidRPr="00B4786D" w:rsidRDefault="001F18C3" w:rsidP="001F18C3">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rsidR="001F18C3" w:rsidRPr="002F2255" w:rsidRDefault="001F18C3" w:rsidP="001F18C3">
            <w:pPr>
              <w:jc w:val="right"/>
              <w:rPr>
                <w:rFonts w:ascii="Verdana" w:hAnsi="Verdana"/>
                <w:color w:val="auto"/>
                <w:sz w:val="16"/>
                <w:szCs w:val="16"/>
              </w:rPr>
            </w:pPr>
            <w:r w:rsidRPr="002F2255">
              <w:rPr>
                <w:rFonts w:ascii="Verdana" w:hAnsi="Verdana"/>
                <w:color w:val="auto"/>
                <w:sz w:val="16"/>
                <w:szCs w:val="16"/>
              </w:rPr>
              <w:t>0</w:t>
            </w:r>
          </w:p>
        </w:tc>
      </w:tr>
      <w:tr w:rsidR="001F18C3" w:rsidRPr="00534CC0" w:rsidTr="0051745C">
        <w:trPr>
          <w:trHeight w:hRule="exact" w:val="510"/>
          <w:jc w:val="center"/>
        </w:trPr>
        <w:tc>
          <w:tcPr>
            <w:tcW w:w="3000" w:type="pct"/>
            <w:tcBorders>
              <w:top w:val="single" w:sz="4" w:space="0" w:color="auto"/>
              <w:left w:val="single" w:sz="4" w:space="0" w:color="auto"/>
              <w:bottom w:val="single" w:sz="4" w:space="0" w:color="auto"/>
            </w:tcBorders>
            <w:shd w:val="clear" w:color="auto" w:fill="FFFFFF"/>
            <w:vAlign w:val="center"/>
          </w:tcPr>
          <w:p w:rsidR="001F18C3" w:rsidRPr="00B4786D" w:rsidRDefault="001F18C3" w:rsidP="001F18C3">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9.3. за злокачествени новообразувания на ректосигмондалната област</w:t>
            </w:r>
          </w:p>
        </w:tc>
        <w:tc>
          <w:tcPr>
            <w:tcW w:w="523" w:type="pct"/>
            <w:tcBorders>
              <w:top w:val="single" w:sz="4" w:space="0" w:color="auto"/>
              <w:left w:val="single" w:sz="4" w:space="0" w:color="auto"/>
              <w:bottom w:val="single" w:sz="4" w:space="0" w:color="auto"/>
            </w:tcBorders>
            <w:shd w:val="clear" w:color="auto" w:fill="FFFFFF"/>
            <w:vAlign w:val="center"/>
          </w:tcPr>
          <w:p w:rsidR="001F18C3" w:rsidRPr="00B4786D" w:rsidRDefault="001F18C3" w:rsidP="001F18C3">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 лица</w:t>
            </w:r>
          </w:p>
        </w:tc>
        <w:tc>
          <w:tcPr>
            <w:tcW w:w="461" w:type="pct"/>
            <w:tcBorders>
              <w:top w:val="single" w:sz="4" w:space="0" w:color="auto"/>
              <w:left w:val="single" w:sz="4" w:space="0" w:color="auto"/>
              <w:bottom w:val="single" w:sz="4" w:space="0" w:color="auto"/>
            </w:tcBorders>
            <w:shd w:val="clear" w:color="auto" w:fill="FFFFFF"/>
            <w:vAlign w:val="center"/>
          </w:tcPr>
          <w:p w:rsidR="001F18C3" w:rsidRPr="00B4786D" w:rsidRDefault="001F18C3" w:rsidP="001F18C3">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rsidR="001F18C3" w:rsidRPr="002F2255" w:rsidRDefault="001F18C3" w:rsidP="001F18C3">
            <w:pPr>
              <w:jc w:val="right"/>
              <w:rPr>
                <w:rFonts w:ascii="Verdana" w:hAnsi="Verdana"/>
                <w:color w:val="auto"/>
                <w:sz w:val="16"/>
                <w:szCs w:val="16"/>
              </w:rPr>
            </w:pPr>
            <w:r w:rsidRPr="002F2255">
              <w:rPr>
                <w:rFonts w:ascii="Verdana" w:hAnsi="Verdana"/>
                <w:color w:val="auto"/>
                <w:sz w:val="16"/>
                <w:szCs w:val="16"/>
              </w:rPr>
              <w:t>0</w:t>
            </w:r>
          </w:p>
        </w:tc>
      </w:tr>
      <w:tr w:rsidR="0051745C" w:rsidRPr="00534CC0" w:rsidTr="0051745C">
        <w:trPr>
          <w:trHeight w:hRule="exact" w:val="964"/>
          <w:jc w:val="center"/>
        </w:trPr>
        <w:tc>
          <w:tcPr>
            <w:tcW w:w="3000" w:type="pct"/>
            <w:tcBorders>
              <w:top w:val="single" w:sz="4" w:space="0" w:color="auto"/>
              <w:left w:val="single" w:sz="4" w:space="0" w:color="auto"/>
              <w:bottom w:val="single" w:sz="4" w:space="0" w:color="auto"/>
            </w:tcBorders>
            <w:shd w:val="clear" w:color="auto" w:fill="FFFFFF"/>
            <w:vAlign w:val="center"/>
          </w:tcPr>
          <w:p w:rsidR="0051745C" w:rsidRPr="00B4786D" w:rsidRDefault="0051745C" w:rsidP="0051745C">
            <w:pPr>
              <w:rPr>
                <w:rFonts w:ascii="Verdana" w:eastAsia="Times New Roman" w:hAnsi="Verdana" w:cs="Times New Roman"/>
                <w:color w:val="auto"/>
                <w:sz w:val="16"/>
                <w:szCs w:val="16"/>
              </w:rPr>
            </w:pPr>
            <w:r>
              <w:rPr>
                <w:rFonts w:ascii="Verdana" w:eastAsia="Times New Roman" w:hAnsi="Verdana" w:cs="Times New Roman"/>
                <w:color w:val="auto"/>
                <w:sz w:val="16"/>
                <w:szCs w:val="16"/>
              </w:rPr>
              <w:t>10</w:t>
            </w:r>
            <w:r w:rsidRPr="00B4786D">
              <w:rPr>
                <w:rFonts w:ascii="Verdana" w:eastAsia="Times New Roman" w:hAnsi="Verdana" w:cs="Times New Roman"/>
                <w:color w:val="auto"/>
                <w:sz w:val="16"/>
                <w:szCs w:val="16"/>
              </w:rPr>
              <w:t>. Проведени кампании и информационни дни</w:t>
            </w:r>
          </w:p>
        </w:tc>
        <w:tc>
          <w:tcPr>
            <w:tcW w:w="523" w:type="pct"/>
            <w:tcBorders>
              <w:top w:val="single" w:sz="4" w:space="0" w:color="auto"/>
              <w:left w:val="single" w:sz="4" w:space="0" w:color="auto"/>
              <w:bottom w:val="single" w:sz="4" w:space="0" w:color="auto"/>
            </w:tcBorders>
            <w:shd w:val="clear" w:color="auto" w:fill="FFFFFF"/>
            <w:vAlign w:val="center"/>
          </w:tcPr>
          <w:p w:rsidR="0051745C" w:rsidRPr="00B4786D" w:rsidRDefault="0051745C" w:rsidP="0051745C">
            <w:pPr>
              <w:spacing w:line="276" w:lineRule="auto"/>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 xml:space="preserve">брой кампании и </w:t>
            </w:r>
            <w:proofErr w:type="spellStart"/>
            <w:r w:rsidRPr="00B4786D">
              <w:rPr>
                <w:rFonts w:ascii="Verdana" w:eastAsia="Times New Roman" w:hAnsi="Verdana" w:cs="Times New Roman"/>
                <w:color w:val="auto"/>
                <w:sz w:val="16"/>
                <w:szCs w:val="16"/>
              </w:rPr>
              <w:t>информаци</w:t>
            </w:r>
            <w:proofErr w:type="spellEnd"/>
            <w:r w:rsidRPr="00B4786D">
              <w:rPr>
                <w:rFonts w:ascii="Verdana" w:eastAsia="Times New Roman" w:hAnsi="Verdana" w:cs="Times New Roman"/>
                <w:color w:val="auto"/>
                <w:sz w:val="16"/>
                <w:szCs w:val="16"/>
              </w:rPr>
              <w:t xml:space="preserve"> </w:t>
            </w:r>
            <w:proofErr w:type="spellStart"/>
            <w:r w:rsidRPr="00B4786D">
              <w:rPr>
                <w:rFonts w:ascii="Verdana" w:eastAsia="Times New Roman" w:hAnsi="Verdana" w:cs="Times New Roman"/>
                <w:color w:val="auto"/>
                <w:sz w:val="16"/>
                <w:szCs w:val="16"/>
              </w:rPr>
              <w:t>онни</w:t>
            </w:r>
            <w:proofErr w:type="spellEnd"/>
            <w:r w:rsidRPr="00B4786D">
              <w:rPr>
                <w:rFonts w:ascii="Verdana" w:eastAsia="Times New Roman" w:hAnsi="Verdana" w:cs="Times New Roman"/>
                <w:color w:val="auto"/>
                <w:sz w:val="16"/>
                <w:szCs w:val="16"/>
              </w:rPr>
              <w:t xml:space="preserve"> дни</w:t>
            </w:r>
          </w:p>
        </w:tc>
        <w:tc>
          <w:tcPr>
            <w:tcW w:w="461" w:type="pct"/>
            <w:tcBorders>
              <w:top w:val="single" w:sz="4" w:space="0" w:color="auto"/>
              <w:left w:val="single" w:sz="4" w:space="0" w:color="auto"/>
              <w:bottom w:val="single" w:sz="4" w:space="0" w:color="auto"/>
            </w:tcBorders>
            <w:shd w:val="clear" w:color="auto" w:fill="FFFFFF"/>
            <w:vAlign w:val="center"/>
          </w:tcPr>
          <w:p w:rsidR="0051745C" w:rsidRPr="00B4786D" w:rsidRDefault="0051745C" w:rsidP="0051745C">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rsidR="0051745C" w:rsidRPr="002F2255" w:rsidRDefault="0051745C" w:rsidP="0051745C">
            <w:pPr>
              <w:jc w:val="right"/>
              <w:rPr>
                <w:rFonts w:ascii="Verdana" w:eastAsia="Times New Roman" w:hAnsi="Verdana" w:cs="Times New Roman"/>
                <w:color w:val="auto"/>
                <w:sz w:val="16"/>
                <w:szCs w:val="16"/>
              </w:rPr>
            </w:pPr>
            <w:r w:rsidRPr="002F2255">
              <w:rPr>
                <w:rFonts w:ascii="Verdana" w:eastAsia="Times New Roman" w:hAnsi="Verdana" w:cs="Times New Roman"/>
                <w:color w:val="auto"/>
                <w:sz w:val="16"/>
                <w:szCs w:val="16"/>
              </w:rPr>
              <w:t>9</w:t>
            </w:r>
          </w:p>
        </w:tc>
      </w:tr>
    </w:tbl>
    <w:p w:rsidR="00534CC0" w:rsidRDefault="00534CC0" w:rsidP="00534CC0">
      <w:pPr>
        <w:spacing w:after="60"/>
        <w:ind w:left="6372" w:firstLine="708"/>
        <w:jc w:val="both"/>
        <w:rPr>
          <w:rFonts w:ascii="Times New Roman" w:eastAsia="Times New Roman" w:hAnsi="Times New Roman" w:cs="Times New Roman"/>
          <w:sz w:val="22"/>
          <w:szCs w:val="22"/>
        </w:rPr>
      </w:pPr>
    </w:p>
    <w:p w:rsidR="008339F6" w:rsidRDefault="008339F6" w:rsidP="008339F6">
      <w:pPr>
        <w:pStyle w:val="13"/>
        <w:shd w:val="clear" w:color="auto" w:fill="auto"/>
        <w:spacing w:after="60"/>
        <w:ind w:firstLine="0"/>
        <w:jc w:val="right"/>
        <w:rPr>
          <w:rFonts w:ascii="Verdana" w:hAnsi="Verdana"/>
          <w:b/>
          <w:bCs/>
          <w:sz w:val="16"/>
          <w:szCs w:val="16"/>
        </w:rPr>
      </w:pPr>
    </w:p>
    <w:tbl>
      <w:tblPr>
        <w:tblpPr w:leftFromText="141" w:rightFromText="141" w:vertAnchor="text" w:horzAnchor="margin" w:tblpY="78"/>
        <w:tblOverlap w:val="never"/>
        <w:tblW w:w="5000" w:type="pct"/>
        <w:tblCellMar>
          <w:left w:w="10" w:type="dxa"/>
          <w:right w:w="10" w:type="dxa"/>
        </w:tblCellMar>
        <w:tblLook w:val="04A0" w:firstRow="1" w:lastRow="0" w:firstColumn="1" w:lastColumn="0" w:noHBand="0" w:noVBand="1"/>
      </w:tblPr>
      <w:tblGrid>
        <w:gridCol w:w="6596"/>
        <w:gridCol w:w="1070"/>
        <w:gridCol w:w="945"/>
        <w:gridCol w:w="1337"/>
      </w:tblGrid>
      <w:tr w:rsidR="00887ABE" w:rsidRPr="00534CC0" w:rsidTr="006932F9">
        <w:trPr>
          <w:trHeight w:hRule="exact" w:val="230"/>
        </w:trPr>
        <w:tc>
          <w:tcPr>
            <w:tcW w:w="3315" w:type="pct"/>
            <w:tcBorders>
              <w:top w:val="single" w:sz="4" w:space="0" w:color="auto"/>
              <w:left w:val="single" w:sz="4" w:space="0" w:color="auto"/>
            </w:tcBorders>
            <w:shd w:val="clear" w:color="auto" w:fill="FFCB99"/>
            <w:vAlign w:val="bottom"/>
          </w:tcPr>
          <w:p w:rsidR="00887ABE" w:rsidRPr="00B4786D" w:rsidRDefault="00887ABE" w:rsidP="006932F9">
            <w:pPr>
              <w:jc w:val="center"/>
              <w:rPr>
                <w:rFonts w:ascii="Verdana" w:eastAsia="Times New Roman" w:hAnsi="Verdana" w:cs="Times New Roman"/>
                <w:color w:val="auto"/>
                <w:sz w:val="16"/>
                <w:szCs w:val="16"/>
              </w:rPr>
            </w:pPr>
            <w:r w:rsidRPr="00B4786D">
              <w:rPr>
                <w:rFonts w:ascii="Verdana" w:eastAsia="Times New Roman" w:hAnsi="Verdana" w:cs="Times New Roman"/>
                <w:b/>
                <w:bCs/>
                <w:color w:val="auto"/>
                <w:sz w:val="16"/>
                <w:szCs w:val="16"/>
              </w:rPr>
              <w:lastRenderedPageBreak/>
              <w:t>1</w:t>
            </w:r>
          </w:p>
        </w:tc>
        <w:tc>
          <w:tcPr>
            <w:tcW w:w="538" w:type="pct"/>
            <w:tcBorders>
              <w:top w:val="single" w:sz="4" w:space="0" w:color="auto"/>
              <w:left w:val="single" w:sz="4" w:space="0" w:color="auto"/>
            </w:tcBorders>
            <w:shd w:val="clear" w:color="auto" w:fill="FFCB99"/>
            <w:vAlign w:val="bottom"/>
          </w:tcPr>
          <w:p w:rsidR="00887ABE" w:rsidRPr="00B4786D" w:rsidRDefault="00887ABE" w:rsidP="006932F9">
            <w:pPr>
              <w:jc w:val="center"/>
              <w:rPr>
                <w:rFonts w:ascii="Verdana" w:eastAsia="Times New Roman" w:hAnsi="Verdana" w:cs="Times New Roman"/>
                <w:color w:val="auto"/>
                <w:sz w:val="16"/>
                <w:szCs w:val="16"/>
              </w:rPr>
            </w:pPr>
            <w:r w:rsidRPr="00B4786D">
              <w:rPr>
                <w:rFonts w:ascii="Verdana" w:eastAsia="Times New Roman" w:hAnsi="Verdana" w:cs="Times New Roman"/>
                <w:b/>
                <w:bCs/>
                <w:color w:val="auto"/>
                <w:sz w:val="16"/>
                <w:szCs w:val="16"/>
              </w:rPr>
              <w:t>2</w:t>
            </w:r>
          </w:p>
        </w:tc>
        <w:tc>
          <w:tcPr>
            <w:tcW w:w="475" w:type="pct"/>
            <w:tcBorders>
              <w:top w:val="single" w:sz="4" w:space="0" w:color="auto"/>
              <w:left w:val="single" w:sz="4" w:space="0" w:color="auto"/>
            </w:tcBorders>
            <w:shd w:val="clear" w:color="auto" w:fill="FFCB99"/>
            <w:vAlign w:val="bottom"/>
          </w:tcPr>
          <w:p w:rsidR="00887ABE" w:rsidRPr="00B4786D" w:rsidRDefault="00887ABE" w:rsidP="006932F9">
            <w:pPr>
              <w:jc w:val="center"/>
              <w:rPr>
                <w:rFonts w:ascii="Verdana" w:eastAsia="Times New Roman" w:hAnsi="Verdana" w:cs="Times New Roman"/>
                <w:color w:val="auto"/>
                <w:sz w:val="16"/>
                <w:szCs w:val="16"/>
              </w:rPr>
            </w:pPr>
            <w:r w:rsidRPr="00B4786D">
              <w:rPr>
                <w:rFonts w:ascii="Verdana" w:eastAsia="Times New Roman" w:hAnsi="Verdana" w:cs="Times New Roman"/>
                <w:b/>
                <w:bCs/>
                <w:color w:val="auto"/>
                <w:sz w:val="16"/>
                <w:szCs w:val="16"/>
              </w:rPr>
              <w:t>3</w:t>
            </w:r>
          </w:p>
        </w:tc>
        <w:tc>
          <w:tcPr>
            <w:tcW w:w="672" w:type="pct"/>
            <w:tcBorders>
              <w:top w:val="single" w:sz="4" w:space="0" w:color="auto"/>
              <w:left w:val="single" w:sz="4" w:space="0" w:color="auto"/>
              <w:right w:val="single" w:sz="4" w:space="0" w:color="auto"/>
            </w:tcBorders>
            <w:shd w:val="clear" w:color="auto" w:fill="FFCB99"/>
            <w:vAlign w:val="bottom"/>
          </w:tcPr>
          <w:p w:rsidR="00887ABE" w:rsidRPr="00B4786D" w:rsidRDefault="00887ABE" w:rsidP="006932F9">
            <w:pPr>
              <w:jc w:val="center"/>
              <w:rPr>
                <w:rFonts w:ascii="Verdana" w:eastAsia="Times New Roman" w:hAnsi="Verdana" w:cs="Times New Roman"/>
                <w:color w:val="auto"/>
                <w:sz w:val="16"/>
                <w:szCs w:val="16"/>
              </w:rPr>
            </w:pPr>
            <w:r w:rsidRPr="00B4786D">
              <w:rPr>
                <w:rFonts w:ascii="Verdana" w:eastAsia="Times New Roman" w:hAnsi="Verdana" w:cs="Times New Roman"/>
                <w:b/>
                <w:bCs/>
                <w:color w:val="auto"/>
                <w:sz w:val="16"/>
                <w:szCs w:val="16"/>
              </w:rPr>
              <w:t>4</w:t>
            </w:r>
          </w:p>
        </w:tc>
      </w:tr>
      <w:tr w:rsidR="007943EE" w:rsidRPr="00534CC0" w:rsidTr="006932F9">
        <w:trPr>
          <w:trHeight w:hRule="exact" w:val="682"/>
        </w:trPr>
        <w:tc>
          <w:tcPr>
            <w:tcW w:w="3315" w:type="pct"/>
            <w:tcBorders>
              <w:top w:val="single" w:sz="4" w:space="0" w:color="auto"/>
              <w:left w:val="single" w:sz="4" w:space="0" w:color="auto"/>
            </w:tcBorders>
            <w:shd w:val="clear" w:color="auto" w:fill="FFFFFF"/>
            <w:vAlign w:val="center"/>
          </w:tcPr>
          <w:p w:rsidR="007943EE" w:rsidRPr="00B4786D" w:rsidRDefault="007943EE" w:rsidP="006932F9">
            <w:pPr>
              <w:rPr>
                <w:rFonts w:ascii="Verdana" w:eastAsia="Times New Roman" w:hAnsi="Verdana" w:cs="Times New Roman"/>
                <w:color w:val="auto"/>
                <w:sz w:val="16"/>
                <w:szCs w:val="16"/>
              </w:rPr>
            </w:pPr>
            <w:r>
              <w:rPr>
                <w:rFonts w:ascii="Verdana" w:eastAsia="Times New Roman" w:hAnsi="Verdana" w:cs="Times New Roman"/>
                <w:color w:val="auto"/>
                <w:sz w:val="16"/>
                <w:szCs w:val="16"/>
              </w:rPr>
              <w:t>11</w:t>
            </w:r>
            <w:r w:rsidRPr="00B4786D">
              <w:rPr>
                <w:rFonts w:ascii="Verdana" w:eastAsia="Times New Roman" w:hAnsi="Verdana" w:cs="Times New Roman"/>
                <w:color w:val="auto"/>
                <w:sz w:val="16"/>
                <w:szCs w:val="16"/>
              </w:rPr>
              <w:t>. Изготвени информационни и методични материали</w:t>
            </w:r>
          </w:p>
        </w:tc>
        <w:tc>
          <w:tcPr>
            <w:tcW w:w="538" w:type="pct"/>
            <w:tcBorders>
              <w:top w:val="single" w:sz="4" w:space="0" w:color="auto"/>
              <w:left w:val="single" w:sz="4" w:space="0" w:color="auto"/>
            </w:tcBorders>
            <w:shd w:val="clear" w:color="auto" w:fill="FFFFFF"/>
            <w:vAlign w:val="center"/>
          </w:tcPr>
          <w:p w:rsidR="007943EE" w:rsidRPr="00B4786D" w:rsidRDefault="007943EE" w:rsidP="006932F9">
            <w:pPr>
              <w:spacing w:line="276" w:lineRule="auto"/>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 заглавия и тираж</w:t>
            </w:r>
          </w:p>
        </w:tc>
        <w:tc>
          <w:tcPr>
            <w:tcW w:w="475" w:type="pct"/>
            <w:tcBorders>
              <w:top w:val="single" w:sz="4" w:space="0" w:color="auto"/>
              <w:left w:val="single" w:sz="4" w:space="0" w:color="auto"/>
            </w:tcBorders>
            <w:shd w:val="clear" w:color="auto" w:fill="FFFFFF"/>
            <w:vAlign w:val="center"/>
          </w:tcPr>
          <w:p w:rsidR="007943EE" w:rsidRPr="00B4786D" w:rsidRDefault="007943EE"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943EE" w:rsidRPr="002F2255" w:rsidRDefault="007943EE" w:rsidP="006932F9">
            <w:pPr>
              <w:jc w:val="right"/>
              <w:rPr>
                <w:rFonts w:ascii="Verdana" w:eastAsia="Times New Roman" w:hAnsi="Verdana" w:cs="Times New Roman"/>
                <w:color w:val="auto"/>
                <w:sz w:val="16"/>
                <w:szCs w:val="16"/>
              </w:rPr>
            </w:pPr>
            <w:r w:rsidRPr="002F2255">
              <w:rPr>
                <w:rFonts w:ascii="Verdana" w:eastAsia="Times New Roman" w:hAnsi="Verdana" w:cs="Times New Roman"/>
                <w:color w:val="auto"/>
                <w:sz w:val="16"/>
                <w:szCs w:val="16"/>
              </w:rPr>
              <w:t>5</w:t>
            </w:r>
          </w:p>
        </w:tc>
      </w:tr>
      <w:tr w:rsidR="007943EE" w:rsidRPr="00534CC0" w:rsidTr="006932F9">
        <w:trPr>
          <w:trHeight w:hRule="exact" w:val="283"/>
        </w:trPr>
        <w:tc>
          <w:tcPr>
            <w:tcW w:w="3315" w:type="pct"/>
            <w:tcBorders>
              <w:top w:val="single" w:sz="4" w:space="0" w:color="auto"/>
              <w:left w:val="single" w:sz="4" w:space="0" w:color="auto"/>
            </w:tcBorders>
            <w:shd w:val="clear" w:color="auto" w:fill="FFFFFF"/>
            <w:vAlign w:val="center"/>
          </w:tcPr>
          <w:p w:rsidR="007943EE" w:rsidRPr="00B4786D" w:rsidRDefault="007943EE" w:rsidP="006932F9">
            <w:pPr>
              <w:rPr>
                <w:rFonts w:ascii="Verdana" w:eastAsia="Times New Roman" w:hAnsi="Verdana" w:cs="Times New Roman"/>
                <w:color w:val="auto"/>
                <w:sz w:val="16"/>
                <w:szCs w:val="16"/>
              </w:rPr>
            </w:pPr>
            <w:r>
              <w:rPr>
                <w:rFonts w:ascii="Verdana" w:eastAsia="Times New Roman" w:hAnsi="Verdana" w:cs="Times New Roman"/>
                <w:color w:val="auto"/>
                <w:sz w:val="16"/>
                <w:szCs w:val="16"/>
              </w:rPr>
              <w:t>12</w:t>
            </w:r>
            <w:r w:rsidRPr="00B4786D">
              <w:rPr>
                <w:rFonts w:ascii="Verdana" w:eastAsia="Times New Roman" w:hAnsi="Verdana" w:cs="Times New Roman"/>
                <w:color w:val="auto"/>
                <w:sz w:val="16"/>
                <w:szCs w:val="16"/>
              </w:rPr>
              <w:t>. Разпространени информационни материали</w:t>
            </w:r>
          </w:p>
        </w:tc>
        <w:tc>
          <w:tcPr>
            <w:tcW w:w="538" w:type="pct"/>
            <w:tcBorders>
              <w:top w:val="single" w:sz="4" w:space="0" w:color="auto"/>
              <w:left w:val="single" w:sz="4" w:space="0" w:color="auto"/>
            </w:tcBorders>
            <w:shd w:val="clear" w:color="auto" w:fill="FFFFFF"/>
            <w:vAlign w:val="center"/>
          </w:tcPr>
          <w:p w:rsidR="007943EE" w:rsidRPr="00B4786D" w:rsidRDefault="007943EE"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tcBorders>
            <w:shd w:val="clear" w:color="auto" w:fill="FFFFFF"/>
            <w:vAlign w:val="center"/>
          </w:tcPr>
          <w:p w:rsidR="007943EE" w:rsidRPr="00B4786D" w:rsidRDefault="007943EE"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943EE" w:rsidRPr="002F2255" w:rsidRDefault="007943EE" w:rsidP="006932F9">
            <w:pPr>
              <w:jc w:val="right"/>
              <w:rPr>
                <w:rFonts w:ascii="Verdana" w:eastAsia="Times New Roman" w:hAnsi="Verdana" w:cs="Times New Roman"/>
                <w:color w:val="auto"/>
                <w:sz w:val="16"/>
                <w:szCs w:val="16"/>
              </w:rPr>
            </w:pPr>
            <w:r w:rsidRPr="002F2255">
              <w:rPr>
                <w:rFonts w:ascii="Verdana" w:eastAsia="Times New Roman" w:hAnsi="Verdana" w:cs="Times New Roman"/>
                <w:color w:val="auto"/>
                <w:sz w:val="16"/>
                <w:szCs w:val="16"/>
              </w:rPr>
              <w:t>163</w:t>
            </w:r>
          </w:p>
        </w:tc>
      </w:tr>
      <w:tr w:rsidR="007943EE" w:rsidRPr="00534CC0" w:rsidTr="006932F9">
        <w:trPr>
          <w:trHeight w:hRule="exact" w:val="510"/>
        </w:trPr>
        <w:tc>
          <w:tcPr>
            <w:tcW w:w="3315" w:type="pct"/>
            <w:tcBorders>
              <w:top w:val="single" w:sz="4" w:space="0" w:color="auto"/>
              <w:left w:val="single" w:sz="4" w:space="0" w:color="auto"/>
            </w:tcBorders>
            <w:shd w:val="clear" w:color="auto" w:fill="FFFFFF"/>
            <w:vAlign w:val="center"/>
          </w:tcPr>
          <w:p w:rsidR="007943EE" w:rsidRPr="00B4786D" w:rsidRDefault="007943EE" w:rsidP="006932F9">
            <w:pPr>
              <w:spacing w:line="276" w:lineRule="auto"/>
              <w:rPr>
                <w:rFonts w:ascii="Verdana" w:eastAsia="Times New Roman" w:hAnsi="Verdana" w:cs="Times New Roman"/>
                <w:color w:val="auto"/>
                <w:sz w:val="16"/>
                <w:szCs w:val="16"/>
              </w:rPr>
            </w:pPr>
            <w:r>
              <w:rPr>
                <w:rFonts w:ascii="Verdana" w:eastAsia="Times New Roman" w:hAnsi="Verdana" w:cs="Times New Roman"/>
                <w:color w:val="auto"/>
                <w:sz w:val="16"/>
                <w:szCs w:val="16"/>
              </w:rPr>
              <w:t>13</w:t>
            </w:r>
            <w:r w:rsidRPr="00B4786D">
              <w:rPr>
                <w:rFonts w:ascii="Verdana" w:eastAsia="Times New Roman" w:hAnsi="Verdana" w:cs="Times New Roman"/>
                <w:color w:val="auto"/>
                <w:sz w:val="16"/>
                <w:szCs w:val="16"/>
              </w:rPr>
              <w:t>. Участия и публикации в средства за масово осведомяване (радио, телевизия, преса, собствени и публични сайтове и др.)</w:t>
            </w:r>
          </w:p>
        </w:tc>
        <w:tc>
          <w:tcPr>
            <w:tcW w:w="538" w:type="pct"/>
            <w:tcBorders>
              <w:top w:val="single" w:sz="4" w:space="0" w:color="auto"/>
              <w:left w:val="single" w:sz="4" w:space="0" w:color="auto"/>
            </w:tcBorders>
            <w:shd w:val="clear" w:color="auto" w:fill="FFFFFF"/>
            <w:vAlign w:val="center"/>
          </w:tcPr>
          <w:p w:rsidR="007943EE" w:rsidRPr="00B4786D" w:rsidRDefault="007943EE"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tcBorders>
            <w:shd w:val="clear" w:color="auto" w:fill="FFFFFF"/>
            <w:vAlign w:val="center"/>
          </w:tcPr>
          <w:p w:rsidR="007943EE" w:rsidRPr="00B4786D" w:rsidRDefault="007943EE"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943EE" w:rsidRPr="002F2255" w:rsidRDefault="007943EE" w:rsidP="006932F9">
            <w:pPr>
              <w:jc w:val="right"/>
              <w:rPr>
                <w:rFonts w:ascii="Verdana" w:eastAsia="Times New Roman" w:hAnsi="Verdana" w:cs="Times New Roman"/>
                <w:color w:val="auto"/>
                <w:sz w:val="16"/>
                <w:szCs w:val="16"/>
              </w:rPr>
            </w:pPr>
            <w:r w:rsidRPr="002F2255">
              <w:rPr>
                <w:rFonts w:ascii="Verdana" w:eastAsia="Times New Roman" w:hAnsi="Verdana" w:cs="Times New Roman"/>
                <w:color w:val="auto"/>
                <w:sz w:val="16"/>
                <w:szCs w:val="16"/>
              </w:rPr>
              <w:t>5</w:t>
            </w:r>
          </w:p>
        </w:tc>
      </w:tr>
      <w:tr w:rsidR="007943EE" w:rsidRPr="00534CC0" w:rsidTr="006932F9">
        <w:trPr>
          <w:trHeight w:hRule="exact" w:val="283"/>
        </w:trPr>
        <w:tc>
          <w:tcPr>
            <w:tcW w:w="3315" w:type="pct"/>
            <w:tcBorders>
              <w:top w:val="single" w:sz="4" w:space="0" w:color="auto"/>
              <w:left w:val="single" w:sz="4" w:space="0" w:color="auto"/>
            </w:tcBorders>
            <w:shd w:val="clear" w:color="auto" w:fill="FFFFFF"/>
            <w:vAlign w:val="center"/>
          </w:tcPr>
          <w:p w:rsidR="007943EE" w:rsidRPr="00B4786D" w:rsidRDefault="007943EE" w:rsidP="006932F9">
            <w:pPr>
              <w:rPr>
                <w:rFonts w:ascii="Verdana" w:eastAsia="Times New Roman" w:hAnsi="Verdana" w:cs="Times New Roman"/>
                <w:color w:val="auto"/>
                <w:sz w:val="16"/>
                <w:szCs w:val="16"/>
              </w:rPr>
            </w:pPr>
            <w:r>
              <w:rPr>
                <w:rFonts w:ascii="Verdana" w:eastAsia="Times New Roman" w:hAnsi="Verdana" w:cs="Times New Roman"/>
                <w:color w:val="auto"/>
                <w:sz w:val="16"/>
                <w:szCs w:val="16"/>
              </w:rPr>
              <w:t>14</w:t>
            </w:r>
            <w:r w:rsidRPr="00B4786D">
              <w:rPr>
                <w:rFonts w:ascii="Verdana" w:eastAsia="Times New Roman" w:hAnsi="Verdana" w:cs="Times New Roman"/>
                <w:color w:val="auto"/>
                <w:sz w:val="16"/>
                <w:szCs w:val="16"/>
              </w:rPr>
              <w:t>. Излъчване на видео и аудио клипове на здравна тематика</w:t>
            </w:r>
          </w:p>
        </w:tc>
        <w:tc>
          <w:tcPr>
            <w:tcW w:w="538" w:type="pct"/>
            <w:tcBorders>
              <w:top w:val="single" w:sz="4" w:space="0" w:color="auto"/>
              <w:left w:val="single" w:sz="4" w:space="0" w:color="auto"/>
            </w:tcBorders>
            <w:shd w:val="clear" w:color="auto" w:fill="FFFFFF"/>
            <w:vAlign w:val="center"/>
          </w:tcPr>
          <w:p w:rsidR="007943EE" w:rsidRPr="00B4786D" w:rsidRDefault="007943EE"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tcBorders>
            <w:shd w:val="clear" w:color="auto" w:fill="FFFFFF"/>
            <w:vAlign w:val="center"/>
          </w:tcPr>
          <w:p w:rsidR="007943EE" w:rsidRPr="00B4786D" w:rsidRDefault="007943EE"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943EE" w:rsidRPr="002F2255" w:rsidRDefault="007943EE" w:rsidP="006932F9">
            <w:pPr>
              <w:jc w:val="right"/>
              <w:rPr>
                <w:rFonts w:ascii="Verdana" w:hAnsi="Verdana" w:cs="Times New Roman"/>
                <w:color w:val="auto"/>
                <w:sz w:val="16"/>
                <w:szCs w:val="16"/>
              </w:rPr>
            </w:pPr>
            <w:r w:rsidRPr="002F2255">
              <w:rPr>
                <w:rFonts w:ascii="Verdana" w:hAnsi="Verdana" w:cs="Times New Roman"/>
                <w:color w:val="auto"/>
                <w:sz w:val="16"/>
                <w:szCs w:val="16"/>
              </w:rPr>
              <w:t>5</w:t>
            </w:r>
          </w:p>
        </w:tc>
      </w:tr>
      <w:tr w:rsidR="007943EE" w:rsidRPr="00534CC0" w:rsidTr="006932F9">
        <w:trPr>
          <w:trHeight w:hRule="exact" w:val="737"/>
        </w:trPr>
        <w:tc>
          <w:tcPr>
            <w:tcW w:w="3315" w:type="pct"/>
            <w:tcBorders>
              <w:top w:val="single" w:sz="4" w:space="0" w:color="auto"/>
              <w:left w:val="single" w:sz="4" w:space="0" w:color="auto"/>
            </w:tcBorders>
            <w:shd w:val="clear" w:color="auto" w:fill="FFFFFF"/>
            <w:vAlign w:val="center"/>
          </w:tcPr>
          <w:p w:rsidR="007943EE" w:rsidRPr="00B4786D" w:rsidRDefault="007943EE" w:rsidP="006932F9">
            <w:pPr>
              <w:rPr>
                <w:rFonts w:ascii="Verdana" w:eastAsia="Times New Roman" w:hAnsi="Verdana" w:cs="Times New Roman"/>
                <w:color w:val="auto"/>
                <w:sz w:val="16"/>
                <w:szCs w:val="16"/>
              </w:rPr>
            </w:pPr>
            <w:r>
              <w:rPr>
                <w:rFonts w:ascii="Verdana" w:eastAsia="Times New Roman" w:hAnsi="Verdana" w:cs="Times New Roman"/>
                <w:color w:val="auto"/>
                <w:sz w:val="16"/>
                <w:szCs w:val="16"/>
              </w:rPr>
              <w:t>15</w:t>
            </w:r>
            <w:r w:rsidRPr="00B4786D">
              <w:rPr>
                <w:rFonts w:ascii="Verdana" w:eastAsia="Times New Roman" w:hAnsi="Verdana" w:cs="Times New Roman"/>
                <w:color w:val="auto"/>
                <w:sz w:val="16"/>
                <w:szCs w:val="16"/>
              </w:rPr>
              <w:t>. Предоставени обучения на медицински и немедицински специалисти</w:t>
            </w:r>
          </w:p>
        </w:tc>
        <w:tc>
          <w:tcPr>
            <w:tcW w:w="538" w:type="pct"/>
            <w:tcBorders>
              <w:top w:val="single" w:sz="4" w:space="0" w:color="auto"/>
              <w:left w:val="single" w:sz="4" w:space="0" w:color="auto"/>
            </w:tcBorders>
            <w:shd w:val="clear" w:color="auto" w:fill="FFFFFF"/>
            <w:vAlign w:val="center"/>
          </w:tcPr>
          <w:p w:rsidR="007943EE" w:rsidRPr="00B4786D" w:rsidRDefault="007943EE" w:rsidP="006932F9">
            <w:pPr>
              <w:spacing w:line="276" w:lineRule="auto"/>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 обучения и брой лица</w:t>
            </w:r>
          </w:p>
        </w:tc>
        <w:tc>
          <w:tcPr>
            <w:tcW w:w="475" w:type="pct"/>
            <w:tcBorders>
              <w:top w:val="single" w:sz="4" w:space="0" w:color="auto"/>
              <w:left w:val="single" w:sz="4" w:space="0" w:color="auto"/>
            </w:tcBorders>
            <w:shd w:val="clear" w:color="auto" w:fill="FFFFFF"/>
            <w:vAlign w:val="center"/>
          </w:tcPr>
          <w:p w:rsidR="007943EE" w:rsidRPr="00B4786D" w:rsidRDefault="007943EE"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943EE" w:rsidRPr="007943EE" w:rsidRDefault="007943EE" w:rsidP="006932F9">
            <w:pPr>
              <w:jc w:val="right"/>
              <w:rPr>
                <w:rFonts w:ascii="Verdana" w:eastAsia="Times New Roman" w:hAnsi="Verdana" w:cs="Times New Roman"/>
                <w:color w:val="auto"/>
                <w:sz w:val="16"/>
                <w:szCs w:val="16"/>
                <w:lang w:val="en-US"/>
              </w:rPr>
            </w:pPr>
            <w:r>
              <w:rPr>
                <w:rFonts w:ascii="Verdana" w:eastAsia="Times New Roman" w:hAnsi="Verdana" w:cs="Times New Roman"/>
                <w:color w:val="auto"/>
                <w:sz w:val="16"/>
                <w:szCs w:val="16"/>
                <w:lang w:val="en-US"/>
              </w:rPr>
              <w:t>0</w:t>
            </w:r>
          </w:p>
        </w:tc>
      </w:tr>
      <w:tr w:rsidR="007943EE" w:rsidRPr="00534CC0" w:rsidTr="006932F9">
        <w:trPr>
          <w:trHeight w:hRule="exact" w:val="211"/>
        </w:trPr>
        <w:tc>
          <w:tcPr>
            <w:tcW w:w="3315" w:type="pct"/>
            <w:tcBorders>
              <w:top w:val="single" w:sz="4" w:space="0" w:color="auto"/>
              <w:left w:val="single" w:sz="4" w:space="0" w:color="auto"/>
            </w:tcBorders>
            <w:shd w:val="clear" w:color="auto" w:fill="FFFFFF"/>
            <w:vAlign w:val="bottom"/>
          </w:tcPr>
          <w:p w:rsidR="007943EE" w:rsidRPr="00B4786D" w:rsidRDefault="007943EE" w:rsidP="006932F9">
            <w:pPr>
              <w:rPr>
                <w:rFonts w:ascii="Verdana" w:eastAsia="Times New Roman" w:hAnsi="Verdana" w:cs="Times New Roman"/>
                <w:b/>
                <w:color w:val="auto"/>
                <w:sz w:val="16"/>
                <w:szCs w:val="16"/>
              </w:rPr>
            </w:pPr>
            <w:r w:rsidRPr="00B4786D">
              <w:rPr>
                <w:rFonts w:ascii="Verdana" w:eastAsia="Times New Roman" w:hAnsi="Verdana" w:cs="Times New Roman"/>
                <w:b/>
                <w:i/>
                <w:iCs/>
                <w:color w:val="auto"/>
                <w:sz w:val="16"/>
                <w:szCs w:val="16"/>
              </w:rPr>
              <w:t>Национална програма за профилактика на оралните заболявания при</w:t>
            </w:r>
          </w:p>
        </w:tc>
        <w:tc>
          <w:tcPr>
            <w:tcW w:w="538" w:type="pct"/>
            <w:vMerge w:val="restart"/>
            <w:tcBorders>
              <w:top w:val="single" w:sz="4" w:space="0" w:color="auto"/>
              <w:left w:val="single" w:sz="4" w:space="0" w:color="auto"/>
            </w:tcBorders>
            <w:shd w:val="clear" w:color="auto" w:fill="FFFFFF"/>
            <w:vAlign w:val="center"/>
          </w:tcPr>
          <w:p w:rsidR="007943EE" w:rsidRPr="00B4786D" w:rsidRDefault="007943EE" w:rsidP="006932F9">
            <w:pPr>
              <w:rPr>
                <w:rFonts w:ascii="Verdana" w:hAnsi="Verdana"/>
                <w:color w:val="auto"/>
                <w:sz w:val="16"/>
                <w:szCs w:val="16"/>
              </w:rPr>
            </w:pPr>
          </w:p>
        </w:tc>
        <w:tc>
          <w:tcPr>
            <w:tcW w:w="475" w:type="pct"/>
            <w:vMerge w:val="restart"/>
            <w:tcBorders>
              <w:top w:val="single" w:sz="4" w:space="0" w:color="auto"/>
              <w:left w:val="single" w:sz="4" w:space="0" w:color="auto"/>
            </w:tcBorders>
            <w:shd w:val="clear" w:color="auto" w:fill="FFFFFF"/>
            <w:vAlign w:val="center"/>
          </w:tcPr>
          <w:p w:rsidR="007943EE" w:rsidRPr="00B4786D" w:rsidRDefault="007943EE" w:rsidP="006932F9">
            <w:pPr>
              <w:jc w:val="center"/>
              <w:rPr>
                <w:rFonts w:ascii="Verdana" w:hAnsi="Verdana"/>
                <w:color w:val="auto"/>
                <w:sz w:val="16"/>
                <w:szCs w:val="16"/>
              </w:rPr>
            </w:pPr>
          </w:p>
        </w:tc>
        <w:tc>
          <w:tcPr>
            <w:tcW w:w="672" w:type="pct"/>
            <w:vMerge w:val="restart"/>
            <w:tcBorders>
              <w:top w:val="single" w:sz="4" w:space="0" w:color="auto"/>
              <w:left w:val="single" w:sz="4" w:space="0" w:color="auto"/>
              <w:right w:val="single" w:sz="4" w:space="0" w:color="auto"/>
            </w:tcBorders>
            <w:shd w:val="clear" w:color="auto" w:fill="FFFFFF"/>
            <w:vAlign w:val="center"/>
          </w:tcPr>
          <w:p w:rsidR="007943EE" w:rsidRPr="00B4786D" w:rsidRDefault="007943EE" w:rsidP="006932F9">
            <w:pPr>
              <w:jc w:val="right"/>
              <w:rPr>
                <w:rFonts w:ascii="Verdana" w:hAnsi="Verdana"/>
                <w:color w:val="auto"/>
                <w:sz w:val="16"/>
                <w:szCs w:val="16"/>
              </w:rPr>
            </w:pPr>
          </w:p>
        </w:tc>
      </w:tr>
      <w:tr w:rsidR="007943EE" w:rsidRPr="00534CC0" w:rsidTr="006932F9">
        <w:trPr>
          <w:trHeight w:hRule="exact" w:val="240"/>
        </w:trPr>
        <w:tc>
          <w:tcPr>
            <w:tcW w:w="3315" w:type="pct"/>
            <w:tcBorders>
              <w:top w:val="single" w:sz="4" w:space="0" w:color="auto"/>
              <w:left w:val="single" w:sz="4" w:space="0" w:color="auto"/>
            </w:tcBorders>
            <w:shd w:val="clear" w:color="auto" w:fill="FFFFFF"/>
            <w:vAlign w:val="bottom"/>
          </w:tcPr>
          <w:p w:rsidR="007943EE" w:rsidRPr="00B4786D" w:rsidRDefault="007943EE" w:rsidP="006932F9">
            <w:pPr>
              <w:jc w:val="center"/>
              <w:rPr>
                <w:rFonts w:ascii="Verdana" w:eastAsia="Times New Roman" w:hAnsi="Verdana" w:cs="Times New Roman"/>
                <w:b/>
                <w:color w:val="auto"/>
                <w:sz w:val="16"/>
                <w:szCs w:val="16"/>
              </w:rPr>
            </w:pPr>
            <w:r w:rsidRPr="00B4786D">
              <w:rPr>
                <w:rFonts w:ascii="Verdana" w:eastAsia="Times New Roman" w:hAnsi="Verdana" w:cs="Times New Roman"/>
                <w:b/>
                <w:i/>
                <w:iCs/>
                <w:color w:val="auto"/>
                <w:sz w:val="16"/>
                <w:szCs w:val="16"/>
              </w:rPr>
              <w:t>Деца 0 - 18 години</w:t>
            </w:r>
          </w:p>
        </w:tc>
        <w:tc>
          <w:tcPr>
            <w:tcW w:w="538" w:type="pct"/>
            <w:vMerge/>
            <w:tcBorders>
              <w:left w:val="single" w:sz="4" w:space="0" w:color="auto"/>
            </w:tcBorders>
            <w:shd w:val="clear" w:color="auto" w:fill="FFFFFF"/>
            <w:vAlign w:val="center"/>
          </w:tcPr>
          <w:p w:rsidR="007943EE" w:rsidRPr="00B4786D" w:rsidRDefault="007943EE" w:rsidP="006932F9">
            <w:pPr>
              <w:rPr>
                <w:rFonts w:ascii="Verdana" w:hAnsi="Verdana"/>
                <w:color w:val="auto"/>
                <w:sz w:val="16"/>
                <w:szCs w:val="16"/>
              </w:rPr>
            </w:pPr>
          </w:p>
        </w:tc>
        <w:tc>
          <w:tcPr>
            <w:tcW w:w="475" w:type="pct"/>
            <w:vMerge/>
            <w:tcBorders>
              <w:left w:val="single" w:sz="4" w:space="0" w:color="auto"/>
            </w:tcBorders>
            <w:shd w:val="clear" w:color="auto" w:fill="FFFFFF"/>
            <w:vAlign w:val="center"/>
          </w:tcPr>
          <w:p w:rsidR="007943EE" w:rsidRPr="00B4786D" w:rsidRDefault="007943EE" w:rsidP="006932F9">
            <w:pPr>
              <w:jc w:val="center"/>
              <w:rPr>
                <w:rFonts w:ascii="Verdana" w:hAnsi="Verdana"/>
                <w:color w:val="auto"/>
                <w:sz w:val="16"/>
                <w:szCs w:val="16"/>
              </w:rPr>
            </w:pPr>
          </w:p>
        </w:tc>
        <w:tc>
          <w:tcPr>
            <w:tcW w:w="672" w:type="pct"/>
            <w:vMerge/>
            <w:tcBorders>
              <w:left w:val="single" w:sz="4" w:space="0" w:color="auto"/>
              <w:right w:val="single" w:sz="4" w:space="0" w:color="auto"/>
            </w:tcBorders>
            <w:shd w:val="clear" w:color="auto" w:fill="FFFFFF"/>
            <w:vAlign w:val="center"/>
          </w:tcPr>
          <w:p w:rsidR="007943EE" w:rsidRPr="00B4786D" w:rsidRDefault="007943EE" w:rsidP="006932F9">
            <w:pPr>
              <w:jc w:val="right"/>
              <w:rPr>
                <w:rFonts w:ascii="Verdana" w:hAnsi="Verdana"/>
                <w:color w:val="auto"/>
                <w:sz w:val="16"/>
                <w:szCs w:val="16"/>
              </w:rPr>
            </w:pPr>
          </w:p>
        </w:tc>
      </w:tr>
      <w:tr w:rsidR="00713320" w:rsidRPr="00534CC0" w:rsidTr="006932F9">
        <w:trPr>
          <w:trHeight w:hRule="exact" w:val="964"/>
        </w:trPr>
        <w:tc>
          <w:tcPr>
            <w:tcW w:w="3315" w:type="pct"/>
            <w:tcBorders>
              <w:top w:val="single" w:sz="4" w:space="0" w:color="auto"/>
              <w:left w:val="single" w:sz="4" w:space="0" w:color="auto"/>
            </w:tcBorders>
            <w:shd w:val="clear" w:color="auto" w:fill="FFFFFF"/>
            <w:vAlign w:val="center"/>
          </w:tcPr>
          <w:p w:rsidR="00713320" w:rsidRPr="00B4786D" w:rsidRDefault="00713320" w:rsidP="006932F9">
            <w:pPr>
              <w:spacing w:line="276" w:lineRule="auto"/>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1. Проведени здравно-образователни дейности (беседи, курсове, семинари, обучения и др.) - за придобиване на здравни знания и навици и формиране на здравословно поведение с оглед профилактика на оралните заболявания сред деца и ученици</w:t>
            </w:r>
          </w:p>
        </w:tc>
        <w:tc>
          <w:tcPr>
            <w:tcW w:w="538"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tcBorders>
            <w:shd w:val="clear" w:color="auto" w:fill="FFFFFF"/>
            <w:vAlign w:val="center"/>
          </w:tcPr>
          <w:p w:rsidR="00713320" w:rsidRPr="00B4786D" w:rsidRDefault="00713320"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B4786D" w:rsidRDefault="00713320" w:rsidP="006932F9">
            <w:pPr>
              <w:jc w:val="right"/>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0</w:t>
            </w:r>
          </w:p>
        </w:tc>
      </w:tr>
      <w:tr w:rsidR="00713320" w:rsidRPr="00534CC0" w:rsidTr="006932F9">
        <w:trPr>
          <w:trHeight w:hRule="exact" w:val="283"/>
        </w:trPr>
        <w:tc>
          <w:tcPr>
            <w:tcW w:w="3315"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2. Изготвени информационни и методични материали</w:t>
            </w:r>
          </w:p>
        </w:tc>
        <w:tc>
          <w:tcPr>
            <w:tcW w:w="538"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tcBorders>
            <w:shd w:val="clear" w:color="auto" w:fill="FFFFFF"/>
            <w:vAlign w:val="center"/>
          </w:tcPr>
          <w:p w:rsidR="00713320" w:rsidRPr="00B4786D" w:rsidRDefault="00713320"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2F2255" w:rsidRDefault="00713320" w:rsidP="006932F9">
            <w:pPr>
              <w:jc w:val="right"/>
              <w:rPr>
                <w:rFonts w:ascii="Verdana" w:hAnsi="Verdana"/>
                <w:color w:val="auto"/>
                <w:sz w:val="16"/>
                <w:szCs w:val="16"/>
              </w:rPr>
            </w:pPr>
            <w:r w:rsidRPr="002F2255">
              <w:rPr>
                <w:rFonts w:ascii="Verdana" w:hAnsi="Verdana"/>
                <w:color w:val="auto"/>
                <w:sz w:val="16"/>
                <w:szCs w:val="16"/>
              </w:rPr>
              <w:t>1</w:t>
            </w:r>
          </w:p>
        </w:tc>
      </w:tr>
      <w:tr w:rsidR="00713320" w:rsidRPr="00534CC0" w:rsidTr="006932F9">
        <w:trPr>
          <w:trHeight w:hRule="exact" w:val="283"/>
        </w:trPr>
        <w:tc>
          <w:tcPr>
            <w:tcW w:w="3315"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3. Разпространени информационни материали</w:t>
            </w:r>
          </w:p>
        </w:tc>
        <w:tc>
          <w:tcPr>
            <w:tcW w:w="538"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tcBorders>
            <w:shd w:val="clear" w:color="auto" w:fill="FFFFFF"/>
            <w:vAlign w:val="center"/>
          </w:tcPr>
          <w:p w:rsidR="00713320" w:rsidRPr="00B4786D" w:rsidRDefault="00713320"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2F2255" w:rsidRDefault="00713320" w:rsidP="006932F9">
            <w:pPr>
              <w:jc w:val="right"/>
              <w:rPr>
                <w:rFonts w:ascii="Verdana" w:eastAsia="Times New Roman" w:hAnsi="Verdana" w:cs="Times New Roman"/>
                <w:color w:val="auto"/>
                <w:sz w:val="16"/>
                <w:szCs w:val="16"/>
              </w:rPr>
            </w:pPr>
            <w:r w:rsidRPr="002F2255">
              <w:rPr>
                <w:rFonts w:ascii="Verdana" w:eastAsia="Times New Roman" w:hAnsi="Verdana" w:cs="Times New Roman"/>
                <w:color w:val="auto"/>
                <w:sz w:val="16"/>
                <w:szCs w:val="16"/>
              </w:rPr>
              <w:t>0</w:t>
            </w:r>
          </w:p>
        </w:tc>
      </w:tr>
      <w:tr w:rsidR="00713320" w:rsidRPr="00534CC0" w:rsidTr="006932F9">
        <w:trPr>
          <w:trHeight w:hRule="exact" w:val="283"/>
        </w:trPr>
        <w:tc>
          <w:tcPr>
            <w:tcW w:w="3315"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4. Проведени кампании и информационни дни</w:t>
            </w:r>
          </w:p>
        </w:tc>
        <w:tc>
          <w:tcPr>
            <w:tcW w:w="538"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tcBorders>
            <w:shd w:val="clear" w:color="auto" w:fill="FFFFFF"/>
            <w:vAlign w:val="center"/>
          </w:tcPr>
          <w:p w:rsidR="00713320" w:rsidRPr="00B4786D" w:rsidRDefault="00713320"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2F2255" w:rsidRDefault="00713320" w:rsidP="006932F9">
            <w:pPr>
              <w:jc w:val="right"/>
              <w:rPr>
                <w:rFonts w:ascii="Verdana" w:hAnsi="Verdana"/>
                <w:color w:val="auto"/>
                <w:sz w:val="16"/>
                <w:szCs w:val="16"/>
              </w:rPr>
            </w:pPr>
            <w:r w:rsidRPr="002F2255">
              <w:rPr>
                <w:rFonts w:ascii="Verdana" w:hAnsi="Verdana"/>
                <w:color w:val="auto"/>
                <w:sz w:val="16"/>
                <w:szCs w:val="16"/>
              </w:rPr>
              <w:t>1</w:t>
            </w:r>
          </w:p>
        </w:tc>
      </w:tr>
      <w:tr w:rsidR="00713320" w:rsidRPr="00534CC0" w:rsidTr="006932F9">
        <w:trPr>
          <w:trHeight w:hRule="exact" w:val="510"/>
        </w:trPr>
        <w:tc>
          <w:tcPr>
            <w:tcW w:w="3315" w:type="pct"/>
            <w:tcBorders>
              <w:top w:val="single" w:sz="4" w:space="0" w:color="auto"/>
              <w:left w:val="single" w:sz="4" w:space="0" w:color="auto"/>
            </w:tcBorders>
            <w:shd w:val="clear" w:color="auto" w:fill="FFFFFF"/>
            <w:vAlign w:val="center"/>
          </w:tcPr>
          <w:p w:rsidR="00713320" w:rsidRPr="00B4786D" w:rsidRDefault="00713320" w:rsidP="006932F9">
            <w:pPr>
              <w:spacing w:line="276" w:lineRule="auto"/>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5. Участия в електронни средства за масово осведомяване (радио, телевизия и др.)</w:t>
            </w:r>
          </w:p>
        </w:tc>
        <w:tc>
          <w:tcPr>
            <w:tcW w:w="538"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tcBorders>
            <w:shd w:val="clear" w:color="auto" w:fill="FFFFFF"/>
            <w:vAlign w:val="center"/>
          </w:tcPr>
          <w:p w:rsidR="00713320" w:rsidRPr="00B4786D" w:rsidRDefault="00713320"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B4786D" w:rsidRDefault="00713320" w:rsidP="006932F9">
            <w:pPr>
              <w:jc w:val="right"/>
              <w:rPr>
                <w:rFonts w:ascii="Verdana" w:hAnsi="Verdana"/>
                <w:color w:val="auto"/>
                <w:sz w:val="16"/>
                <w:szCs w:val="16"/>
              </w:rPr>
            </w:pPr>
          </w:p>
        </w:tc>
      </w:tr>
      <w:tr w:rsidR="00713320" w:rsidRPr="00534CC0" w:rsidTr="006932F9">
        <w:trPr>
          <w:trHeight w:hRule="exact" w:val="456"/>
        </w:trPr>
        <w:tc>
          <w:tcPr>
            <w:tcW w:w="3315" w:type="pct"/>
            <w:tcBorders>
              <w:top w:val="single" w:sz="4" w:space="0" w:color="auto"/>
              <w:left w:val="single" w:sz="4" w:space="0" w:color="auto"/>
            </w:tcBorders>
            <w:shd w:val="clear" w:color="auto" w:fill="FFFFFF"/>
            <w:vAlign w:val="center"/>
          </w:tcPr>
          <w:p w:rsidR="00713320" w:rsidRPr="00B4786D" w:rsidRDefault="00713320" w:rsidP="006932F9">
            <w:pPr>
              <w:spacing w:line="276" w:lineRule="auto"/>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6. Участия и публикации в електронни средства за масово осведомяване (радио, телевизия и др.)</w:t>
            </w:r>
          </w:p>
        </w:tc>
        <w:tc>
          <w:tcPr>
            <w:tcW w:w="538"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tcBorders>
            <w:shd w:val="clear" w:color="auto" w:fill="FFFFFF"/>
            <w:vAlign w:val="center"/>
          </w:tcPr>
          <w:p w:rsidR="00713320" w:rsidRPr="00B4786D" w:rsidRDefault="00713320"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B4786D" w:rsidRDefault="00713320" w:rsidP="006932F9">
            <w:pPr>
              <w:jc w:val="right"/>
              <w:rPr>
                <w:rFonts w:ascii="Verdana" w:hAnsi="Verdana"/>
                <w:color w:val="auto"/>
                <w:sz w:val="16"/>
                <w:szCs w:val="16"/>
              </w:rPr>
            </w:pPr>
          </w:p>
        </w:tc>
      </w:tr>
      <w:tr w:rsidR="00713320" w:rsidRPr="00534CC0" w:rsidTr="006932F9">
        <w:trPr>
          <w:trHeight w:hRule="exact" w:val="451"/>
        </w:trPr>
        <w:tc>
          <w:tcPr>
            <w:tcW w:w="3315"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7. Предоставени обучения на медицински и немедицински специалисти</w:t>
            </w:r>
          </w:p>
        </w:tc>
        <w:tc>
          <w:tcPr>
            <w:tcW w:w="538"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tcBorders>
            <w:shd w:val="clear" w:color="auto" w:fill="FFFFFF"/>
            <w:vAlign w:val="center"/>
          </w:tcPr>
          <w:p w:rsidR="00713320" w:rsidRPr="00B4786D" w:rsidRDefault="00713320"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B4786D" w:rsidRDefault="00713320" w:rsidP="006932F9">
            <w:pPr>
              <w:jc w:val="right"/>
              <w:rPr>
                <w:rFonts w:ascii="Verdana" w:hAnsi="Verdana"/>
                <w:color w:val="auto"/>
                <w:sz w:val="16"/>
                <w:szCs w:val="16"/>
              </w:rPr>
            </w:pPr>
          </w:p>
        </w:tc>
      </w:tr>
      <w:tr w:rsidR="00713320" w:rsidRPr="00534CC0" w:rsidTr="006932F9">
        <w:trPr>
          <w:trHeight w:hRule="exact" w:val="451"/>
        </w:trPr>
        <w:tc>
          <w:tcPr>
            <w:tcW w:w="3315" w:type="pct"/>
            <w:tcBorders>
              <w:top w:val="single" w:sz="4" w:space="0" w:color="auto"/>
              <w:left w:val="single" w:sz="4" w:space="0" w:color="auto"/>
            </w:tcBorders>
            <w:shd w:val="clear" w:color="auto" w:fill="FFFFFF"/>
            <w:vAlign w:val="bottom"/>
          </w:tcPr>
          <w:p w:rsidR="00713320" w:rsidRPr="00B4786D" w:rsidRDefault="00713320" w:rsidP="006932F9">
            <w:pPr>
              <w:shd w:val="clear" w:color="auto" w:fill="FFFFFF"/>
              <w:spacing w:line="276" w:lineRule="auto"/>
              <w:ind w:firstLine="400"/>
              <w:jc w:val="center"/>
              <w:rPr>
                <w:rFonts w:ascii="Verdana" w:eastAsia="Times New Roman" w:hAnsi="Verdana" w:cs="Times New Roman"/>
                <w:b/>
                <w:bCs/>
                <w:i/>
                <w:iCs/>
                <w:color w:val="auto"/>
                <w:sz w:val="16"/>
                <w:szCs w:val="16"/>
              </w:rPr>
            </w:pPr>
            <w:r w:rsidRPr="00B4786D">
              <w:rPr>
                <w:rFonts w:ascii="Verdana" w:eastAsia="Times New Roman" w:hAnsi="Verdana" w:cs="Times New Roman"/>
                <w:b/>
                <w:bCs/>
                <w:i/>
                <w:iCs/>
                <w:color w:val="auto"/>
                <w:sz w:val="16"/>
                <w:szCs w:val="16"/>
              </w:rPr>
              <w:t>Националната стратегия на Република България</w:t>
            </w:r>
          </w:p>
          <w:p w:rsidR="00713320" w:rsidRPr="00B4786D" w:rsidRDefault="00713320" w:rsidP="006932F9">
            <w:pPr>
              <w:shd w:val="clear" w:color="auto" w:fill="FFFFFF"/>
              <w:spacing w:line="276" w:lineRule="auto"/>
              <w:ind w:firstLine="400"/>
              <w:jc w:val="center"/>
              <w:rPr>
                <w:rFonts w:ascii="Verdana" w:eastAsia="Times New Roman" w:hAnsi="Verdana" w:cs="Times New Roman"/>
                <w:b/>
                <w:bCs/>
                <w:i/>
                <w:iCs/>
                <w:color w:val="auto"/>
                <w:sz w:val="16"/>
                <w:szCs w:val="16"/>
              </w:rPr>
            </w:pPr>
            <w:r w:rsidRPr="00B4786D">
              <w:rPr>
                <w:rFonts w:ascii="Verdana" w:eastAsia="Times New Roman" w:hAnsi="Verdana" w:cs="Times New Roman"/>
                <w:b/>
                <w:bCs/>
                <w:i/>
                <w:iCs/>
                <w:color w:val="auto"/>
                <w:sz w:val="16"/>
                <w:szCs w:val="16"/>
              </w:rPr>
              <w:t>за интегриране на ромите 2012 - 2020 г.</w:t>
            </w:r>
          </w:p>
          <w:p w:rsidR="00713320" w:rsidRPr="00B4786D" w:rsidRDefault="00713320" w:rsidP="006932F9">
            <w:pPr>
              <w:spacing w:line="276" w:lineRule="auto"/>
              <w:jc w:val="center"/>
              <w:rPr>
                <w:rFonts w:ascii="Verdana" w:eastAsia="Times New Roman" w:hAnsi="Verdana" w:cs="Times New Roman"/>
                <w:color w:val="auto"/>
                <w:sz w:val="16"/>
                <w:szCs w:val="16"/>
              </w:rPr>
            </w:pPr>
          </w:p>
        </w:tc>
        <w:tc>
          <w:tcPr>
            <w:tcW w:w="538"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hAnsi="Verdana"/>
                <w:color w:val="auto"/>
                <w:sz w:val="16"/>
                <w:szCs w:val="16"/>
              </w:rPr>
            </w:pPr>
          </w:p>
        </w:tc>
        <w:tc>
          <w:tcPr>
            <w:tcW w:w="475" w:type="pct"/>
            <w:tcBorders>
              <w:top w:val="single" w:sz="4" w:space="0" w:color="auto"/>
              <w:left w:val="single" w:sz="4" w:space="0" w:color="auto"/>
            </w:tcBorders>
            <w:shd w:val="clear" w:color="auto" w:fill="FFFFFF"/>
            <w:vAlign w:val="center"/>
          </w:tcPr>
          <w:p w:rsidR="00713320" w:rsidRPr="00B4786D" w:rsidRDefault="00713320" w:rsidP="006932F9">
            <w:pPr>
              <w:jc w:val="center"/>
              <w:rPr>
                <w:rFonts w:ascii="Verdana" w:hAnsi="Verdana"/>
                <w:color w:val="auto"/>
                <w:sz w:val="16"/>
                <w:szCs w:val="16"/>
              </w:rPr>
            </w:pPr>
          </w:p>
        </w:tc>
        <w:tc>
          <w:tcPr>
            <w:tcW w:w="672" w:type="pct"/>
            <w:tcBorders>
              <w:top w:val="single" w:sz="4" w:space="0" w:color="auto"/>
              <w:left w:val="single" w:sz="4" w:space="0" w:color="auto"/>
              <w:right w:val="single" w:sz="4" w:space="0" w:color="auto"/>
            </w:tcBorders>
            <w:shd w:val="clear" w:color="auto" w:fill="FFFFFF"/>
            <w:vAlign w:val="center"/>
          </w:tcPr>
          <w:p w:rsidR="00713320" w:rsidRPr="00B4786D" w:rsidRDefault="00713320" w:rsidP="006932F9">
            <w:pPr>
              <w:jc w:val="right"/>
              <w:rPr>
                <w:rFonts w:ascii="Verdana" w:hAnsi="Verdana"/>
                <w:color w:val="auto"/>
                <w:sz w:val="16"/>
                <w:szCs w:val="16"/>
              </w:rPr>
            </w:pPr>
          </w:p>
        </w:tc>
      </w:tr>
      <w:tr w:rsidR="00713320" w:rsidRPr="00534CC0" w:rsidTr="006932F9">
        <w:trPr>
          <w:trHeight w:hRule="exact" w:val="1191"/>
        </w:trPr>
        <w:tc>
          <w:tcPr>
            <w:tcW w:w="3315" w:type="pct"/>
            <w:tcBorders>
              <w:top w:val="single" w:sz="4" w:space="0" w:color="auto"/>
              <w:left w:val="single" w:sz="4" w:space="0" w:color="auto"/>
            </w:tcBorders>
            <w:shd w:val="clear" w:color="auto" w:fill="FFFFFF"/>
            <w:vAlign w:val="center"/>
          </w:tcPr>
          <w:p w:rsidR="00713320" w:rsidRPr="00B4786D" w:rsidRDefault="00713320" w:rsidP="006932F9">
            <w:pPr>
              <w:shd w:val="clear" w:color="auto" w:fill="FFFFFF"/>
              <w:spacing w:line="276" w:lineRule="auto"/>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1.</w:t>
            </w:r>
            <w:r w:rsidRPr="00B4786D">
              <w:rPr>
                <w:rFonts w:ascii="Verdana" w:eastAsia="Times New Roman" w:hAnsi="Verdana" w:cs="Times New Roman"/>
                <w:b/>
                <w:color w:val="auto"/>
                <w:sz w:val="16"/>
                <w:szCs w:val="16"/>
              </w:rPr>
              <w:t>Проведени здравно-образователни дейности</w:t>
            </w:r>
            <w:r w:rsidRPr="00B4786D">
              <w:rPr>
                <w:rFonts w:ascii="Verdana" w:eastAsia="Times New Roman" w:hAnsi="Verdana" w:cs="Times New Roman"/>
                <w:color w:val="auto"/>
                <w:sz w:val="16"/>
                <w:szCs w:val="16"/>
              </w:rPr>
              <w:t xml:space="preserve"> (беседи, курсове, семинари, обучения и др.) - за запознаване с начините за предпазване от най-разпространените инфекциозни и ХНБ, както и вредата от най-разпространените рискови фактори – тютюнопушене, злоупотреба с алкохол, нездравословно хранене.</w:t>
            </w:r>
          </w:p>
        </w:tc>
        <w:tc>
          <w:tcPr>
            <w:tcW w:w="538"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tcBorders>
            <w:shd w:val="clear" w:color="auto" w:fill="FFFFFF"/>
            <w:vAlign w:val="center"/>
          </w:tcPr>
          <w:p w:rsidR="00713320" w:rsidRPr="00B4786D" w:rsidRDefault="00713320"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2F2255" w:rsidRDefault="00713320" w:rsidP="006932F9">
            <w:pPr>
              <w:jc w:val="right"/>
              <w:rPr>
                <w:rFonts w:ascii="Verdana" w:hAnsi="Verdana" w:cs="Times New Roman"/>
                <w:color w:val="auto"/>
                <w:sz w:val="16"/>
                <w:szCs w:val="16"/>
              </w:rPr>
            </w:pPr>
            <w:r w:rsidRPr="002F2255">
              <w:rPr>
                <w:rFonts w:ascii="Verdana" w:hAnsi="Verdana" w:cs="Times New Roman"/>
                <w:color w:val="auto"/>
                <w:sz w:val="16"/>
                <w:szCs w:val="16"/>
              </w:rPr>
              <w:t>0</w:t>
            </w:r>
          </w:p>
        </w:tc>
      </w:tr>
      <w:tr w:rsidR="00713320" w:rsidRPr="00534CC0" w:rsidTr="006932F9">
        <w:trPr>
          <w:trHeight w:hRule="exact" w:val="907"/>
        </w:trPr>
        <w:tc>
          <w:tcPr>
            <w:tcW w:w="3315" w:type="pct"/>
            <w:tcBorders>
              <w:top w:val="single" w:sz="4" w:space="0" w:color="auto"/>
              <w:left w:val="single" w:sz="4" w:space="0" w:color="auto"/>
            </w:tcBorders>
            <w:shd w:val="clear" w:color="auto" w:fill="FFFFFF"/>
            <w:vAlign w:val="center"/>
          </w:tcPr>
          <w:p w:rsidR="00713320" w:rsidRPr="00B4786D" w:rsidRDefault="00713320" w:rsidP="006932F9">
            <w:pPr>
              <w:spacing w:line="276" w:lineRule="auto"/>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2.</w:t>
            </w:r>
            <w:r w:rsidRPr="00B4786D">
              <w:rPr>
                <w:rFonts w:ascii="Verdana" w:eastAsia="Times New Roman" w:hAnsi="Verdana" w:cs="Times New Roman"/>
                <w:b/>
                <w:color w:val="auto"/>
                <w:sz w:val="16"/>
                <w:szCs w:val="16"/>
              </w:rPr>
              <w:t>Брой лица</w:t>
            </w:r>
            <w:r w:rsidRPr="00B4786D">
              <w:rPr>
                <w:rFonts w:ascii="Verdana" w:eastAsia="Times New Roman" w:hAnsi="Verdana" w:cs="Times New Roman"/>
                <w:color w:val="auto"/>
                <w:sz w:val="16"/>
                <w:szCs w:val="16"/>
              </w:rPr>
              <w:t xml:space="preserve"> взели участие в дейностите за запознаване с начините за предпазване от най-разпространените инфекциозни и ХНБ, както и вредата от най-разпространените рискови фактори – тютюнопушене, злоупотреба с алкохол, нездравословно хранене.</w:t>
            </w:r>
          </w:p>
          <w:p w:rsidR="00713320" w:rsidRPr="00B4786D" w:rsidRDefault="00713320" w:rsidP="006932F9">
            <w:pPr>
              <w:spacing w:line="276" w:lineRule="auto"/>
              <w:rPr>
                <w:rFonts w:ascii="Verdana" w:eastAsia="Times New Roman" w:hAnsi="Verdana" w:cs="Times New Roman"/>
                <w:color w:val="auto"/>
                <w:sz w:val="16"/>
                <w:szCs w:val="16"/>
              </w:rPr>
            </w:pPr>
          </w:p>
        </w:tc>
        <w:tc>
          <w:tcPr>
            <w:tcW w:w="538"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tcBorders>
            <w:shd w:val="clear" w:color="auto" w:fill="FFFFFF"/>
            <w:vAlign w:val="center"/>
          </w:tcPr>
          <w:p w:rsidR="00713320" w:rsidRPr="00B4786D" w:rsidRDefault="00713320"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2F2255" w:rsidRDefault="00713320" w:rsidP="006932F9">
            <w:pPr>
              <w:jc w:val="right"/>
              <w:rPr>
                <w:rFonts w:ascii="Verdana" w:hAnsi="Verdana" w:cs="Times New Roman"/>
                <w:color w:val="auto"/>
                <w:sz w:val="16"/>
                <w:szCs w:val="16"/>
              </w:rPr>
            </w:pPr>
            <w:r w:rsidRPr="002F2255">
              <w:rPr>
                <w:rFonts w:ascii="Verdana" w:hAnsi="Verdana" w:cs="Times New Roman"/>
                <w:color w:val="auto"/>
                <w:sz w:val="16"/>
                <w:szCs w:val="16"/>
              </w:rPr>
              <w:t>0</w:t>
            </w:r>
          </w:p>
        </w:tc>
      </w:tr>
      <w:tr w:rsidR="00713320" w:rsidRPr="00534CC0" w:rsidTr="006932F9">
        <w:trPr>
          <w:trHeight w:hRule="exact" w:val="283"/>
        </w:trPr>
        <w:tc>
          <w:tcPr>
            <w:tcW w:w="3315"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2.1. от тях деца и ученици</w:t>
            </w:r>
          </w:p>
        </w:tc>
        <w:tc>
          <w:tcPr>
            <w:tcW w:w="538" w:type="pct"/>
            <w:tcBorders>
              <w:top w:val="single" w:sz="4" w:space="0" w:color="auto"/>
              <w:left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tcBorders>
            <w:shd w:val="clear" w:color="auto" w:fill="FFFFFF"/>
            <w:vAlign w:val="center"/>
          </w:tcPr>
          <w:p w:rsidR="00713320" w:rsidRPr="00B4786D" w:rsidRDefault="00713320"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2F2255" w:rsidRDefault="00713320" w:rsidP="006932F9">
            <w:pPr>
              <w:jc w:val="right"/>
              <w:rPr>
                <w:rFonts w:ascii="Verdana" w:hAnsi="Verdana" w:cs="Times New Roman"/>
                <w:color w:val="auto"/>
                <w:sz w:val="16"/>
                <w:szCs w:val="16"/>
              </w:rPr>
            </w:pPr>
            <w:r w:rsidRPr="002F2255">
              <w:rPr>
                <w:rFonts w:ascii="Verdana" w:hAnsi="Verdana" w:cs="Times New Roman"/>
                <w:color w:val="auto"/>
                <w:sz w:val="16"/>
                <w:szCs w:val="16"/>
              </w:rPr>
              <w:t>0</w:t>
            </w:r>
          </w:p>
        </w:tc>
      </w:tr>
      <w:tr w:rsidR="00713320" w:rsidRPr="00534CC0" w:rsidTr="006932F9">
        <w:trPr>
          <w:trHeight w:hRule="exact" w:val="283"/>
        </w:trPr>
        <w:tc>
          <w:tcPr>
            <w:tcW w:w="3315" w:type="pct"/>
            <w:tcBorders>
              <w:top w:val="single" w:sz="4" w:space="0" w:color="auto"/>
              <w:left w:val="single" w:sz="4" w:space="0" w:color="auto"/>
              <w:bottom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2.2. други уязвими целеви групи</w:t>
            </w:r>
          </w:p>
        </w:tc>
        <w:tc>
          <w:tcPr>
            <w:tcW w:w="538" w:type="pct"/>
            <w:tcBorders>
              <w:top w:val="single" w:sz="4" w:space="0" w:color="auto"/>
              <w:left w:val="single" w:sz="4" w:space="0" w:color="auto"/>
              <w:bottom w:val="single" w:sz="4" w:space="0" w:color="auto"/>
            </w:tcBorders>
            <w:shd w:val="clear" w:color="auto" w:fill="FFFFFF"/>
            <w:vAlign w:val="center"/>
          </w:tcPr>
          <w:p w:rsidR="00713320" w:rsidRPr="00B4786D" w:rsidRDefault="00713320" w:rsidP="006932F9">
            <w:pP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брой</w:t>
            </w:r>
          </w:p>
        </w:tc>
        <w:tc>
          <w:tcPr>
            <w:tcW w:w="475" w:type="pct"/>
            <w:tcBorders>
              <w:top w:val="single" w:sz="4" w:space="0" w:color="auto"/>
              <w:left w:val="single" w:sz="4" w:space="0" w:color="auto"/>
              <w:bottom w:val="single" w:sz="4" w:space="0" w:color="auto"/>
            </w:tcBorders>
            <w:shd w:val="clear" w:color="auto" w:fill="FFFFFF"/>
            <w:vAlign w:val="center"/>
          </w:tcPr>
          <w:p w:rsidR="00713320" w:rsidRPr="00B4786D" w:rsidRDefault="00713320" w:rsidP="006932F9">
            <w:pPr>
              <w:ind w:firstLine="320"/>
              <w:jc w:val="center"/>
              <w:rPr>
                <w:rFonts w:ascii="Verdana" w:eastAsia="Times New Roman" w:hAnsi="Verdana" w:cs="Times New Roman"/>
                <w:color w:val="auto"/>
                <w:sz w:val="16"/>
                <w:szCs w:val="16"/>
              </w:rPr>
            </w:pPr>
            <w:r w:rsidRPr="00B4786D">
              <w:rPr>
                <w:rFonts w:ascii="Verdana" w:eastAsia="Times New Roman" w:hAnsi="Verdana" w:cs="Times New Roman"/>
                <w:color w:val="auto"/>
                <w:sz w:val="16"/>
                <w:szCs w:val="16"/>
              </w:rPr>
              <w:t>бр.</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713320" w:rsidRPr="002F2255" w:rsidRDefault="00713320" w:rsidP="006932F9">
            <w:pPr>
              <w:jc w:val="right"/>
              <w:rPr>
                <w:rFonts w:ascii="Verdana" w:hAnsi="Verdana" w:cs="Times New Roman"/>
                <w:color w:val="auto"/>
                <w:sz w:val="16"/>
                <w:szCs w:val="16"/>
              </w:rPr>
            </w:pPr>
            <w:r w:rsidRPr="002F2255">
              <w:rPr>
                <w:rFonts w:ascii="Verdana" w:hAnsi="Verdana" w:cs="Times New Roman"/>
                <w:color w:val="auto"/>
                <w:sz w:val="16"/>
                <w:szCs w:val="16"/>
              </w:rPr>
              <w:t>0</w:t>
            </w:r>
          </w:p>
        </w:tc>
      </w:tr>
      <w:tr w:rsidR="00713320" w:rsidRPr="00534CC0" w:rsidTr="006932F9">
        <w:trPr>
          <w:trHeight w:hRule="exact" w:val="1020"/>
        </w:trPr>
        <w:tc>
          <w:tcPr>
            <w:tcW w:w="3315" w:type="pct"/>
            <w:tcBorders>
              <w:top w:val="single" w:sz="4" w:space="0" w:color="auto"/>
              <w:left w:val="single" w:sz="4" w:space="0" w:color="auto"/>
            </w:tcBorders>
            <w:shd w:val="clear" w:color="auto" w:fill="FFFFFF"/>
            <w:vAlign w:val="center"/>
          </w:tcPr>
          <w:p w:rsidR="00713320" w:rsidRPr="00B647D7" w:rsidRDefault="00713320" w:rsidP="006932F9">
            <w:pPr>
              <w:spacing w:line="276" w:lineRule="auto"/>
              <w:rPr>
                <w:rFonts w:ascii="Verdana" w:eastAsia="Times New Roman" w:hAnsi="Verdana" w:cs="Times New Roman"/>
                <w:sz w:val="16"/>
                <w:szCs w:val="16"/>
              </w:rPr>
            </w:pPr>
            <w:r w:rsidRPr="00B647D7">
              <w:rPr>
                <w:rFonts w:ascii="Verdana" w:eastAsia="Times New Roman" w:hAnsi="Verdana" w:cs="Times New Roman"/>
                <w:sz w:val="16"/>
                <w:szCs w:val="16"/>
              </w:rPr>
              <w:t>3. Проведени здравно-образователни дейности (беседи, курсове, семинари, обучения и др.) - за повишаване нивото на информираност на младите майки относно значението на имунизациите и мотивирането им за редовното им прилагане, съгласно Националния имунизационен календар</w:t>
            </w:r>
          </w:p>
        </w:tc>
        <w:tc>
          <w:tcPr>
            <w:tcW w:w="538" w:type="pct"/>
            <w:tcBorders>
              <w:top w:val="single" w:sz="4" w:space="0" w:color="auto"/>
              <w:left w:val="single" w:sz="4" w:space="0" w:color="auto"/>
            </w:tcBorders>
            <w:shd w:val="clear" w:color="auto" w:fill="FFFFFF"/>
            <w:vAlign w:val="center"/>
          </w:tcPr>
          <w:p w:rsidR="00713320" w:rsidRPr="00B647D7" w:rsidRDefault="00713320"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75" w:type="pct"/>
            <w:tcBorders>
              <w:top w:val="single" w:sz="4" w:space="0" w:color="auto"/>
              <w:left w:val="single" w:sz="4" w:space="0" w:color="auto"/>
            </w:tcBorders>
            <w:shd w:val="clear" w:color="auto" w:fill="FFFFFF"/>
            <w:vAlign w:val="center"/>
          </w:tcPr>
          <w:p w:rsidR="00713320" w:rsidRPr="00B647D7" w:rsidRDefault="00713320" w:rsidP="006932F9">
            <w:pPr>
              <w:ind w:firstLine="320"/>
              <w:jc w:val="center"/>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B647D7" w:rsidRDefault="00713320" w:rsidP="006932F9">
            <w:pPr>
              <w:ind w:firstLine="500"/>
              <w:jc w:val="right"/>
              <w:rPr>
                <w:rFonts w:ascii="Verdana" w:eastAsia="Times New Roman" w:hAnsi="Verdana" w:cs="Times New Roman"/>
                <w:sz w:val="16"/>
                <w:szCs w:val="16"/>
              </w:rPr>
            </w:pPr>
            <w:r w:rsidRPr="00B647D7">
              <w:rPr>
                <w:rFonts w:ascii="Verdana" w:eastAsia="Times New Roman" w:hAnsi="Verdana" w:cs="Times New Roman"/>
                <w:sz w:val="16"/>
                <w:szCs w:val="16"/>
              </w:rPr>
              <w:t>0</w:t>
            </w:r>
          </w:p>
        </w:tc>
      </w:tr>
      <w:tr w:rsidR="00713320" w:rsidRPr="00534CC0" w:rsidTr="006932F9">
        <w:trPr>
          <w:trHeight w:hRule="exact" w:val="283"/>
        </w:trPr>
        <w:tc>
          <w:tcPr>
            <w:tcW w:w="3315" w:type="pct"/>
            <w:tcBorders>
              <w:top w:val="single" w:sz="4" w:space="0" w:color="auto"/>
              <w:left w:val="single" w:sz="4" w:space="0" w:color="auto"/>
            </w:tcBorders>
            <w:shd w:val="clear" w:color="auto" w:fill="FFFFFF"/>
            <w:vAlign w:val="center"/>
          </w:tcPr>
          <w:p w:rsidR="00713320" w:rsidRPr="00B647D7" w:rsidRDefault="00713320" w:rsidP="006932F9">
            <w:pPr>
              <w:rPr>
                <w:rFonts w:ascii="Verdana" w:eastAsia="Times New Roman" w:hAnsi="Verdana" w:cs="Times New Roman"/>
                <w:sz w:val="16"/>
                <w:szCs w:val="16"/>
              </w:rPr>
            </w:pPr>
            <w:r w:rsidRPr="00B647D7">
              <w:rPr>
                <w:rFonts w:ascii="Verdana" w:eastAsia="Times New Roman" w:hAnsi="Verdana" w:cs="Times New Roman"/>
                <w:sz w:val="16"/>
                <w:szCs w:val="16"/>
              </w:rPr>
              <w:t>Изготвени информационни и методични материали</w:t>
            </w:r>
          </w:p>
        </w:tc>
        <w:tc>
          <w:tcPr>
            <w:tcW w:w="538" w:type="pct"/>
            <w:tcBorders>
              <w:top w:val="single" w:sz="4" w:space="0" w:color="auto"/>
              <w:left w:val="single" w:sz="4" w:space="0" w:color="auto"/>
            </w:tcBorders>
            <w:shd w:val="clear" w:color="auto" w:fill="FFFFFF"/>
            <w:vAlign w:val="center"/>
          </w:tcPr>
          <w:p w:rsidR="00713320" w:rsidRPr="00B647D7" w:rsidRDefault="00713320"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75" w:type="pct"/>
            <w:tcBorders>
              <w:top w:val="single" w:sz="4" w:space="0" w:color="auto"/>
              <w:left w:val="single" w:sz="4" w:space="0" w:color="auto"/>
            </w:tcBorders>
            <w:shd w:val="clear" w:color="auto" w:fill="FFFFFF"/>
            <w:vAlign w:val="center"/>
          </w:tcPr>
          <w:p w:rsidR="00713320" w:rsidRPr="00B647D7" w:rsidRDefault="00713320" w:rsidP="006932F9">
            <w:pPr>
              <w:ind w:firstLine="320"/>
              <w:jc w:val="center"/>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2F2255" w:rsidRDefault="00713320" w:rsidP="006932F9">
            <w:pPr>
              <w:jc w:val="right"/>
              <w:rPr>
                <w:rFonts w:ascii="Verdana" w:hAnsi="Verdana"/>
                <w:sz w:val="16"/>
                <w:szCs w:val="16"/>
              </w:rPr>
            </w:pPr>
            <w:r w:rsidRPr="002F2255">
              <w:rPr>
                <w:rFonts w:ascii="Verdana" w:hAnsi="Verdana"/>
                <w:sz w:val="16"/>
                <w:szCs w:val="16"/>
              </w:rPr>
              <w:t>0</w:t>
            </w:r>
          </w:p>
        </w:tc>
      </w:tr>
      <w:tr w:rsidR="00713320" w:rsidRPr="00534CC0" w:rsidTr="006932F9">
        <w:trPr>
          <w:trHeight w:hRule="exact" w:val="283"/>
        </w:trPr>
        <w:tc>
          <w:tcPr>
            <w:tcW w:w="3315" w:type="pct"/>
            <w:tcBorders>
              <w:top w:val="single" w:sz="4" w:space="0" w:color="auto"/>
              <w:left w:val="single" w:sz="4" w:space="0" w:color="auto"/>
            </w:tcBorders>
            <w:shd w:val="clear" w:color="auto" w:fill="FFFFFF"/>
            <w:vAlign w:val="center"/>
          </w:tcPr>
          <w:p w:rsidR="00713320" w:rsidRPr="00B647D7" w:rsidRDefault="00713320" w:rsidP="006932F9">
            <w:pPr>
              <w:rPr>
                <w:rFonts w:ascii="Verdana" w:eastAsia="Times New Roman" w:hAnsi="Verdana" w:cs="Times New Roman"/>
                <w:sz w:val="16"/>
                <w:szCs w:val="16"/>
              </w:rPr>
            </w:pPr>
            <w:r w:rsidRPr="00B647D7">
              <w:rPr>
                <w:rFonts w:ascii="Verdana" w:eastAsia="Times New Roman" w:hAnsi="Verdana" w:cs="Times New Roman"/>
                <w:sz w:val="16"/>
                <w:szCs w:val="16"/>
              </w:rPr>
              <w:t>Разпространени информационни материали</w:t>
            </w:r>
          </w:p>
        </w:tc>
        <w:tc>
          <w:tcPr>
            <w:tcW w:w="538" w:type="pct"/>
            <w:tcBorders>
              <w:top w:val="single" w:sz="4" w:space="0" w:color="auto"/>
              <w:left w:val="single" w:sz="4" w:space="0" w:color="auto"/>
            </w:tcBorders>
            <w:shd w:val="clear" w:color="auto" w:fill="FFFFFF"/>
            <w:vAlign w:val="center"/>
          </w:tcPr>
          <w:p w:rsidR="00713320" w:rsidRPr="00B647D7" w:rsidRDefault="00713320"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75" w:type="pct"/>
            <w:tcBorders>
              <w:top w:val="single" w:sz="4" w:space="0" w:color="auto"/>
              <w:left w:val="single" w:sz="4" w:space="0" w:color="auto"/>
            </w:tcBorders>
            <w:shd w:val="clear" w:color="auto" w:fill="FFFFFF"/>
            <w:vAlign w:val="center"/>
          </w:tcPr>
          <w:p w:rsidR="00713320" w:rsidRPr="00B647D7" w:rsidRDefault="00713320" w:rsidP="006932F9">
            <w:pPr>
              <w:ind w:firstLine="320"/>
              <w:jc w:val="center"/>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2F2255" w:rsidRDefault="00713320" w:rsidP="006932F9">
            <w:pPr>
              <w:jc w:val="right"/>
              <w:rPr>
                <w:rFonts w:ascii="Verdana" w:eastAsia="Times New Roman" w:hAnsi="Verdana" w:cs="Times New Roman"/>
                <w:sz w:val="16"/>
                <w:szCs w:val="16"/>
              </w:rPr>
            </w:pPr>
            <w:r w:rsidRPr="002F2255">
              <w:rPr>
                <w:rFonts w:ascii="Verdana" w:eastAsia="Times New Roman" w:hAnsi="Verdana" w:cs="Times New Roman"/>
                <w:sz w:val="16"/>
                <w:szCs w:val="16"/>
              </w:rPr>
              <w:t>0</w:t>
            </w:r>
          </w:p>
        </w:tc>
      </w:tr>
      <w:tr w:rsidR="00713320" w:rsidRPr="00534CC0" w:rsidTr="006932F9">
        <w:trPr>
          <w:trHeight w:hRule="exact" w:val="283"/>
        </w:trPr>
        <w:tc>
          <w:tcPr>
            <w:tcW w:w="3315" w:type="pct"/>
            <w:tcBorders>
              <w:top w:val="single" w:sz="4" w:space="0" w:color="auto"/>
              <w:left w:val="single" w:sz="4" w:space="0" w:color="auto"/>
              <w:bottom w:val="single" w:sz="4" w:space="0" w:color="auto"/>
            </w:tcBorders>
            <w:shd w:val="clear" w:color="auto" w:fill="FFFFFF"/>
            <w:vAlign w:val="center"/>
          </w:tcPr>
          <w:p w:rsidR="00713320" w:rsidRPr="00B647D7" w:rsidRDefault="00713320" w:rsidP="006932F9">
            <w:pPr>
              <w:rPr>
                <w:rFonts w:ascii="Verdana" w:eastAsia="Times New Roman" w:hAnsi="Verdana" w:cs="Times New Roman"/>
                <w:sz w:val="16"/>
                <w:szCs w:val="16"/>
              </w:rPr>
            </w:pPr>
            <w:r w:rsidRPr="00B647D7">
              <w:rPr>
                <w:rFonts w:ascii="Verdana" w:eastAsia="Times New Roman" w:hAnsi="Verdana" w:cs="Times New Roman"/>
                <w:sz w:val="16"/>
                <w:szCs w:val="16"/>
              </w:rPr>
              <w:t>Проведени кампании и информационни дни</w:t>
            </w:r>
          </w:p>
        </w:tc>
        <w:tc>
          <w:tcPr>
            <w:tcW w:w="538" w:type="pct"/>
            <w:tcBorders>
              <w:top w:val="single" w:sz="4" w:space="0" w:color="auto"/>
              <w:left w:val="single" w:sz="4" w:space="0" w:color="auto"/>
              <w:bottom w:val="single" w:sz="4" w:space="0" w:color="auto"/>
            </w:tcBorders>
            <w:shd w:val="clear" w:color="auto" w:fill="FFFFFF"/>
            <w:vAlign w:val="center"/>
          </w:tcPr>
          <w:p w:rsidR="00713320" w:rsidRPr="00B647D7" w:rsidRDefault="00713320"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75" w:type="pct"/>
            <w:tcBorders>
              <w:top w:val="single" w:sz="4" w:space="0" w:color="auto"/>
              <w:left w:val="single" w:sz="4" w:space="0" w:color="auto"/>
              <w:bottom w:val="single" w:sz="4" w:space="0" w:color="auto"/>
            </w:tcBorders>
            <w:shd w:val="clear" w:color="auto" w:fill="FFFFFF"/>
            <w:vAlign w:val="center"/>
          </w:tcPr>
          <w:p w:rsidR="00713320" w:rsidRPr="00B647D7" w:rsidRDefault="00713320" w:rsidP="006932F9">
            <w:pPr>
              <w:ind w:firstLine="320"/>
              <w:jc w:val="center"/>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672" w:type="pct"/>
            <w:tcBorders>
              <w:top w:val="single" w:sz="4" w:space="0" w:color="auto"/>
              <w:left w:val="single" w:sz="4" w:space="0" w:color="auto"/>
              <w:right w:val="single" w:sz="4" w:space="0" w:color="auto"/>
            </w:tcBorders>
            <w:shd w:val="clear" w:color="auto" w:fill="FFFFFF"/>
            <w:vAlign w:val="center"/>
          </w:tcPr>
          <w:p w:rsidR="00713320" w:rsidRPr="002F2255" w:rsidRDefault="00713320" w:rsidP="006932F9">
            <w:pPr>
              <w:ind w:firstLine="500"/>
              <w:jc w:val="right"/>
              <w:rPr>
                <w:rFonts w:ascii="Verdana" w:eastAsia="Times New Roman" w:hAnsi="Verdana" w:cs="Times New Roman"/>
                <w:sz w:val="16"/>
                <w:szCs w:val="16"/>
              </w:rPr>
            </w:pPr>
            <w:r w:rsidRPr="002F2255">
              <w:rPr>
                <w:rFonts w:ascii="Verdana" w:eastAsia="Times New Roman" w:hAnsi="Verdana" w:cs="Times New Roman"/>
                <w:sz w:val="16"/>
                <w:szCs w:val="16"/>
              </w:rPr>
              <w:t>0</w:t>
            </w:r>
          </w:p>
        </w:tc>
      </w:tr>
      <w:tr w:rsidR="00713320" w:rsidRPr="00534CC0" w:rsidTr="006932F9">
        <w:trPr>
          <w:trHeight w:hRule="exact" w:val="454"/>
        </w:trPr>
        <w:tc>
          <w:tcPr>
            <w:tcW w:w="3315" w:type="pct"/>
            <w:tcBorders>
              <w:top w:val="single" w:sz="4" w:space="0" w:color="auto"/>
              <w:left w:val="single" w:sz="4" w:space="0" w:color="auto"/>
              <w:bottom w:val="single" w:sz="4" w:space="0" w:color="auto"/>
            </w:tcBorders>
            <w:shd w:val="clear" w:color="auto" w:fill="FFFFFF"/>
            <w:vAlign w:val="center"/>
          </w:tcPr>
          <w:p w:rsidR="00713320" w:rsidRPr="00B647D7" w:rsidRDefault="00713320" w:rsidP="006932F9">
            <w:pPr>
              <w:spacing w:line="276" w:lineRule="auto"/>
              <w:rPr>
                <w:rFonts w:ascii="Verdana" w:eastAsia="Times New Roman" w:hAnsi="Verdana" w:cs="Times New Roman"/>
                <w:sz w:val="16"/>
                <w:szCs w:val="16"/>
              </w:rPr>
            </w:pPr>
            <w:r w:rsidRPr="00B647D7">
              <w:rPr>
                <w:rFonts w:ascii="Verdana" w:eastAsia="Times New Roman" w:hAnsi="Verdana" w:cs="Times New Roman"/>
                <w:sz w:val="16"/>
                <w:szCs w:val="16"/>
              </w:rPr>
              <w:t>Участия в електронни средства за масово осведомяване (радио, телевизия и др.)</w:t>
            </w:r>
          </w:p>
        </w:tc>
        <w:tc>
          <w:tcPr>
            <w:tcW w:w="538" w:type="pct"/>
            <w:tcBorders>
              <w:top w:val="single" w:sz="4" w:space="0" w:color="auto"/>
              <w:left w:val="single" w:sz="4" w:space="0" w:color="auto"/>
              <w:bottom w:val="single" w:sz="4" w:space="0" w:color="auto"/>
            </w:tcBorders>
            <w:shd w:val="clear" w:color="auto" w:fill="FFFFFF"/>
            <w:vAlign w:val="center"/>
          </w:tcPr>
          <w:p w:rsidR="00713320" w:rsidRPr="00B647D7" w:rsidRDefault="00713320"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75" w:type="pct"/>
            <w:tcBorders>
              <w:top w:val="single" w:sz="4" w:space="0" w:color="auto"/>
              <w:left w:val="single" w:sz="4" w:space="0" w:color="auto"/>
              <w:bottom w:val="single" w:sz="4" w:space="0" w:color="auto"/>
            </w:tcBorders>
            <w:shd w:val="clear" w:color="auto" w:fill="FFFFFF"/>
            <w:vAlign w:val="center"/>
          </w:tcPr>
          <w:p w:rsidR="00713320" w:rsidRPr="00B647D7" w:rsidRDefault="00713320" w:rsidP="006932F9">
            <w:pPr>
              <w:ind w:firstLine="320"/>
              <w:jc w:val="center"/>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713320" w:rsidRPr="002F2255" w:rsidRDefault="00713320" w:rsidP="006932F9">
            <w:pPr>
              <w:jc w:val="right"/>
              <w:rPr>
                <w:rFonts w:ascii="Verdana" w:hAnsi="Verdana"/>
                <w:sz w:val="16"/>
                <w:szCs w:val="16"/>
              </w:rPr>
            </w:pPr>
          </w:p>
        </w:tc>
      </w:tr>
      <w:tr w:rsidR="00713320" w:rsidRPr="00534CC0" w:rsidTr="006932F9">
        <w:trPr>
          <w:trHeight w:hRule="exact" w:val="340"/>
        </w:trPr>
        <w:tc>
          <w:tcPr>
            <w:tcW w:w="3315" w:type="pct"/>
            <w:tcBorders>
              <w:top w:val="single" w:sz="4" w:space="0" w:color="auto"/>
              <w:left w:val="single" w:sz="4" w:space="0" w:color="auto"/>
              <w:bottom w:val="single" w:sz="4" w:space="0" w:color="auto"/>
            </w:tcBorders>
            <w:shd w:val="clear" w:color="auto" w:fill="FFFFFF"/>
            <w:vAlign w:val="center"/>
          </w:tcPr>
          <w:p w:rsidR="00713320" w:rsidRPr="00B647D7" w:rsidRDefault="00713320" w:rsidP="006932F9">
            <w:pPr>
              <w:rPr>
                <w:rFonts w:ascii="Verdana" w:eastAsia="Times New Roman" w:hAnsi="Verdana" w:cs="Times New Roman"/>
                <w:sz w:val="16"/>
                <w:szCs w:val="16"/>
              </w:rPr>
            </w:pPr>
            <w:r w:rsidRPr="00B647D7">
              <w:rPr>
                <w:rFonts w:ascii="Verdana" w:eastAsia="Times New Roman" w:hAnsi="Verdana" w:cs="Times New Roman"/>
                <w:sz w:val="16"/>
                <w:szCs w:val="16"/>
              </w:rPr>
              <w:t>Предоставени обучения на медицински и немедицински специалисти</w:t>
            </w:r>
          </w:p>
        </w:tc>
        <w:tc>
          <w:tcPr>
            <w:tcW w:w="538" w:type="pct"/>
            <w:tcBorders>
              <w:top w:val="single" w:sz="4" w:space="0" w:color="auto"/>
              <w:left w:val="single" w:sz="4" w:space="0" w:color="auto"/>
              <w:bottom w:val="single" w:sz="4" w:space="0" w:color="auto"/>
            </w:tcBorders>
            <w:shd w:val="clear" w:color="auto" w:fill="FFFFFF"/>
            <w:vAlign w:val="center"/>
          </w:tcPr>
          <w:p w:rsidR="00713320" w:rsidRPr="00B647D7" w:rsidRDefault="00713320"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75" w:type="pct"/>
            <w:tcBorders>
              <w:top w:val="single" w:sz="4" w:space="0" w:color="auto"/>
              <w:left w:val="single" w:sz="4" w:space="0" w:color="auto"/>
              <w:bottom w:val="single" w:sz="4" w:space="0" w:color="auto"/>
            </w:tcBorders>
            <w:shd w:val="clear" w:color="auto" w:fill="FFFFFF"/>
            <w:vAlign w:val="center"/>
          </w:tcPr>
          <w:p w:rsidR="00713320" w:rsidRPr="00B647D7" w:rsidRDefault="00713320" w:rsidP="006932F9">
            <w:pPr>
              <w:ind w:firstLine="320"/>
              <w:jc w:val="center"/>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713320" w:rsidRPr="002F2255" w:rsidRDefault="00713320" w:rsidP="006932F9">
            <w:pPr>
              <w:ind w:firstLine="500"/>
              <w:jc w:val="right"/>
              <w:rPr>
                <w:rFonts w:ascii="Verdana" w:eastAsia="Times New Roman" w:hAnsi="Verdana" w:cs="Times New Roman"/>
                <w:sz w:val="16"/>
                <w:szCs w:val="16"/>
              </w:rPr>
            </w:pPr>
            <w:r w:rsidRPr="002F2255">
              <w:rPr>
                <w:rFonts w:ascii="Verdana" w:eastAsia="Times New Roman" w:hAnsi="Verdana" w:cs="Times New Roman"/>
                <w:sz w:val="16"/>
                <w:szCs w:val="16"/>
              </w:rPr>
              <w:t>0</w:t>
            </w:r>
          </w:p>
        </w:tc>
      </w:tr>
      <w:tr w:rsidR="0051745C" w:rsidRPr="00534CC0" w:rsidTr="006932F9">
        <w:trPr>
          <w:trHeight w:hRule="exact" w:val="397"/>
        </w:trPr>
        <w:tc>
          <w:tcPr>
            <w:tcW w:w="3315" w:type="pct"/>
            <w:tcBorders>
              <w:top w:val="single" w:sz="4" w:space="0" w:color="auto"/>
              <w:left w:val="single" w:sz="4" w:space="0" w:color="auto"/>
              <w:bottom w:val="single" w:sz="4" w:space="0" w:color="auto"/>
            </w:tcBorders>
            <w:shd w:val="clear" w:color="auto" w:fill="FFFFFF"/>
            <w:vAlign w:val="center"/>
          </w:tcPr>
          <w:p w:rsidR="0051745C" w:rsidRPr="006932F9" w:rsidRDefault="0051745C" w:rsidP="006932F9">
            <w:pPr>
              <w:rPr>
                <w:rFonts w:ascii="Verdana" w:eastAsia="Times New Roman" w:hAnsi="Verdana" w:cs="Times New Roman"/>
                <w:sz w:val="16"/>
                <w:szCs w:val="16"/>
                <w:lang w:val="en-US"/>
              </w:rPr>
            </w:pPr>
            <w:r w:rsidRPr="00B647D7">
              <w:rPr>
                <w:rFonts w:ascii="Verdana" w:eastAsia="Times New Roman" w:hAnsi="Verdana" w:cs="Times New Roman"/>
                <w:b/>
                <w:bCs/>
                <w:sz w:val="16"/>
                <w:szCs w:val="16"/>
              </w:rPr>
              <w:t>Оценка на риска от влиянието на факторите на жизнената среда</w:t>
            </w:r>
            <w:r w:rsidR="006932F9">
              <w:rPr>
                <w:rFonts w:ascii="Verdana" w:eastAsia="Times New Roman" w:hAnsi="Verdana" w:cs="Times New Roman"/>
                <w:b/>
                <w:bCs/>
                <w:sz w:val="16"/>
                <w:szCs w:val="16"/>
                <w:lang w:val="en-US"/>
              </w:rPr>
              <w:t xml:space="preserve">  </w:t>
            </w:r>
            <w:r w:rsidR="006932F9" w:rsidRPr="00B647D7">
              <w:rPr>
                <w:rFonts w:ascii="Verdana" w:eastAsia="Times New Roman" w:hAnsi="Verdana" w:cs="Times New Roman"/>
                <w:b/>
                <w:bCs/>
                <w:sz w:val="16"/>
                <w:szCs w:val="16"/>
              </w:rPr>
              <w:t xml:space="preserve"> начина на живот</w:t>
            </w:r>
          </w:p>
        </w:tc>
        <w:tc>
          <w:tcPr>
            <w:tcW w:w="538" w:type="pct"/>
            <w:tcBorders>
              <w:top w:val="single" w:sz="4" w:space="0" w:color="auto"/>
              <w:left w:val="single" w:sz="4" w:space="0" w:color="auto"/>
              <w:bottom w:val="single" w:sz="4" w:space="0" w:color="auto"/>
            </w:tcBorders>
            <w:shd w:val="clear" w:color="auto" w:fill="FFFFFF"/>
            <w:vAlign w:val="center"/>
          </w:tcPr>
          <w:p w:rsidR="0051745C" w:rsidRPr="00B647D7" w:rsidRDefault="0051745C" w:rsidP="006932F9">
            <w:pPr>
              <w:rPr>
                <w:rFonts w:ascii="Verdana" w:eastAsia="Times New Roman" w:hAnsi="Verdana" w:cs="Times New Roman"/>
                <w:sz w:val="16"/>
                <w:szCs w:val="16"/>
              </w:rPr>
            </w:pPr>
          </w:p>
        </w:tc>
        <w:tc>
          <w:tcPr>
            <w:tcW w:w="475" w:type="pct"/>
            <w:tcBorders>
              <w:top w:val="single" w:sz="4" w:space="0" w:color="auto"/>
              <w:left w:val="single" w:sz="4" w:space="0" w:color="auto"/>
              <w:bottom w:val="single" w:sz="4" w:space="0" w:color="auto"/>
            </w:tcBorders>
            <w:shd w:val="clear" w:color="auto" w:fill="FFFFFF"/>
            <w:vAlign w:val="center"/>
          </w:tcPr>
          <w:p w:rsidR="0051745C" w:rsidRPr="00B647D7" w:rsidRDefault="0051745C" w:rsidP="006932F9">
            <w:pPr>
              <w:ind w:firstLine="320"/>
              <w:jc w:val="center"/>
              <w:rPr>
                <w:rFonts w:ascii="Verdana" w:eastAsia="Times New Roman" w:hAnsi="Verdana" w:cs="Times New Roman"/>
                <w:sz w:val="16"/>
                <w:szCs w:val="16"/>
              </w:rPr>
            </w:pP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51745C" w:rsidRPr="002F2255" w:rsidRDefault="0051745C" w:rsidP="006932F9">
            <w:pPr>
              <w:ind w:firstLine="500"/>
              <w:jc w:val="right"/>
              <w:rPr>
                <w:rFonts w:ascii="Verdana" w:eastAsia="Times New Roman" w:hAnsi="Verdana" w:cs="Times New Roman"/>
                <w:sz w:val="16"/>
                <w:szCs w:val="16"/>
              </w:rPr>
            </w:pPr>
          </w:p>
        </w:tc>
      </w:tr>
      <w:tr w:rsidR="006932F9" w:rsidRPr="00534CC0" w:rsidTr="006932F9">
        <w:trPr>
          <w:trHeight w:hRule="exact" w:val="510"/>
        </w:trPr>
        <w:tc>
          <w:tcPr>
            <w:tcW w:w="3315" w:type="pct"/>
            <w:tcBorders>
              <w:top w:val="single" w:sz="4" w:space="0" w:color="auto"/>
              <w:left w:val="single" w:sz="4" w:space="0" w:color="auto"/>
              <w:bottom w:val="single" w:sz="4" w:space="0" w:color="auto"/>
            </w:tcBorders>
            <w:shd w:val="clear" w:color="auto" w:fill="FFFFFF"/>
            <w:vAlign w:val="center"/>
          </w:tcPr>
          <w:p w:rsidR="006932F9" w:rsidRPr="00B647D7" w:rsidRDefault="006932F9" w:rsidP="006932F9">
            <w:pPr>
              <w:spacing w:line="276" w:lineRule="auto"/>
              <w:rPr>
                <w:rFonts w:ascii="Verdana" w:eastAsia="Times New Roman" w:hAnsi="Verdana" w:cs="Times New Roman"/>
                <w:sz w:val="16"/>
                <w:szCs w:val="16"/>
              </w:rPr>
            </w:pPr>
            <w:r w:rsidRPr="00B647D7">
              <w:rPr>
                <w:rFonts w:ascii="Verdana" w:eastAsia="Times New Roman" w:hAnsi="Verdana" w:cs="Times New Roman"/>
                <w:sz w:val="16"/>
                <w:szCs w:val="16"/>
              </w:rPr>
              <w:t>1. Проучвания за влиянието на факторите на жизнената среда, вкл. работната среда сред различни групи от населението</w:t>
            </w:r>
          </w:p>
        </w:tc>
        <w:tc>
          <w:tcPr>
            <w:tcW w:w="538" w:type="pct"/>
            <w:tcBorders>
              <w:top w:val="single" w:sz="4" w:space="0" w:color="auto"/>
              <w:left w:val="single" w:sz="4" w:space="0" w:color="auto"/>
              <w:bottom w:val="single" w:sz="4" w:space="0" w:color="auto"/>
            </w:tcBorders>
            <w:shd w:val="clear" w:color="auto" w:fill="FFFFFF"/>
            <w:vAlign w:val="center"/>
          </w:tcPr>
          <w:p w:rsidR="006932F9" w:rsidRPr="00B647D7" w:rsidRDefault="006932F9"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75" w:type="pct"/>
            <w:tcBorders>
              <w:top w:val="single" w:sz="4" w:space="0" w:color="auto"/>
              <w:left w:val="single" w:sz="4" w:space="0" w:color="auto"/>
              <w:bottom w:val="single" w:sz="4" w:space="0" w:color="auto"/>
            </w:tcBorders>
            <w:shd w:val="clear" w:color="auto" w:fill="FFFFFF"/>
            <w:vAlign w:val="center"/>
          </w:tcPr>
          <w:p w:rsidR="006932F9" w:rsidRPr="00B647D7" w:rsidRDefault="006932F9"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6932F9" w:rsidRPr="002F2255" w:rsidRDefault="006932F9" w:rsidP="006932F9">
            <w:pPr>
              <w:ind w:firstLine="500"/>
              <w:jc w:val="right"/>
              <w:rPr>
                <w:rFonts w:ascii="Verdana" w:eastAsia="Times New Roman" w:hAnsi="Verdana" w:cs="Times New Roman"/>
                <w:sz w:val="16"/>
                <w:szCs w:val="16"/>
              </w:rPr>
            </w:pPr>
            <w:r w:rsidRPr="002F2255">
              <w:rPr>
                <w:rFonts w:ascii="Verdana" w:eastAsia="Times New Roman" w:hAnsi="Verdana" w:cs="Times New Roman"/>
                <w:sz w:val="16"/>
                <w:szCs w:val="16"/>
              </w:rPr>
              <w:t>0</w:t>
            </w:r>
          </w:p>
        </w:tc>
      </w:tr>
    </w:tbl>
    <w:p w:rsidR="00360F25" w:rsidRDefault="00360F25" w:rsidP="008339F6">
      <w:pPr>
        <w:pStyle w:val="13"/>
        <w:shd w:val="clear" w:color="auto" w:fill="auto"/>
        <w:spacing w:after="60"/>
        <w:ind w:firstLine="0"/>
        <w:jc w:val="right"/>
        <w:rPr>
          <w:rFonts w:ascii="Verdana" w:hAnsi="Verdana"/>
          <w:b/>
          <w:bCs/>
          <w:sz w:val="16"/>
          <w:szCs w:val="16"/>
        </w:rPr>
      </w:pPr>
    </w:p>
    <w:p w:rsidR="00702D4B" w:rsidRDefault="00702D4B" w:rsidP="008339F6">
      <w:pPr>
        <w:pStyle w:val="13"/>
        <w:shd w:val="clear" w:color="auto" w:fill="auto"/>
        <w:spacing w:after="60"/>
        <w:ind w:firstLine="0"/>
        <w:jc w:val="right"/>
        <w:rPr>
          <w:rFonts w:ascii="Verdana" w:hAnsi="Verdana"/>
          <w:b/>
          <w:bCs/>
          <w:sz w:val="16"/>
          <w:szCs w:val="16"/>
        </w:rPr>
      </w:pPr>
    </w:p>
    <w:tbl>
      <w:tblPr>
        <w:tblpPr w:leftFromText="141" w:rightFromText="141" w:vertAnchor="text" w:horzAnchor="margin" w:tblpY="-116"/>
        <w:tblOverlap w:val="never"/>
        <w:tblW w:w="5000" w:type="pct"/>
        <w:tblCellMar>
          <w:left w:w="10" w:type="dxa"/>
          <w:right w:w="10" w:type="dxa"/>
        </w:tblCellMar>
        <w:tblLook w:val="04A0" w:firstRow="1" w:lastRow="0" w:firstColumn="1" w:lastColumn="0" w:noHBand="0" w:noVBand="1"/>
      </w:tblPr>
      <w:tblGrid>
        <w:gridCol w:w="6242"/>
        <w:gridCol w:w="1086"/>
        <w:gridCol w:w="959"/>
        <w:gridCol w:w="1661"/>
      </w:tblGrid>
      <w:tr w:rsidR="00702D4B" w:rsidRPr="00534CC0" w:rsidTr="006932F9">
        <w:trPr>
          <w:trHeight w:hRule="exact" w:val="230"/>
        </w:trPr>
        <w:tc>
          <w:tcPr>
            <w:tcW w:w="3137" w:type="pct"/>
            <w:tcBorders>
              <w:top w:val="single" w:sz="4" w:space="0" w:color="auto"/>
              <w:left w:val="single" w:sz="4" w:space="0" w:color="auto"/>
            </w:tcBorders>
            <w:shd w:val="clear" w:color="auto" w:fill="FFCB99"/>
            <w:vAlign w:val="bottom"/>
          </w:tcPr>
          <w:p w:rsidR="00702D4B" w:rsidRPr="00B647D7" w:rsidRDefault="00702D4B" w:rsidP="006932F9">
            <w:pPr>
              <w:jc w:val="center"/>
              <w:rPr>
                <w:rFonts w:ascii="Verdana" w:eastAsia="Times New Roman" w:hAnsi="Verdana" w:cs="Times New Roman"/>
                <w:sz w:val="16"/>
                <w:szCs w:val="16"/>
              </w:rPr>
            </w:pPr>
            <w:r w:rsidRPr="00B647D7">
              <w:rPr>
                <w:rFonts w:ascii="Verdana" w:eastAsia="Times New Roman" w:hAnsi="Verdana" w:cs="Times New Roman"/>
                <w:b/>
                <w:bCs/>
                <w:sz w:val="16"/>
                <w:szCs w:val="16"/>
              </w:rPr>
              <w:lastRenderedPageBreak/>
              <w:t>1</w:t>
            </w:r>
          </w:p>
        </w:tc>
        <w:tc>
          <w:tcPr>
            <w:tcW w:w="546" w:type="pct"/>
            <w:tcBorders>
              <w:top w:val="single" w:sz="4" w:space="0" w:color="auto"/>
              <w:left w:val="single" w:sz="4" w:space="0" w:color="auto"/>
            </w:tcBorders>
            <w:shd w:val="clear" w:color="auto" w:fill="FFCB99"/>
            <w:vAlign w:val="bottom"/>
          </w:tcPr>
          <w:p w:rsidR="00702D4B" w:rsidRPr="00B647D7" w:rsidRDefault="00702D4B" w:rsidP="006932F9">
            <w:pPr>
              <w:jc w:val="center"/>
              <w:rPr>
                <w:rFonts w:ascii="Verdana" w:eastAsia="Times New Roman" w:hAnsi="Verdana" w:cs="Times New Roman"/>
                <w:sz w:val="16"/>
                <w:szCs w:val="16"/>
              </w:rPr>
            </w:pPr>
            <w:r w:rsidRPr="00B647D7">
              <w:rPr>
                <w:rFonts w:ascii="Verdana" w:eastAsia="Times New Roman" w:hAnsi="Verdana" w:cs="Times New Roman"/>
                <w:b/>
                <w:bCs/>
                <w:sz w:val="16"/>
                <w:szCs w:val="16"/>
              </w:rPr>
              <w:t>2</w:t>
            </w:r>
          </w:p>
        </w:tc>
        <w:tc>
          <w:tcPr>
            <w:tcW w:w="482" w:type="pct"/>
            <w:tcBorders>
              <w:top w:val="single" w:sz="4" w:space="0" w:color="auto"/>
              <w:left w:val="single" w:sz="4" w:space="0" w:color="auto"/>
            </w:tcBorders>
            <w:shd w:val="clear" w:color="auto" w:fill="FFCB99"/>
            <w:vAlign w:val="bottom"/>
          </w:tcPr>
          <w:p w:rsidR="00702D4B" w:rsidRPr="00B647D7" w:rsidRDefault="00702D4B" w:rsidP="006932F9">
            <w:pPr>
              <w:jc w:val="center"/>
              <w:rPr>
                <w:rFonts w:ascii="Verdana" w:eastAsia="Times New Roman" w:hAnsi="Verdana" w:cs="Times New Roman"/>
                <w:sz w:val="16"/>
                <w:szCs w:val="16"/>
              </w:rPr>
            </w:pPr>
            <w:r w:rsidRPr="00B647D7">
              <w:rPr>
                <w:rFonts w:ascii="Verdana" w:eastAsia="Times New Roman" w:hAnsi="Verdana" w:cs="Times New Roman"/>
                <w:b/>
                <w:bCs/>
                <w:sz w:val="16"/>
                <w:szCs w:val="16"/>
              </w:rPr>
              <w:t>3</w:t>
            </w:r>
          </w:p>
        </w:tc>
        <w:tc>
          <w:tcPr>
            <w:tcW w:w="835" w:type="pct"/>
            <w:tcBorders>
              <w:top w:val="single" w:sz="4" w:space="0" w:color="auto"/>
              <w:left w:val="single" w:sz="4" w:space="0" w:color="auto"/>
              <w:right w:val="single" w:sz="4" w:space="0" w:color="auto"/>
            </w:tcBorders>
            <w:shd w:val="clear" w:color="auto" w:fill="FFCB99"/>
            <w:vAlign w:val="bottom"/>
          </w:tcPr>
          <w:p w:rsidR="00702D4B" w:rsidRPr="00B647D7" w:rsidRDefault="00702D4B" w:rsidP="006932F9">
            <w:pPr>
              <w:ind w:firstLine="500"/>
              <w:jc w:val="both"/>
              <w:rPr>
                <w:rFonts w:ascii="Verdana" w:eastAsia="Times New Roman" w:hAnsi="Verdana" w:cs="Times New Roman"/>
                <w:sz w:val="16"/>
                <w:szCs w:val="16"/>
              </w:rPr>
            </w:pPr>
            <w:r w:rsidRPr="00B647D7">
              <w:rPr>
                <w:rFonts w:ascii="Verdana" w:eastAsia="Times New Roman" w:hAnsi="Verdana" w:cs="Times New Roman"/>
                <w:b/>
                <w:bCs/>
                <w:sz w:val="16"/>
                <w:szCs w:val="16"/>
              </w:rPr>
              <w:t>4</w:t>
            </w:r>
          </w:p>
        </w:tc>
      </w:tr>
      <w:tr w:rsidR="00E73087" w:rsidRPr="00534CC0" w:rsidTr="006932F9">
        <w:trPr>
          <w:trHeight w:hRule="exact" w:val="454"/>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spacing w:line="276" w:lineRule="auto"/>
              <w:rPr>
                <w:rFonts w:ascii="Verdana" w:eastAsia="Times New Roman" w:hAnsi="Verdana" w:cs="Times New Roman"/>
                <w:sz w:val="16"/>
                <w:szCs w:val="16"/>
              </w:rPr>
            </w:pPr>
            <w:r w:rsidRPr="00B647D7">
              <w:rPr>
                <w:rFonts w:ascii="Verdana" w:eastAsia="Times New Roman" w:hAnsi="Verdana" w:cs="Times New Roman"/>
                <w:sz w:val="16"/>
                <w:szCs w:val="16"/>
              </w:rPr>
              <w:t>2. Проучвания за влиянието на начина на живот, знания и нагласи сред различни групи от населението</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ind w:firstLine="500"/>
              <w:jc w:val="right"/>
              <w:rPr>
                <w:rFonts w:ascii="Verdana" w:eastAsia="Times New Roman" w:hAnsi="Verdana" w:cs="Times New Roman"/>
                <w:sz w:val="16"/>
                <w:szCs w:val="16"/>
              </w:rPr>
            </w:pPr>
            <w:r w:rsidRPr="002F2255">
              <w:rPr>
                <w:rFonts w:ascii="Verdana" w:eastAsia="Times New Roman" w:hAnsi="Verdana" w:cs="Times New Roman"/>
                <w:sz w:val="16"/>
                <w:szCs w:val="16"/>
              </w:rPr>
              <w:t>0</w:t>
            </w:r>
          </w:p>
        </w:tc>
      </w:tr>
      <w:tr w:rsidR="00E73087" w:rsidRPr="00534CC0" w:rsidTr="006932F9">
        <w:trPr>
          <w:trHeight w:hRule="exact" w:val="397"/>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3. Проучвания на факторите на стреса и влиянието им върху здравето</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ind w:firstLine="500"/>
              <w:jc w:val="right"/>
              <w:rPr>
                <w:rFonts w:ascii="Verdana" w:eastAsia="Times New Roman" w:hAnsi="Verdana" w:cs="Times New Roman"/>
                <w:sz w:val="16"/>
                <w:szCs w:val="16"/>
              </w:rPr>
            </w:pPr>
            <w:r w:rsidRPr="002F2255">
              <w:rPr>
                <w:rFonts w:ascii="Verdana" w:eastAsia="Times New Roman" w:hAnsi="Verdana" w:cs="Times New Roman"/>
                <w:sz w:val="16"/>
                <w:szCs w:val="16"/>
              </w:rPr>
              <w:t>0</w:t>
            </w:r>
          </w:p>
        </w:tc>
      </w:tr>
      <w:tr w:rsidR="00E73087" w:rsidRPr="00534CC0" w:rsidTr="006932F9">
        <w:trPr>
          <w:trHeight w:hRule="exact" w:val="510"/>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spacing w:line="276" w:lineRule="auto"/>
              <w:rPr>
                <w:rFonts w:ascii="Verdana" w:eastAsia="Times New Roman" w:hAnsi="Verdana" w:cs="Times New Roman"/>
                <w:sz w:val="16"/>
                <w:szCs w:val="16"/>
              </w:rPr>
            </w:pPr>
            <w:r w:rsidRPr="00B647D7">
              <w:rPr>
                <w:rFonts w:ascii="Verdana" w:eastAsia="Times New Roman" w:hAnsi="Verdana" w:cs="Times New Roman"/>
                <w:sz w:val="16"/>
                <w:szCs w:val="16"/>
              </w:rPr>
              <w:t>4. Проучвания за психосоциалните фактори на труда, организационния климат, тревожност, депресия и социално значими заболявания</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jc w:val="right"/>
              <w:rPr>
                <w:rFonts w:ascii="Verdana" w:hAnsi="Verdana"/>
                <w:sz w:val="16"/>
                <w:szCs w:val="16"/>
              </w:rPr>
            </w:pPr>
            <w:r w:rsidRPr="002F2255">
              <w:rPr>
                <w:rFonts w:ascii="Verdana" w:hAnsi="Verdana"/>
                <w:sz w:val="16"/>
                <w:szCs w:val="16"/>
              </w:rPr>
              <w:t>0</w:t>
            </w:r>
          </w:p>
        </w:tc>
      </w:tr>
      <w:tr w:rsidR="00E73087" w:rsidRPr="00534CC0" w:rsidTr="006932F9">
        <w:trPr>
          <w:trHeight w:hRule="exact" w:val="226"/>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5. Анализ на здравно демографското състояние на населението</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ind w:firstLine="500"/>
              <w:jc w:val="right"/>
              <w:rPr>
                <w:rFonts w:ascii="Verdana" w:eastAsia="Times New Roman" w:hAnsi="Verdana" w:cs="Times New Roman"/>
                <w:sz w:val="16"/>
                <w:szCs w:val="16"/>
              </w:rPr>
            </w:pPr>
            <w:r w:rsidRPr="002F2255">
              <w:rPr>
                <w:rFonts w:ascii="Verdana" w:eastAsia="Times New Roman" w:hAnsi="Verdana" w:cs="Times New Roman"/>
                <w:sz w:val="16"/>
                <w:szCs w:val="16"/>
              </w:rPr>
              <w:t>0</w:t>
            </w:r>
          </w:p>
        </w:tc>
      </w:tr>
      <w:tr w:rsidR="00E73087" w:rsidRPr="00534CC0" w:rsidTr="006932F9">
        <w:trPr>
          <w:trHeight w:hRule="exact" w:val="737"/>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spacing w:line="276" w:lineRule="auto"/>
              <w:rPr>
                <w:rFonts w:ascii="Verdana" w:eastAsia="Times New Roman" w:hAnsi="Verdana" w:cs="Times New Roman"/>
                <w:sz w:val="16"/>
                <w:szCs w:val="16"/>
              </w:rPr>
            </w:pPr>
            <w:r w:rsidRPr="00B647D7">
              <w:rPr>
                <w:rFonts w:ascii="Verdana" w:eastAsia="Times New Roman" w:hAnsi="Verdana" w:cs="Times New Roman"/>
                <w:sz w:val="16"/>
                <w:szCs w:val="16"/>
              </w:rPr>
              <w:t xml:space="preserve">6. Изготвени </w:t>
            </w:r>
            <w:r w:rsidRPr="00B647D7">
              <w:rPr>
                <w:rFonts w:ascii="Verdana" w:eastAsia="Times New Roman" w:hAnsi="Verdana" w:cs="Times New Roman"/>
                <w:b/>
                <w:sz w:val="16"/>
                <w:szCs w:val="16"/>
              </w:rPr>
              <w:t>доклади, анализи, оценки</w:t>
            </w:r>
            <w:r w:rsidRPr="00B647D7">
              <w:rPr>
                <w:rFonts w:ascii="Verdana" w:eastAsia="Times New Roman" w:hAnsi="Verdana" w:cs="Times New Roman"/>
                <w:sz w:val="16"/>
                <w:szCs w:val="16"/>
              </w:rPr>
              <w:t xml:space="preserve"> за влиянието на факторите на жизнената среда, вкл. работната среда и за знанията, нагласите и практиките сред различни групи от населението:</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ind w:firstLine="500"/>
              <w:jc w:val="right"/>
              <w:rPr>
                <w:rFonts w:ascii="Verdana" w:eastAsia="Times New Roman" w:hAnsi="Verdana" w:cs="Times New Roman"/>
                <w:sz w:val="16"/>
                <w:szCs w:val="16"/>
              </w:rPr>
            </w:pPr>
            <w:r w:rsidRPr="002F2255">
              <w:rPr>
                <w:rFonts w:ascii="Verdana" w:eastAsia="Times New Roman" w:hAnsi="Verdana" w:cs="Times New Roman"/>
                <w:sz w:val="16"/>
                <w:szCs w:val="16"/>
              </w:rPr>
              <w:t>27</w:t>
            </w:r>
          </w:p>
        </w:tc>
      </w:tr>
      <w:tr w:rsidR="00E73087" w:rsidRPr="00534CC0" w:rsidTr="006932F9">
        <w:trPr>
          <w:trHeight w:hRule="exact" w:val="510"/>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spacing w:line="276" w:lineRule="auto"/>
              <w:rPr>
                <w:rFonts w:ascii="Verdana" w:eastAsia="Times New Roman" w:hAnsi="Verdana" w:cs="Times New Roman"/>
                <w:sz w:val="16"/>
                <w:szCs w:val="16"/>
              </w:rPr>
            </w:pPr>
            <w:r w:rsidRPr="00B647D7">
              <w:rPr>
                <w:rFonts w:ascii="Verdana" w:eastAsia="Times New Roman" w:hAnsi="Verdana" w:cs="Times New Roman"/>
                <w:sz w:val="16"/>
                <w:szCs w:val="16"/>
              </w:rPr>
              <w:t>Участия в електронни средства за масово осведомяване (радио, телевизия и др.)</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ind w:firstLine="500"/>
              <w:jc w:val="right"/>
              <w:rPr>
                <w:rFonts w:ascii="Verdana" w:eastAsia="Times New Roman" w:hAnsi="Verdana" w:cs="Times New Roman"/>
                <w:sz w:val="16"/>
                <w:szCs w:val="16"/>
              </w:rPr>
            </w:pPr>
            <w:r w:rsidRPr="002F2255">
              <w:rPr>
                <w:rFonts w:ascii="Verdana" w:eastAsia="Times New Roman" w:hAnsi="Verdana" w:cs="Times New Roman"/>
                <w:sz w:val="16"/>
                <w:szCs w:val="16"/>
              </w:rPr>
              <w:t>0</w:t>
            </w:r>
          </w:p>
        </w:tc>
      </w:tr>
      <w:tr w:rsidR="00E73087" w:rsidRPr="00534CC0" w:rsidTr="006932F9">
        <w:trPr>
          <w:trHeight w:hRule="exact" w:val="226"/>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Колегиуми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jc w:val="center"/>
              <w:rPr>
                <w:rFonts w:ascii="Verdana" w:eastAsia="Times New Roman" w:hAnsi="Verdana" w:cs="Times New Roman"/>
                <w:sz w:val="16"/>
                <w:szCs w:val="16"/>
              </w:rPr>
            </w:pPr>
            <w:r w:rsidRPr="00B647D7">
              <w:rPr>
                <w:rFonts w:ascii="Verdana" w:eastAsia="Times New Roman" w:hAnsi="Verdana" w:cs="Times New Roman"/>
                <w:sz w:val="16"/>
                <w:szCs w:val="16"/>
              </w:rPr>
              <w:t>теми</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ind w:firstLine="500"/>
              <w:jc w:val="right"/>
              <w:rPr>
                <w:rFonts w:ascii="Verdana" w:eastAsia="Times New Roman" w:hAnsi="Verdana" w:cs="Times New Roman"/>
                <w:sz w:val="16"/>
                <w:szCs w:val="16"/>
              </w:rPr>
            </w:pPr>
          </w:p>
        </w:tc>
      </w:tr>
      <w:tr w:rsidR="00E73087" w:rsidRPr="00534CC0" w:rsidTr="006932F9">
        <w:trPr>
          <w:trHeight w:hRule="exact" w:val="226"/>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Участие в междуведомствени комисии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jc w:val="right"/>
              <w:rPr>
                <w:rFonts w:ascii="Verdana" w:eastAsia="Times New Roman" w:hAnsi="Verdana" w:cs="Times New Roman"/>
                <w:sz w:val="16"/>
                <w:szCs w:val="16"/>
              </w:rPr>
            </w:pPr>
            <w:r w:rsidRPr="002F2255">
              <w:rPr>
                <w:rFonts w:ascii="Verdana" w:eastAsia="Times New Roman" w:hAnsi="Verdana" w:cs="Times New Roman"/>
                <w:sz w:val="16"/>
                <w:szCs w:val="16"/>
              </w:rPr>
              <w:t>2</w:t>
            </w:r>
          </w:p>
        </w:tc>
      </w:tr>
      <w:tr w:rsidR="00E73087" w:rsidRPr="00534CC0" w:rsidTr="006932F9">
        <w:trPr>
          <w:trHeight w:hRule="exact" w:val="240"/>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jc w:val="center"/>
              <w:rPr>
                <w:rFonts w:ascii="Verdana" w:eastAsia="Times New Roman" w:hAnsi="Verdana" w:cs="Times New Roman"/>
                <w:sz w:val="16"/>
                <w:szCs w:val="16"/>
              </w:rPr>
            </w:pPr>
            <w:r w:rsidRPr="00B647D7">
              <w:rPr>
                <w:rFonts w:ascii="Verdana" w:eastAsia="Times New Roman" w:hAnsi="Verdana" w:cs="Times New Roman"/>
                <w:b/>
                <w:bCs/>
                <w:sz w:val="16"/>
                <w:szCs w:val="16"/>
              </w:rPr>
              <w:t>Оценка на учебната натовареност</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hAnsi="Verdana"/>
                <w:sz w:val="16"/>
                <w:szCs w:val="16"/>
              </w:rPr>
            </w:pP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hAnsi="Verdana"/>
                <w:sz w:val="16"/>
                <w:szCs w:val="16"/>
              </w:rPr>
            </w:pP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jc w:val="right"/>
              <w:rPr>
                <w:rFonts w:ascii="Verdana" w:hAnsi="Verdana"/>
                <w:sz w:val="16"/>
                <w:szCs w:val="16"/>
              </w:rPr>
            </w:pPr>
          </w:p>
        </w:tc>
      </w:tr>
      <w:tr w:rsidR="00E73087" w:rsidRPr="00534CC0" w:rsidTr="006932F9">
        <w:trPr>
          <w:trHeight w:hRule="exact" w:val="454"/>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spacing w:line="276" w:lineRule="auto"/>
              <w:rPr>
                <w:rFonts w:ascii="Verdana" w:eastAsia="Times New Roman" w:hAnsi="Verdana" w:cs="Times New Roman"/>
                <w:sz w:val="16"/>
                <w:szCs w:val="16"/>
              </w:rPr>
            </w:pPr>
            <w:r w:rsidRPr="00B647D7">
              <w:rPr>
                <w:rFonts w:ascii="Verdana" w:eastAsia="Times New Roman" w:hAnsi="Verdana" w:cs="Times New Roman"/>
                <w:sz w:val="16"/>
                <w:szCs w:val="16"/>
              </w:rPr>
              <w:t>1. Оценени паралелки за установяване седмичната учебна натовареност на учениците</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jc w:val="right"/>
              <w:rPr>
                <w:rFonts w:ascii="Verdana" w:eastAsia="Times New Roman" w:hAnsi="Verdana" w:cs="Times New Roman"/>
                <w:color w:val="auto"/>
                <w:sz w:val="16"/>
                <w:szCs w:val="16"/>
              </w:rPr>
            </w:pPr>
            <w:r w:rsidRPr="002F2255">
              <w:rPr>
                <w:rFonts w:ascii="Verdana" w:eastAsia="Times New Roman" w:hAnsi="Verdana" w:cs="Times New Roman"/>
                <w:color w:val="auto"/>
                <w:sz w:val="16"/>
                <w:szCs w:val="16"/>
              </w:rPr>
              <w:t>1225</w:t>
            </w:r>
          </w:p>
        </w:tc>
      </w:tr>
      <w:tr w:rsidR="00E73087" w:rsidRPr="00534CC0" w:rsidTr="006932F9">
        <w:trPr>
          <w:trHeight w:hRule="exact" w:val="226"/>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2. Училища, обхванати с оценки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hAnsi="Verdana"/>
                <w:sz w:val="16"/>
                <w:szCs w:val="16"/>
              </w:rPr>
            </w:pP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jc w:val="center"/>
              <w:rPr>
                <w:rFonts w:ascii="Verdana" w:eastAsia="Times New Roman" w:hAnsi="Verdana" w:cs="Times New Roman"/>
                <w:sz w:val="16"/>
                <w:szCs w:val="16"/>
              </w:rPr>
            </w:pPr>
            <w:r w:rsidRPr="00B647D7">
              <w:rPr>
                <w:rFonts w:ascii="Verdana" w:eastAsia="Times New Roman" w:hAnsi="Verdana" w:cs="Times New Roman"/>
                <w:sz w:val="16"/>
                <w:szCs w:val="16"/>
              </w:rPr>
              <w:t>%</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jc w:val="right"/>
              <w:rPr>
                <w:rFonts w:ascii="Verdana" w:eastAsia="Times New Roman" w:hAnsi="Verdana" w:cs="Times New Roman"/>
                <w:color w:val="auto"/>
                <w:sz w:val="16"/>
                <w:szCs w:val="16"/>
              </w:rPr>
            </w:pPr>
            <w:r w:rsidRPr="002F2255">
              <w:rPr>
                <w:rFonts w:ascii="Verdana" w:eastAsia="Times New Roman" w:hAnsi="Verdana" w:cs="Times New Roman"/>
                <w:color w:val="auto"/>
                <w:sz w:val="16"/>
                <w:szCs w:val="16"/>
              </w:rPr>
              <w:t>100</w:t>
            </w:r>
          </w:p>
        </w:tc>
      </w:tr>
      <w:tr w:rsidR="00E73087" w:rsidRPr="00534CC0" w:rsidTr="006932F9">
        <w:trPr>
          <w:trHeight w:hRule="exact" w:val="216"/>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jc w:val="center"/>
              <w:rPr>
                <w:rFonts w:ascii="Verdana" w:eastAsia="Times New Roman" w:hAnsi="Verdana" w:cs="Times New Roman"/>
                <w:sz w:val="16"/>
                <w:szCs w:val="16"/>
              </w:rPr>
            </w:pPr>
            <w:r w:rsidRPr="00B647D7">
              <w:rPr>
                <w:rFonts w:ascii="Verdana" w:eastAsia="Times New Roman" w:hAnsi="Verdana" w:cs="Times New Roman"/>
                <w:b/>
                <w:bCs/>
                <w:sz w:val="16"/>
                <w:szCs w:val="16"/>
              </w:rPr>
              <w:t>Научна дейност</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hAnsi="Verdana"/>
                <w:sz w:val="16"/>
                <w:szCs w:val="16"/>
              </w:rPr>
            </w:pP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hAnsi="Verdana"/>
                <w:sz w:val="16"/>
                <w:szCs w:val="16"/>
              </w:rPr>
            </w:pP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jc w:val="right"/>
              <w:rPr>
                <w:rFonts w:ascii="Verdana" w:hAnsi="Verdana"/>
                <w:sz w:val="16"/>
                <w:szCs w:val="16"/>
              </w:rPr>
            </w:pPr>
          </w:p>
        </w:tc>
      </w:tr>
      <w:tr w:rsidR="00E73087" w:rsidRPr="00534CC0" w:rsidTr="006932F9">
        <w:trPr>
          <w:trHeight w:hRule="exact" w:val="461"/>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spacing w:line="276" w:lineRule="auto"/>
              <w:rPr>
                <w:rFonts w:ascii="Verdana" w:eastAsia="Times New Roman" w:hAnsi="Verdana" w:cs="Times New Roman"/>
                <w:sz w:val="16"/>
                <w:szCs w:val="16"/>
              </w:rPr>
            </w:pPr>
            <w:r w:rsidRPr="00B647D7">
              <w:rPr>
                <w:rFonts w:ascii="Verdana" w:eastAsia="Times New Roman" w:hAnsi="Verdana" w:cs="Times New Roman"/>
                <w:sz w:val="16"/>
                <w:szCs w:val="16"/>
              </w:rPr>
              <w:t>1. Участия в конгреси, научни конференции, семинари с доклади или постери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jc w:val="right"/>
              <w:rPr>
                <w:rFonts w:ascii="Verdana" w:hAnsi="Verdana"/>
                <w:sz w:val="16"/>
                <w:szCs w:val="16"/>
              </w:rPr>
            </w:pPr>
          </w:p>
        </w:tc>
      </w:tr>
      <w:tr w:rsidR="00E73087" w:rsidRPr="00534CC0" w:rsidTr="006932F9">
        <w:trPr>
          <w:trHeight w:hRule="exact" w:val="456"/>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spacing w:line="276" w:lineRule="auto"/>
              <w:rPr>
                <w:rFonts w:ascii="Verdana" w:eastAsia="Times New Roman" w:hAnsi="Verdana" w:cs="Times New Roman"/>
                <w:sz w:val="16"/>
                <w:szCs w:val="16"/>
              </w:rPr>
            </w:pPr>
            <w:r w:rsidRPr="00B647D7">
              <w:rPr>
                <w:rFonts w:ascii="Verdana" w:eastAsia="Times New Roman" w:hAnsi="Verdana" w:cs="Times New Roman"/>
                <w:sz w:val="16"/>
                <w:szCs w:val="16"/>
              </w:rPr>
              <w:t>2. Изготвени доклади, съобщения на национални и международни форуми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jc w:val="right"/>
              <w:rPr>
                <w:rFonts w:ascii="Verdana" w:hAnsi="Verdana"/>
                <w:sz w:val="16"/>
                <w:szCs w:val="16"/>
              </w:rPr>
            </w:pPr>
          </w:p>
        </w:tc>
      </w:tr>
      <w:tr w:rsidR="00E73087" w:rsidRPr="00534CC0" w:rsidTr="006932F9">
        <w:trPr>
          <w:trHeight w:hRule="exact" w:val="226"/>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3. Участие в написването на учебници/монографии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jc w:val="right"/>
              <w:rPr>
                <w:rFonts w:ascii="Verdana" w:hAnsi="Verdana"/>
                <w:sz w:val="16"/>
                <w:szCs w:val="16"/>
              </w:rPr>
            </w:pPr>
          </w:p>
        </w:tc>
      </w:tr>
      <w:tr w:rsidR="00E73087" w:rsidRPr="00534CC0" w:rsidTr="006932F9">
        <w:trPr>
          <w:trHeight w:hRule="exact" w:val="226"/>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4. Публикации в научни списания</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jc w:val="right"/>
              <w:rPr>
                <w:rFonts w:ascii="Verdana" w:hAnsi="Verdana"/>
                <w:sz w:val="16"/>
                <w:szCs w:val="16"/>
              </w:rPr>
            </w:pPr>
          </w:p>
        </w:tc>
      </w:tr>
      <w:tr w:rsidR="00E73087" w:rsidRPr="00534CC0" w:rsidTr="006932F9">
        <w:trPr>
          <w:trHeight w:hRule="exact" w:val="226"/>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5. Разработване на научно-приложни задачи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jc w:val="right"/>
              <w:rPr>
                <w:rFonts w:ascii="Verdana" w:hAnsi="Verdana"/>
                <w:sz w:val="16"/>
                <w:szCs w:val="16"/>
              </w:rPr>
            </w:pPr>
          </w:p>
        </w:tc>
      </w:tr>
      <w:tr w:rsidR="00E73087" w:rsidRPr="00534CC0" w:rsidTr="006932F9">
        <w:trPr>
          <w:trHeight w:hRule="exact" w:val="397"/>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6. Изготвени рецензии на научни трудове - дисертации, проекти, теми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jc w:val="right"/>
              <w:rPr>
                <w:rFonts w:ascii="Verdana" w:hAnsi="Verdana"/>
                <w:sz w:val="16"/>
                <w:szCs w:val="16"/>
              </w:rPr>
            </w:pPr>
          </w:p>
        </w:tc>
      </w:tr>
      <w:tr w:rsidR="00E73087" w:rsidRPr="00534CC0" w:rsidTr="006932F9">
        <w:trPr>
          <w:trHeight w:hRule="exact" w:val="226"/>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7. Научно ръководство на докторанти, дисертанти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jc w:val="right"/>
              <w:rPr>
                <w:rFonts w:ascii="Verdana" w:hAnsi="Verdana"/>
                <w:sz w:val="16"/>
                <w:szCs w:val="16"/>
              </w:rPr>
            </w:pPr>
          </w:p>
        </w:tc>
      </w:tr>
      <w:tr w:rsidR="00E73087" w:rsidRPr="00534CC0" w:rsidTr="006932F9">
        <w:trPr>
          <w:trHeight w:hRule="exact" w:val="216"/>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jc w:val="center"/>
              <w:rPr>
                <w:rFonts w:ascii="Verdana" w:eastAsia="Times New Roman" w:hAnsi="Verdana" w:cs="Times New Roman"/>
                <w:sz w:val="16"/>
                <w:szCs w:val="16"/>
              </w:rPr>
            </w:pPr>
            <w:r w:rsidRPr="00B647D7">
              <w:rPr>
                <w:rFonts w:ascii="Verdana" w:eastAsia="Times New Roman" w:hAnsi="Verdana" w:cs="Times New Roman"/>
                <w:b/>
                <w:bCs/>
                <w:sz w:val="16"/>
                <w:szCs w:val="16"/>
              </w:rPr>
              <w:t>Здравно образование на населението</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hAnsi="Verdana"/>
                <w:sz w:val="16"/>
                <w:szCs w:val="16"/>
              </w:rPr>
            </w:pP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hAnsi="Verdana"/>
                <w:sz w:val="16"/>
                <w:szCs w:val="16"/>
              </w:rPr>
            </w:pP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jc w:val="right"/>
              <w:rPr>
                <w:rFonts w:ascii="Verdana" w:hAnsi="Verdana"/>
                <w:sz w:val="16"/>
                <w:szCs w:val="16"/>
              </w:rPr>
            </w:pPr>
          </w:p>
        </w:tc>
      </w:tr>
      <w:tr w:rsidR="00E73087" w:rsidRPr="00534CC0" w:rsidTr="006932F9">
        <w:trPr>
          <w:trHeight w:hRule="exact" w:val="226"/>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ind w:left="1080"/>
              <w:rPr>
                <w:rFonts w:ascii="Verdana" w:eastAsia="Times New Roman" w:hAnsi="Verdana" w:cs="Times New Roman"/>
                <w:sz w:val="16"/>
                <w:szCs w:val="16"/>
              </w:rPr>
            </w:pPr>
            <w:r w:rsidRPr="00B647D7">
              <w:rPr>
                <w:rFonts w:ascii="Verdana" w:eastAsia="Times New Roman" w:hAnsi="Verdana" w:cs="Times New Roman"/>
                <w:b/>
                <w:bCs/>
                <w:sz w:val="16"/>
                <w:szCs w:val="16"/>
              </w:rPr>
              <w:t>(извън обхвата на националните програми)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hAnsi="Verdana"/>
                <w:sz w:val="16"/>
                <w:szCs w:val="16"/>
              </w:rPr>
            </w:pP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hAnsi="Verdana"/>
                <w:sz w:val="16"/>
                <w:szCs w:val="16"/>
              </w:rPr>
            </w:pP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jc w:val="right"/>
              <w:rPr>
                <w:rFonts w:ascii="Verdana" w:hAnsi="Verdana"/>
                <w:sz w:val="16"/>
                <w:szCs w:val="16"/>
              </w:rPr>
            </w:pPr>
          </w:p>
        </w:tc>
      </w:tr>
      <w:tr w:rsidR="00E73087" w:rsidRPr="00534CC0" w:rsidTr="006932F9">
        <w:trPr>
          <w:trHeight w:hRule="exact" w:val="510"/>
        </w:trPr>
        <w:tc>
          <w:tcPr>
            <w:tcW w:w="3137"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spacing w:line="276" w:lineRule="auto"/>
              <w:rPr>
                <w:rFonts w:ascii="Verdana" w:eastAsia="Times New Roman" w:hAnsi="Verdana" w:cs="Times New Roman"/>
                <w:sz w:val="16"/>
                <w:szCs w:val="16"/>
              </w:rPr>
            </w:pPr>
            <w:r w:rsidRPr="00B647D7">
              <w:rPr>
                <w:rFonts w:ascii="Verdana" w:eastAsia="Times New Roman" w:hAnsi="Verdana" w:cs="Times New Roman"/>
                <w:sz w:val="16"/>
                <w:szCs w:val="16"/>
              </w:rPr>
              <w:t>1. Проведени обучителни дейности (беседи, курсове, семинари и други) сред различни рискови и възрастови групи от населението</w:t>
            </w:r>
          </w:p>
        </w:tc>
        <w:tc>
          <w:tcPr>
            <w:tcW w:w="546"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rsidR="00E73087" w:rsidRPr="002F2255" w:rsidRDefault="00E73087" w:rsidP="006932F9">
            <w:pPr>
              <w:jc w:val="right"/>
              <w:rPr>
                <w:rFonts w:ascii="Verdana" w:eastAsia="Times New Roman" w:hAnsi="Verdana" w:cs="Times New Roman"/>
                <w:sz w:val="16"/>
                <w:szCs w:val="16"/>
              </w:rPr>
            </w:pPr>
          </w:p>
          <w:p w:rsidR="00E73087" w:rsidRPr="002F2255" w:rsidRDefault="00E73087" w:rsidP="006932F9">
            <w:pPr>
              <w:jc w:val="right"/>
              <w:rPr>
                <w:rFonts w:ascii="Verdana" w:eastAsia="Times New Roman" w:hAnsi="Verdana" w:cs="Times New Roman"/>
                <w:sz w:val="16"/>
                <w:szCs w:val="16"/>
              </w:rPr>
            </w:pPr>
            <w:r w:rsidRPr="002F2255">
              <w:rPr>
                <w:rFonts w:ascii="Verdana" w:eastAsia="Times New Roman" w:hAnsi="Verdana" w:cs="Times New Roman"/>
                <w:sz w:val="16"/>
                <w:szCs w:val="16"/>
              </w:rPr>
              <w:t>6</w:t>
            </w:r>
          </w:p>
        </w:tc>
      </w:tr>
      <w:tr w:rsidR="00E73087" w:rsidRPr="00534CC0" w:rsidTr="006932F9">
        <w:trPr>
          <w:trHeight w:hRule="exact" w:val="679"/>
        </w:trPr>
        <w:tc>
          <w:tcPr>
            <w:tcW w:w="3137"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spacing w:line="276" w:lineRule="auto"/>
              <w:rPr>
                <w:rFonts w:ascii="Verdana" w:eastAsia="Times New Roman" w:hAnsi="Verdana" w:cs="Times New Roman"/>
                <w:sz w:val="16"/>
                <w:szCs w:val="16"/>
              </w:rPr>
            </w:pPr>
            <w:r w:rsidRPr="00B647D7">
              <w:rPr>
                <w:rFonts w:ascii="Verdana" w:eastAsia="Times New Roman" w:hAnsi="Verdana" w:cs="Times New Roman"/>
                <w:sz w:val="16"/>
                <w:szCs w:val="16"/>
                <w:lang w:val="en-US"/>
              </w:rPr>
              <w:t xml:space="preserve">2. </w:t>
            </w:r>
            <w:r w:rsidRPr="00B647D7">
              <w:rPr>
                <w:rFonts w:ascii="Verdana" w:eastAsia="Times New Roman" w:hAnsi="Verdana" w:cs="Times New Roman"/>
                <w:sz w:val="16"/>
                <w:szCs w:val="16"/>
              </w:rPr>
              <w:t>Брой лица взели участие в дейностите за повишаване нивото на информираност</w:t>
            </w:r>
            <w:r w:rsidRPr="00B647D7">
              <w:rPr>
                <w:rFonts w:ascii="Verdana" w:eastAsia="Times New Roman" w:hAnsi="Verdana" w:cs="Times New Roman"/>
                <w:sz w:val="16"/>
                <w:szCs w:val="16"/>
                <w:lang w:val="en-US"/>
              </w:rPr>
              <w:t xml:space="preserve"> </w:t>
            </w:r>
            <w:r w:rsidRPr="00B647D7">
              <w:rPr>
                <w:rFonts w:ascii="Verdana" w:eastAsia="Times New Roman" w:hAnsi="Verdana" w:cs="Times New Roman"/>
                <w:sz w:val="16"/>
                <w:szCs w:val="16"/>
              </w:rPr>
              <w:t>на здравна тематика сред различни рискови и възрастови групи от населението</w:t>
            </w:r>
          </w:p>
        </w:tc>
        <w:tc>
          <w:tcPr>
            <w:tcW w:w="546"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 лица</w:t>
            </w:r>
          </w:p>
        </w:tc>
        <w:tc>
          <w:tcPr>
            <w:tcW w:w="482"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rsidR="00E73087" w:rsidRPr="002F2255" w:rsidRDefault="00E73087" w:rsidP="006932F9">
            <w:pPr>
              <w:jc w:val="right"/>
              <w:rPr>
                <w:rFonts w:ascii="Verdana" w:eastAsia="Times New Roman" w:hAnsi="Verdana" w:cs="Times New Roman"/>
                <w:sz w:val="16"/>
                <w:szCs w:val="16"/>
              </w:rPr>
            </w:pPr>
            <w:r w:rsidRPr="002F2255">
              <w:rPr>
                <w:rFonts w:ascii="Verdana" w:eastAsia="Times New Roman" w:hAnsi="Verdana" w:cs="Times New Roman"/>
                <w:sz w:val="16"/>
                <w:szCs w:val="16"/>
              </w:rPr>
              <w:t>119</w:t>
            </w:r>
          </w:p>
        </w:tc>
      </w:tr>
      <w:tr w:rsidR="00E73087" w:rsidRPr="00534CC0" w:rsidTr="006932F9">
        <w:trPr>
          <w:trHeight w:hRule="exact" w:val="283"/>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3. Изготвени информационни и методични материали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jc w:val="right"/>
              <w:rPr>
                <w:rFonts w:ascii="Verdana" w:hAnsi="Verdana" w:cs="Times New Roman"/>
                <w:sz w:val="16"/>
                <w:szCs w:val="16"/>
              </w:rPr>
            </w:pPr>
            <w:r w:rsidRPr="002F2255">
              <w:rPr>
                <w:rFonts w:ascii="Verdana" w:hAnsi="Verdana" w:cs="Times New Roman"/>
                <w:sz w:val="16"/>
                <w:szCs w:val="16"/>
              </w:rPr>
              <w:t>3</w:t>
            </w:r>
          </w:p>
        </w:tc>
      </w:tr>
      <w:tr w:rsidR="00E73087" w:rsidRPr="00534CC0" w:rsidTr="006932F9">
        <w:trPr>
          <w:trHeight w:hRule="exact" w:val="283"/>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4. Разпространени информационни материали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jc w:val="right"/>
              <w:rPr>
                <w:rFonts w:ascii="Verdana" w:eastAsia="Times New Roman" w:hAnsi="Verdana" w:cs="Times New Roman"/>
                <w:sz w:val="16"/>
                <w:szCs w:val="16"/>
              </w:rPr>
            </w:pPr>
            <w:r w:rsidRPr="002F2255">
              <w:rPr>
                <w:rFonts w:ascii="Verdana" w:eastAsia="Times New Roman" w:hAnsi="Verdana" w:cs="Times New Roman"/>
                <w:sz w:val="16"/>
                <w:szCs w:val="16"/>
              </w:rPr>
              <w:t>1970</w:t>
            </w:r>
          </w:p>
        </w:tc>
      </w:tr>
      <w:tr w:rsidR="00E73087" w:rsidRPr="00534CC0" w:rsidTr="006932F9">
        <w:trPr>
          <w:trHeight w:hRule="exact" w:val="510"/>
        </w:trPr>
        <w:tc>
          <w:tcPr>
            <w:tcW w:w="3137"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spacing w:line="276" w:lineRule="auto"/>
              <w:rPr>
                <w:rFonts w:ascii="Verdana" w:eastAsia="Times New Roman" w:hAnsi="Verdana" w:cs="Times New Roman"/>
                <w:sz w:val="16"/>
                <w:szCs w:val="16"/>
              </w:rPr>
            </w:pPr>
            <w:r w:rsidRPr="00B647D7">
              <w:rPr>
                <w:rFonts w:ascii="Verdana" w:eastAsia="Times New Roman" w:hAnsi="Verdana" w:cs="Times New Roman"/>
                <w:sz w:val="16"/>
                <w:szCs w:val="16"/>
              </w:rPr>
              <w:t>5. Проведени здравно - информационни и образователни кампании сред населението</w:t>
            </w:r>
          </w:p>
        </w:tc>
        <w:tc>
          <w:tcPr>
            <w:tcW w:w="546"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jc w:val="right"/>
              <w:rPr>
                <w:rFonts w:ascii="Verdana" w:hAnsi="Verdana" w:cs="Times New Roman"/>
                <w:sz w:val="16"/>
                <w:szCs w:val="16"/>
              </w:rPr>
            </w:pPr>
            <w:r w:rsidRPr="002F2255">
              <w:rPr>
                <w:rFonts w:ascii="Verdana" w:hAnsi="Verdana" w:cs="Times New Roman"/>
                <w:sz w:val="16"/>
                <w:szCs w:val="16"/>
              </w:rPr>
              <w:t>2</w:t>
            </w:r>
          </w:p>
        </w:tc>
      </w:tr>
      <w:tr w:rsidR="00E73087" w:rsidRPr="00534CC0" w:rsidTr="006932F9">
        <w:trPr>
          <w:trHeight w:hRule="exact" w:val="340"/>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 xml:space="preserve">6. Участия в електронните средства за масово осведомяване (радио, </w:t>
            </w:r>
            <w:r w:rsidRPr="00B647D7">
              <w:rPr>
                <w:rFonts w:ascii="Verdana" w:eastAsia="Times New Roman" w:hAnsi="Verdana" w:cs="Times New Roman"/>
                <w:sz w:val="16"/>
                <w:szCs w:val="16"/>
                <w:lang w:val="en-US" w:eastAsia="en-US" w:bidi="en-US"/>
              </w:rPr>
              <w:t>TV)</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jc w:val="right"/>
              <w:rPr>
                <w:rFonts w:ascii="Verdana" w:hAnsi="Verdana" w:cs="Times New Roman"/>
                <w:sz w:val="16"/>
                <w:szCs w:val="16"/>
              </w:rPr>
            </w:pPr>
            <w:r w:rsidRPr="002F2255">
              <w:rPr>
                <w:rFonts w:ascii="Verdana" w:hAnsi="Verdana" w:cs="Times New Roman"/>
                <w:sz w:val="16"/>
                <w:szCs w:val="16"/>
              </w:rPr>
              <w:t>98</w:t>
            </w:r>
          </w:p>
        </w:tc>
      </w:tr>
      <w:tr w:rsidR="00E73087" w:rsidRPr="00534CC0" w:rsidTr="006932F9">
        <w:trPr>
          <w:trHeight w:hRule="exact" w:val="283"/>
        </w:trPr>
        <w:tc>
          <w:tcPr>
            <w:tcW w:w="3137"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lang w:val="en-US" w:eastAsia="en-US" w:bidi="en-US"/>
              </w:rPr>
              <w:t xml:space="preserve">7. </w:t>
            </w:r>
            <w:r w:rsidRPr="00B647D7">
              <w:rPr>
                <w:rFonts w:ascii="Verdana" w:eastAsia="Times New Roman" w:hAnsi="Verdana" w:cs="Times New Roman"/>
                <w:sz w:val="16"/>
                <w:szCs w:val="16"/>
              </w:rPr>
              <w:t>Публикувани материали в пресата и в интернет</w:t>
            </w:r>
          </w:p>
        </w:tc>
        <w:tc>
          <w:tcPr>
            <w:tcW w:w="546"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rPr>
                <w:rFonts w:ascii="Verdana" w:eastAsia="Times New Roman" w:hAnsi="Verdana" w:cs="Times New Roman"/>
                <w:sz w:val="16"/>
                <w:szCs w:val="16"/>
              </w:rPr>
            </w:pPr>
            <w:r w:rsidRPr="00B647D7">
              <w:rPr>
                <w:rFonts w:ascii="Verdana" w:eastAsia="Times New Roman" w:hAnsi="Verdana" w:cs="Times New Roman"/>
                <w:sz w:val="16"/>
                <w:szCs w:val="16"/>
              </w:rPr>
              <w:t>брой</w:t>
            </w:r>
          </w:p>
        </w:tc>
        <w:tc>
          <w:tcPr>
            <w:tcW w:w="482"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sz w:val="16"/>
                <w:szCs w:val="16"/>
              </w:rPr>
            </w:pPr>
            <w:r w:rsidRPr="00B647D7">
              <w:rPr>
                <w:rFonts w:ascii="Verdana" w:eastAsia="Times New Roman" w:hAnsi="Verdana" w:cs="Times New Roman"/>
                <w:sz w:val="16"/>
                <w:szCs w:val="16"/>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2F2255" w:rsidRDefault="00E73087" w:rsidP="006932F9">
            <w:pPr>
              <w:jc w:val="right"/>
              <w:rPr>
                <w:rFonts w:ascii="Verdana" w:eastAsia="Times New Roman" w:hAnsi="Verdana" w:cs="Times New Roman"/>
                <w:sz w:val="16"/>
                <w:szCs w:val="16"/>
              </w:rPr>
            </w:pPr>
            <w:r w:rsidRPr="002F2255">
              <w:rPr>
                <w:rFonts w:ascii="Verdana" w:eastAsia="Times New Roman" w:hAnsi="Verdana" w:cs="Times New Roman"/>
                <w:sz w:val="16"/>
                <w:szCs w:val="16"/>
                <w:lang w:eastAsia="en-US" w:bidi="en-US"/>
              </w:rPr>
              <w:t>341</w:t>
            </w:r>
          </w:p>
        </w:tc>
      </w:tr>
      <w:tr w:rsidR="00E73087" w:rsidRPr="00534CC0" w:rsidTr="006932F9">
        <w:trPr>
          <w:trHeight w:hRule="exact" w:val="454"/>
        </w:trPr>
        <w:tc>
          <w:tcPr>
            <w:tcW w:w="3137" w:type="pct"/>
            <w:tcBorders>
              <w:top w:val="single" w:sz="4" w:space="0" w:color="auto"/>
              <w:left w:val="single" w:sz="4" w:space="0" w:color="auto"/>
            </w:tcBorders>
            <w:shd w:val="clear" w:color="auto" w:fill="FFFFFF"/>
            <w:vAlign w:val="bottom"/>
          </w:tcPr>
          <w:p w:rsidR="00E73087" w:rsidRPr="00B647D7" w:rsidRDefault="00E73087" w:rsidP="006932F9">
            <w:pPr>
              <w:spacing w:line="276" w:lineRule="auto"/>
              <w:jc w:val="center"/>
              <w:rPr>
                <w:rFonts w:ascii="Verdana" w:eastAsia="Times New Roman" w:hAnsi="Verdana" w:cs="Times New Roman"/>
                <w:sz w:val="16"/>
                <w:szCs w:val="16"/>
              </w:rPr>
            </w:pPr>
            <w:r w:rsidRPr="00B647D7">
              <w:rPr>
                <w:rFonts w:ascii="Verdana" w:eastAsia="Times New Roman" w:hAnsi="Verdana" w:cs="Times New Roman"/>
                <w:b/>
                <w:bCs/>
                <w:sz w:val="16"/>
                <w:szCs w:val="16"/>
              </w:rPr>
              <w:t>Предоставяне на обучение на медицински и немедицински специалисти, докторанти, специализанти, медиатори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hAnsi="Verdana"/>
                <w:sz w:val="16"/>
                <w:szCs w:val="16"/>
              </w:rPr>
            </w:pP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jc w:val="center"/>
              <w:rPr>
                <w:rFonts w:ascii="Verdana" w:hAnsi="Verdana"/>
                <w:sz w:val="16"/>
                <w:szCs w:val="16"/>
              </w:rPr>
            </w:pP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jc w:val="center"/>
              <w:rPr>
                <w:rFonts w:ascii="Verdana" w:hAnsi="Verdana"/>
                <w:sz w:val="16"/>
                <w:szCs w:val="16"/>
              </w:rPr>
            </w:pPr>
          </w:p>
        </w:tc>
      </w:tr>
      <w:tr w:rsidR="00E73087" w:rsidRPr="00534CC0" w:rsidTr="006932F9">
        <w:trPr>
          <w:trHeight w:hRule="exact" w:val="283"/>
        </w:trPr>
        <w:tc>
          <w:tcPr>
            <w:tcW w:w="3137" w:type="pct"/>
            <w:tcBorders>
              <w:top w:val="single" w:sz="4" w:space="0" w:color="auto"/>
              <w:left w:val="single" w:sz="4" w:space="0" w:color="auto"/>
            </w:tcBorders>
            <w:shd w:val="clear" w:color="auto" w:fill="FFFFFF"/>
          </w:tcPr>
          <w:p w:rsidR="00E73087" w:rsidRPr="00B647D7" w:rsidRDefault="00E73087" w:rsidP="006932F9">
            <w:pPr>
              <w:jc w:val="center"/>
              <w:rPr>
                <w:rFonts w:ascii="Verdana" w:eastAsia="Times New Roman" w:hAnsi="Verdana" w:cs="Times New Roman"/>
                <w:sz w:val="16"/>
                <w:szCs w:val="16"/>
              </w:rPr>
            </w:pPr>
            <w:r w:rsidRPr="00B647D7">
              <w:rPr>
                <w:rFonts w:ascii="Verdana" w:eastAsia="Times New Roman" w:hAnsi="Verdana" w:cs="Times New Roman"/>
                <w:b/>
                <w:bCs/>
                <w:sz w:val="16"/>
                <w:szCs w:val="16"/>
              </w:rPr>
              <w:t>(извън обхвата на националните програми)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hAnsi="Verdana"/>
                <w:sz w:val="16"/>
                <w:szCs w:val="16"/>
              </w:rPr>
            </w:pP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jc w:val="center"/>
              <w:rPr>
                <w:rFonts w:ascii="Verdana" w:hAnsi="Verdana"/>
                <w:sz w:val="16"/>
                <w:szCs w:val="16"/>
              </w:rPr>
            </w:pP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jc w:val="center"/>
              <w:rPr>
                <w:rFonts w:ascii="Verdana" w:hAnsi="Verdana"/>
                <w:sz w:val="16"/>
                <w:szCs w:val="16"/>
              </w:rPr>
            </w:pPr>
          </w:p>
        </w:tc>
      </w:tr>
      <w:tr w:rsidR="00E73087" w:rsidRPr="00534CC0" w:rsidTr="006932F9">
        <w:trPr>
          <w:trHeight w:hRule="exact" w:val="454"/>
        </w:trPr>
        <w:tc>
          <w:tcPr>
            <w:tcW w:w="3137" w:type="pct"/>
            <w:tcBorders>
              <w:top w:val="single" w:sz="4" w:space="0" w:color="auto"/>
              <w:left w:val="single" w:sz="4" w:space="0" w:color="auto"/>
            </w:tcBorders>
            <w:shd w:val="clear" w:color="auto" w:fill="FFFFFF"/>
            <w:vAlign w:val="bottom"/>
          </w:tcPr>
          <w:p w:rsidR="00E73087" w:rsidRPr="00B647D7" w:rsidRDefault="00E73087" w:rsidP="006932F9">
            <w:pPr>
              <w:spacing w:line="276" w:lineRule="auto"/>
              <w:jc w:val="center"/>
              <w:rPr>
                <w:rFonts w:ascii="Verdana" w:eastAsia="Times New Roman" w:hAnsi="Verdana" w:cs="Times New Roman"/>
                <w:color w:val="auto"/>
                <w:sz w:val="16"/>
                <w:szCs w:val="16"/>
                <w:lang w:eastAsia="en-US" w:bidi="ar-SA"/>
              </w:rPr>
            </w:pPr>
            <w:r w:rsidRPr="00B647D7">
              <w:rPr>
                <w:rFonts w:ascii="Verdana" w:eastAsia="Times New Roman" w:hAnsi="Verdana" w:cs="Times New Roman"/>
                <w:b/>
                <w:bCs/>
                <w:color w:val="auto"/>
                <w:sz w:val="16"/>
                <w:szCs w:val="16"/>
                <w:lang w:eastAsia="en-US" w:bidi="ar-SA"/>
              </w:rPr>
              <w:t>Предоставяне на обучение на медицински и немедицински специалисти, докторанти, специализанти, медиатори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widowControl/>
              <w:spacing w:after="160" w:line="259" w:lineRule="auto"/>
              <w:rPr>
                <w:rFonts w:ascii="Verdana" w:eastAsia="Calibri" w:hAnsi="Verdana" w:cs="Times New Roman"/>
                <w:color w:val="auto"/>
                <w:sz w:val="16"/>
                <w:szCs w:val="16"/>
                <w:lang w:eastAsia="en-US" w:bidi="ar-SA"/>
              </w:rPr>
            </w:pP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widowControl/>
              <w:spacing w:after="160" w:line="259" w:lineRule="auto"/>
              <w:jc w:val="center"/>
              <w:rPr>
                <w:rFonts w:ascii="Verdana" w:eastAsia="Calibri" w:hAnsi="Verdana" w:cs="Times New Roman"/>
                <w:color w:val="auto"/>
                <w:sz w:val="16"/>
                <w:szCs w:val="16"/>
                <w:lang w:eastAsia="en-US" w:bidi="ar-SA"/>
              </w:rPr>
            </w:pP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widowControl/>
              <w:spacing w:after="160" w:line="259" w:lineRule="auto"/>
              <w:jc w:val="center"/>
              <w:rPr>
                <w:rFonts w:ascii="Verdana" w:eastAsia="Calibri" w:hAnsi="Verdana" w:cs="Times New Roman"/>
                <w:color w:val="auto"/>
                <w:sz w:val="16"/>
                <w:szCs w:val="16"/>
                <w:lang w:eastAsia="en-US" w:bidi="ar-SA"/>
              </w:rPr>
            </w:pPr>
          </w:p>
        </w:tc>
      </w:tr>
      <w:tr w:rsidR="00E73087" w:rsidRPr="00534CC0" w:rsidTr="006932F9">
        <w:trPr>
          <w:trHeight w:hRule="exact" w:val="227"/>
        </w:trPr>
        <w:tc>
          <w:tcPr>
            <w:tcW w:w="3137" w:type="pct"/>
            <w:tcBorders>
              <w:top w:val="single" w:sz="4" w:space="0" w:color="auto"/>
              <w:left w:val="single" w:sz="4" w:space="0" w:color="auto"/>
            </w:tcBorders>
            <w:shd w:val="clear" w:color="auto" w:fill="FFFFFF"/>
          </w:tcPr>
          <w:p w:rsidR="00E73087" w:rsidRPr="00B647D7" w:rsidRDefault="00E73087" w:rsidP="006932F9">
            <w:pPr>
              <w:jc w:val="center"/>
              <w:rPr>
                <w:rFonts w:ascii="Verdana" w:eastAsia="Times New Roman" w:hAnsi="Verdana" w:cs="Times New Roman"/>
                <w:color w:val="auto"/>
                <w:sz w:val="16"/>
                <w:szCs w:val="16"/>
                <w:lang w:eastAsia="en-US" w:bidi="ar-SA"/>
              </w:rPr>
            </w:pPr>
            <w:r w:rsidRPr="00B647D7">
              <w:rPr>
                <w:rFonts w:ascii="Verdana" w:eastAsia="Times New Roman" w:hAnsi="Verdana" w:cs="Times New Roman"/>
                <w:b/>
                <w:bCs/>
                <w:color w:val="auto"/>
                <w:sz w:val="16"/>
                <w:szCs w:val="16"/>
                <w:lang w:eastAsia="en-US" w:bidi="ar-SA"/>
              </w:rPr>
              <w:t>(извън обхвата на националните програми)</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widowControl/>
              <w:spacing w:after="160" w:line="259" w:lineRule="auto"/>
              <w:rPr>
                <w:rFonts w:ascii="Verdana" w:eastAsia="Calibri" w:hAnsi="Verdana" w:cs="Times New Roman"/>
                <w:color w:val="auto"/>
                <w:sz w:val="16"/>
                <w:szCs w:val="16"/>
                <w:lang w:eastAsia="en-US" w:bidi="ar-SA"/>
              </w:rPr>
            </w:pP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widowControl/>
              <w:spacing w:after="160" w:line="259" w:lineRule="auto"/>
              <w:jc w:val="center"/>
              <w:rPr>
                <w:rFonts w:ascii="Verdana" w:eastAsia="Calibri" w:hAnsi="Verdana" w:cs="Times New Roman"/>
                <w:color w:val="auto"/>
                <w:sz w:val="16"/>
                <w:szCs w:val="16"/>
                <w:lang w:eastAsia="en-US" w:bidi="ar-SA"/>
              </w:rPr>
            </w:pP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widowControl/>
              <w:spacing w:after="160" w:line="259" w:lineRule="auto"/>
              <w:jc w:val="center"/>
              <w:rPr>
                <w:rFonts w:ascii="Verdana" w:eastAsia="Calibri" w:hAnsi="Verdana" w:cs="Times New Roman"/>
                <w:color w:val="auto"/>
                <w:sz w:val="16"/>
                <w:szCs w:val="16"/>
                <w:lang w:eastAsia="en-US" w:bidi="ar-SA"/>
              </w:rPr>
            </w:pPr>
          </w:p>
        </w:tc>
      </w:tr>
      <w:tr w:rsidR="00E73087" w:rsidRPr="00534CC0" w:rsidTr="006932F9">
        <w:trPr>
          <w:trHeight w:hRule="exact" w:val="227"/>
        </w:trPr>
        <w:tc>
          <w:tcPr>
            <w:tcW w:w="3137" w:type="pct"/>
            <w:tcBorders>
              <w:top w:val="single" w:sz="4" w:space="0" w:color="auto"/>
              <w:left w:val="single" w:sz="4" w:space="0" w:color="auto"/>
              <w:bottom w:val="single" w:sz="4" w:space="0" w:color="auto"/>
            </w:tcBorders>
            <w:shd w:val="clear" w:color="auto" w:fill="FFFFFF"/>
          </w:tcPr>
          <w:p w:rsidR="00E73087" w:rsidRPr="00B647D7" w:rsidRDefault="00E73087" w:rsidP="006932F9">
            <w:pPr>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val="en-US" w:eastAsia="en-US" w:bidi="en-US"/>
              </w:rPr>
              <w:t xml:space="preserve">1. </w:t>
            </w:r>
            <w:r w:rsidRPr="00B647D7">
              <w:rPr>
                <w:rFonts w:ascii="Verdana" w:eastAsia="Times New Roman" w:hAnsi="Verdana" w:cs="Times New Roman"/>
                <w:color w:val="auto"/>
                <w:sz w:val="16"/>
                <w:szCs w:val="16"/>
                <w:lang w:eastAsia="en-US" w:bidi="ar-SA"/>
              </w:rPr>
              <w:t>Проведени основни курсове</w:t>
            </w:r>
          </w:p>
          <w:p w:rsidR="00E73087" w:rsidRPr="00B647D7" w:rsidRDefault="00E73087" w:rsidP="006932F9">
            <w:pPr>
              <w:rPr>
                <w:rFonts w:ascii="Verdana" w:eastAsia="Times New Roman" w:hAnsi="Verdana" w:cs="Times New Roman"/>
                <w:color w:val="auto"/>
                <w:sz w:val="16"/>
                <w:szCs w:val="16"/>
                <w:lang w:eastAsia="en-US" w:bidi="ar-SA"/>
              </w:rPr>
            </w:pPr>
          </w:p>
        </w:tc>
        <w:tc>
          <w:tcPr>
            <w:tcW w:w="546"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eastAsia="en-US" w:bidi="ar-SA"/>
              </w:rPr>
              <w:t>брой</w:t>
            </w:r>
          </w:p>
        </w:tc>
        <w:tc>
          <w:tcPr>
            <w:tcW w:w="482"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eastAsia="en-US" w:bidi="ar-SA"/>
              </w:rPr>
              <w:t>бр.</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rsidR="00E73087" w:rsidRPr="00B647D7" w:rsidRDefault="00E73087" w:rsidP="006932F9">
            <w:pPr>
              <w:widowControl/>
              <w:spacing w:after="160" w:line="259" w:lineRule="auto"/>
              <w:jc w:val="center"/>
              <w:rPr>
                <w:rFonts w:ascii="Verdana" w:eastAsia="Calibri" w:hAnsi="Verdana" w:cs="Times New Roman"/>
                <w:color w:val="auto"/>
                <w:sz w:val="16"/>
                <w:szCs w:val="16"/>
                <w:lang w:eastAsia="en-US" w:bidi="ar-SA"/>
              </w:rPr>
            </w:pPr>
          </w:p>
        </w:tc>
      </w:tr>
      <w:tr w:rsidR="00E73087" w:rsidRPr="00534CC0" w:rsidTr="006932F9">
        <w:trPr>
          <w:trHeight w:hRule="exact" w:val="283"/>
        </w:trPr>
        <w:tc>
          <w:tcPr>
            <w:tcW w:w="3137"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val="en-US" w:eastAsia="en-US" w:bidi="en-US"/>
              </w:rPr>
              <w:t xml:space="preserve">2. </w:t>
            </w:r>
            <w:r w:rsidRPr="00B647D7">
              <w:rPr>
                <w:rFonts w:ascii="Verdana" w:eastAsia="Times New Roman" w:hAnsi="Verdana" w:cs="Times New Roman"/>
                <w:color w:val="auto"/>
                <w:sz w:val="16"/>
                <w:szCs w:val="16"/>
                <w:lang w:eastAsia="en-US" w:bidi="ar-SA"/>
              </w:rPr>
              <w:t>Проведени тематични курсове</w:t>
            </w:r>
          </w:p>
        </w:tc>
        <w:tc>
          <w:tcPr>
            <w:tcW w:w="546" w:type="pct"/>
            <w:tcBorders>
              <w:top w:val="single" w:sz="4" w:space="0" w:color="auto"/>
              <w:left w:val="single" w:sz="4" w:space="0" w:color="auto"/>
            </w:tcBorders>
            <w:shd w:val="clear" w:color="auto" w:fill="FFFFFF"/>
            <w:vAlign w:val="center"/>
          </w:tcPr>
          <w:p w:rsidR="00E73087" w:rsidRPr="00B647D7" w:rsidRDefault="00E73087" w:rsidP="006932F9">
            <w:pPr>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eastAsia="en-US" w:bidi="ar-SA"/>
              </w:rPr>
              <w:t>брой</w:t>
            </w:r>
          </w:p>
        </w:tc>
        <w:tc>
          <w:tcPr>
            <w:tcW w:w="482" w:type="pct"/>
            <w:tcBorders>
              <w:top w:val="single" w:sz="4" w:space="0" w:color="auto"/>
              <w:left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eastAsia="en-US" w:bidi="ar-SA"/>
              </w:rPr>
              <w:t>бр.</w:t>
            </w:r>
          </w:p>
        </w:tc>
        <w:tc>
          <w:tcPr>
            <w:tcW w:w="835" w:type="pct"/>
            <w:tcBorders>
              <w:top w:val="single" w:sz="4" w:space="0" w:color="auto"/>
              <w:left w:val="single" w:sz="4" w:space="0" w:color="auto"/>
              <w:right w:val="single" w:sz="4" w:space="0" w:color="auto"/>
            </w:tcBorders>
            <w:shd w:val="clear" w:color="auto" w:fill="FFFFFF"/>
            <w:vAlign w:val="center"/>
          </w:tcPr>
          <w:p w:rsidR="00E73087" w:rsidRPr="00B647D7" w:rsidRDefault="00E73087" w:rsidP="006932F9">
            <w:pPr>
              <w:widowControl/>
              <w:spacing w:after="160" w:line="259" w:lineRule="auto"/>
              <w:jc w:val="center"/>
              <w:rPr>
                <w:rFonts w:ascii="Verdana" w:eastAsia="Calibri" w:hAnsi="Verdana" w:cs="Times New Roman"/>
                <w:color w:val="auto"/>
                <w:sz w:val="16"/>
                <w:szCs w:val="16"/>
                <w:lang w:eastAsia="en-US" w:bidi="ar-SA"/>
              </w:rPr>
            </w:pPr>
          </w:p>
        </w:tc>
      </w:tr>
      <w:tr w:rsidR="00E73087" w:rsidRPr="00534CC0" w:rsidTr="006932F9">
        <w:trPr>
          <w:trHeight w:hRule="exact" w:val="227"/>
        </w:trPr>
        <w:tc>
          <w:tcPr>
            <w:tcW w:w="3137"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val="en-US" w:eastAsia="en-US" w:bidi="en-US"/>
              </w:rPr>
              <w:t xml:space="preserve">3. </w:t>
            </w:r>
            <w:r w:rsidRPr="00B647D7">
              <w:rPr>
                <w:rFonts w:ascii="Verdana" w:eastAsia="Times New Roman" w:hAnsi="Verdana" w:cs="Times New Roman"/>
                <w:color w:val="auto"/>
                <w:sz w:val="16"/>
                <w:szCs w:val="16"/>
                <w:lang w:eastAsia="en-US" w:bidi="ar-SA"/>
              </w:rPr>
              <w:t>Проведени семинари</w:t>
            </w:r>
          </w:p>
        </w:tc>
        <w:tc>
          <w:tcPr>
            <w:tcW w:w="546"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eastAsia="en-US" w:bidi="ar-SA"/>
              </w:rPr>
              <w:t>брой</w:t>
            </w:r>
          </w:p>
        </w:tc>
        <w:tc>
          <w:tcPr>
            <w:tcW w:w="482"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eastAsia="en-US" w:bidi="ar-SA"/>
              </w:rPr>
              <w:t>бр.</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rsidR="00E73087" w:rsidRPr="00B647D7" w:rsidRDefault="00E73087" w:rsidP="006932F9">
            <w:pPr>
              <w:widowControl/>
              <w:spacing w:after="160" w:line="259" w:lineRule="auto"/>
              <w:jc w:val="center"/>
              <w:rPr>
                <w:rFonts w:ascii="Verdana" w:eastAsia="Calibri" w:hAnsi="Verdana" w:cs="Times New Roman"/>
                <w:color w:val="auto"/>
                <w:sz w:val="16"/>
                <w:szCs w:val="16"/>
                <w:lang w:eastAsia="en-US" w:bidi="ar-SA"/>
              </w:rPr>
            </w:pPr>
          </w:p>
        </w:tc>
      </w:tr>
      <w:tr w:rsidR="00E73087" w:rsidRPr="00534CC0" w:rsidTr="006932F9">
        <w:trPr>
          <w:trHeight w:hRule="exact" w:val="283"/>
        </w:trPr>
        <w:tc>
          <w:tcPr>
            <w:tcW w:w="3137" w:type="pct"/>
            <w:tcBorders>
              <w:top w:val="single" w:sz="4" w:space="0" w:color="auto"/>
              <w:left w:val="single" w:sz="4" w:space="0" w:color="auto"/>
              <w:bottom w:val="single" w:sz="4" w:space="0" w:color="auto"/>
            </w:tcBorders>
            <w:shd w:val="clear" w:color="auto" w:fill="FFFFFF"/>
            <w:vAlign w:val="bottom"/>
          </w:tcPr>
          <w:p w:rsidR="00E73087" w:rsidRPr="00B647D7" w:rsidRDefault="00E73087" w:rsidP="006932F9">
            <w:pPr>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val="en-US" w:eastAsia="en-US" w:bidi="en-US"/>
              </w:rPr>
              <w:t xml:space="preserve">4. </w:t>
            </w:r>
            <w:r w:rsidRPr="00B647D7">
              <w:rPr>
                <w:rFonts w:ascii="Verdana" w:eastAsia="Times New Roman" w:hAnsi="Verdana" w:cs="Times New Roman"/>
                <w:color w:val="auto"/>
                <w:sz w:val="16"/>
                <w:szCs w:val="16"/>
                <w:lang w:eastAsia="en-US" w:bidi="ar-SA"/>
              </w:rPr>
              <w:t>Обучение на докторанти и специализанти</w:t>
            </w:r>
          </w:p>
        </w:tc>
        <w:tc>
          <w:tcPr>
            <w:tcW w:w="546"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eastAsia="en-US" w:bidi="ar-SA"/>
              </w:rPr>
              <w:t>брой</w:t>
            </w:r>
          </w:p>
        </w:tc>
        <w:tc>
          <w:tcPr>
            <w:tcW w:w="482"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eastAsia="en-US" w:bidi="ar-SA"/>
              </w:rPr>
              <w:t>бр.</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rsidR="00E73087" w:rsidRPr="00B647D7" w:rsidRDefault="00E73087" w:rsidP="006932F9">
            <w:pPr>
              <w:widowControl/>
              <w:spacing w:after="160" w:line="259" w:lineRule="auto"/>
              <w:jc w:val="center"/>
              <w:rPr>
                <w:rFonts w:ascii="Verdana" w:eastAsia="Calibri" w:hAnsi="Verdana" w:cs="Times New Roman"/>
                <w:color w:val="auto"/>
                <w:sz w:val="16"/>
                <w:szCs w:val="16"/>
                <w:lang w:eastAsia="en-US" w:bidi="ar-SA"/>
              </w:rPr>
            </w:pPr>
          </w:p>
        </w:tc>
      </w:tr>
      <w:tr w:rsidR="00E73087" w:rsidRPr="00534CC0" w:rsidTr="006932F9">
        <w:trPr>
          <w:trHeight w:hRule="exact" w:val="454"/>
        </w:trPr>
        <w:tc>
          <w:tcPr>
            <w:tcW w:w="3137" w:type="pct"/>
            <w:tcBorders>
              <w:top w:val="single" w:sz="4" w:space="0" w:color="auto"/>
              <w:left w:val="single" w:sz="4" w:space="0" w:color="auto"/>
              <w:bottom w:val="single" w:sz="4" w:space="0" w:color="auto"/>
            </w:tcBorders>
            <w:shd w:val="clear" w:color="auto" w:fill="FFFFFF"/>
            <w:vAlign w:val="bottom"/>
          </w:tcPr>
          <w:p w:rsidR="00E73087" w:rsidRPr="00B647D7" w:rsidRDefault="00E73087" w:rsidP="006932F9">
            <w:pPr>
              <w:spacing w:line="276" w:lineRule="auto"/>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val="en-US" w:eastAsia="en-US" w:bidi="en-US"/>
              </w:rPr>
              <w:t xml:space="preserve">5. </w:t>
            </w:r>
            <w:r w:rsidRPr="00B647D7">
              <w:rPr>
                <w:rFonts w:ascii="Verdana" w:eastAsia="Times New Roman" w:hAnsi="Verdana" w:cs="Times New Roman"/>
                <w:color w:val="auto"/>
                <w:sz w:val="16"/>
                <w:szCs w:val="16"/>
                <w:lang w:eastAsia="en-US" w:bidi="ar-SA"/>
              </w:rPr>
              <w:t>Обучителни дейности с медицински специалисти от детски градини и училища (курсове, семинари и други)</w:t>
            </w:r>
          </w:p>
        </w:tc>
        <w:tc>
          <w:tcPr>
            <w:tcW w:w="546"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eastAsia="en-US" w:bidi="ar-SA"/>
              </w:rPr>
              <w:t>брой</w:t>
            </w:r>
          </w:p>
        </w:tc>
        <w:tc>
          <w:tcPr>
            <w:tcW w:w="482" w:type="pct"/>
            <w:tcBorders>
              <w:top w:val="single" w:sz="4" w:space="0" w:color="auto"/>
              <w:left w:val="single" w:sz="4" w:space="0" w:color="auto"/>
              <w:bottom w:val="single" w:sz="4" w:space="0" w:color="auto"/>
            </w:tcBorders>
            <w:shd w:val="clear" w:color="auto" w:fill="FFFFFF"/>
            <w:vAlign w:val="center"/>
          </w:tcPr>
          <w:p w:rsidR="00E73087" w:rsidRPr="00B647D7" w:rsidRDefault="00E73087" w:rsidP="006932F9">
            <w:pPr>
              <w:ind w:firstLine="320"/>
              <w:rPr>
                <w:rFonts w:ascii="Verdana" w:eastAsia="Times New Roman" w:hAnsi="Verdana" w:cs="Times New Roman"/>
                <w:color w:val="auto"/>
                <w:sz w:val="16"/>
                <w:szCs w:val="16"/>
                <w:lang w:eastAsia="en-US" w:bidi="ar-SA"/>
              </w:rPr>
            </w:pPr>
            <w:r w:rsidRPr="00B647D7">
              <w:rPr>
                <w:rFonts w:ascii="Verdana" w:eastAsia="Times New Roman" w:hAnsi="Verdana" w:cs="Times New Roman"/>
                <w:color w:val="auto"/>
                <w:sz w:val="16"/>
                <w:szCs w:val="16"/>
                <w:lang w:eastAsia="en-US" w:bidi="ar-SA"/>
              </w:rPr>
              <w:t>бр.</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rsidR="00E73087" w:rsidRPr="00B647D7" w:rsidRDefault="00E73087" w:rsidP="006932F9">
            <w:pPr>
              <w:widowControl/>
              <w:spacing w:after="160" w:line="259" w:lineRule="auto"/>
              <w:jc w:val="center"/>
              <w:rPr>
                <w:rFonts w:ascii="Verdana" w:eastAsia="Calibri" w:hAnsi="Verdana" w:cs="Times New Roman"/>
                <w:color w:val="auto"/>
                <w:sz w:val="16"/>
                <w:szCs w:val="16"/>
                <w:lang w:eastAsia="en-US" w:bidi="ar-SA"/>
              </w:rPr>
            </w:pPr>
          </w:p>
        </w:tc>
      </w:tr>
    </w:tbl>
    <w:p w:rsidR="00E73087" w:rsidRDefault="00E73087" w:rsidP="008339F6">
      <w:pPr>
        <w:pStyle w:val="13"/>
        <w:shd w:val="clear" w:color="auto" w:fill="auto"/>
        <w:spacing w:after="60"/>
        <w:ind w:firstLine="0"/>
        <w:jc w:val="right"/>
        <w:rPr>
          <w:rFonts w:ascii="Verdana" w:eastAsia="Calibri" w:hAnsi="Verdana"/>
          <w:b/>
          <w:bCs/>
          <w:sz w:val="16"/>
          <w:szCs w:val="16"/>
        </w:rPr>
      </w:pPr>
    </w:p>
    <w:p w:rsidR="00E73087" w:rsidRDefault="00E73087" w:rsidP="008339F6">
      <w:pPr>
        <w:pStyle w:val="13"/>
        <w:shd w:val="clear" w:color="auto" w:fill="auto"/>
        <w:spacing w:after="60"/>
        <w:ind w:firstLine="0"/>
        <w:jc w:val="right"/>
        <w:rPr>
          <w:rFonts w:ascii="Verdana" w:eastAsia="Calibri" w:hAnsi="Verdana"/>
          <w:b/>
          <w:bCs/>
          <w:sz w:val="16"/>
          <w:szCs w:val="16"/>
        </w:rPr>
      </w:pPr>
    </w:p>
    <w:p w:rsidR="006932F9" w:rsidRDefault="006932F9" w:rsidP="008339F6">
      <w:pPr>
        <w:pStyle w:val="13"/>
        <w:shd w:val="clear" w:color="auto" w:fill="auto"/>
        <w:spacing w:after="60"/>
        <w:ind w:firstLine="0"/>
        <w:jc w:val="right"/>
        <w:rPr>
          <w:rFonts w:ascii="Verdana" w:eastAsia="Calibri" w:hAnsi="Verdana"/>
          <w:b/>
          <w:bCs/>
          <w:sz w:val="16"/>
          <w:szCs w:val="16"/>
        </w:rPr>
      </w:pPr>
    </w:p>
    <w:p w:rsidR="006932F9" w:rsidRDefault="006932F9" w:rsidP="008339F6">
      <w:pPr>
        <w:pStyle w:val="13"/>
        <w:shd w:val="clear" w:color="auto" w:fill="auto"/>
        <w:spacing w:after="60"/>
        <w:ind w:firstLine="0"/>
        <w:jc w:val="right"/>
        <w:rPr>
          <w:rFonts w:ascii="Verdana" w:eastAsia="Calibri" w:hAnsi="Verdana"/>
          <w:b/>
          <w:bCs/>
          <w:sz w:val="16"/>
          <w:szCs w:val="16"/>
        </w:rPr>
      </w:pPr>
    </w:p>
    <w:p w:rsidR="00534CC0" w:rsidRPr="00310E04" w:rsidRDefault="00310E04" w:rsidP="008339F6">
      <w:pPr>
        <w:pStyle w:val="13"/>
        <w:shd w:val="clear" w:color="auto" w:fill="auto"/>
        <w:spacing w:after="60"/>
        <w:ind w:firstLine="0"/>
        <w:jc w:val="right"/>
        <w:rPr>
          <w:rFonts w:ascii="Verdana" w:eastAsia="Calibri" w:hAnsi="Verdana"/>
          <w:b/>
          <w:bCs/>
          <w:sz w:val="16"/>
          <w:szCs w:val="16"/>
        </w:rPr>
      </w:pPr>
      <w:r w:rsidRPr="00534CC0">
        <w:rPr>
          <w:rFonts w:ascii="Verdana" w:eastAsia="Calibri" w:hAnsi="Verdana"/>
          <w:b/>
          <w:bCs/>
          <w:sz w:val="16"/>
          <w:szCs w:val="16"/>
        </w:rPr>
        <w:lastRenderedPageBreak/>
        <w:t>Приложение № 2</w:t>
      </w:r>
    </w:p>
    <w:tbl>
      <w:tblPr>
        <w:tblpPr w:leftFromText="141" w:rightFromText="141" w:vertAnchor="text" w:horzAnchor="margin" w:tblpY="182"/>
        <w:tblOverlap w:val="never"/>
        <w:tblW w:w="5000" w:type="pct"/>
        <w:tblCellMar>
          <w:left w:w="10" w:type="dxa"/>
          <w:right w:w="10" w:type="dxa"/>
        </w:tblCellMar>
        <w:tblLook w:val="0000" w:firstRow="0" w:lastRow="0" w:firstColumn="0" w:lastColumn="0" w:noHBand="0" w:noVBand="0"/>
      </w:tblPr>
      <w:tblGrid>
        <w:gridCol w:w="5896"/>
        <w:gridCol w:w="2011"/>
        <w:gridCol w:w="907"/>
        <w:gridCol w:w="1134"/>
      </w:tblGrid>
      <w:tr w:rsidR="00310E04" w:rsidRPr="00534CC0" w:rsidTr="00310E04">
        <w:trPr>
          <w:trHeight w:hRule="exact" w:val="576"/>
        </w:trPr>
        <w:tc>
          <w:tcPr>
            <w:tcW w:w="2963" w:type="pct"/>
            <w:tcBorders>
              <w:top w:val="single" w:sz="4" w:space="0" w:color="auto"/>
              <w:left w:val="single" w:sz="4" w:space="0" w:color="auto"/>
            </w:tcBorders>
            <w:shd w:val="clear" w:color="auto" w:fill="FFCB99"/>
            <w:vAlign w:val="center"/>
          </w:tcPr>
          <w:p w:rsidR="00310E04" w:rsidRPr="00534CC0" w:rsidRDefault="00F13C7E" w:rsidP="00310E04">
            <w:pPr>
              <w:spacing w:line="264" w:lineRule="auto"/>
              <w:jc w:val="center"/>
              <w:rPr>
                <w:rFonts w:ascii="Verdana" w:eastAsia="Times New Roman" w:hAnsi="Verdana" w:cs="Times New Roman"/>
                <w:color w:val="auto"/>
                <w:sz w:val="16"/>
                <w:szCs w:val="16"/>
                <w:lang w:eastAsia="en-US" w:bidi="ar-SA"/>
              </w:rPr>
            </w:pPr>
            <w:r>
              <w:rPr>
                <w:rFonts w:ascii="Verdana" w:eastAsia="Times New Roman" w:hAnsi="Verdana" w:cs="Times New Roman"/>
                <w:b/>
                <w:bCs/>
                <w:sz w:val="16"/>
                <w:szCs w:val="16"/>
              </w:rPr>
              <w:t>Бюджетна програма</w:t>
            </w:r>
            <w:r w:rsidR="00310E04" w:rsidRPr="00534CC0">
              <w:rPr>
                <w:rFonts w:ascii="Verdana" w:eastAsia="Times New Roman" w:hAnsi="Verdana" w:cs="Times New Roman"/>
                <w:b/>
                <w:bCs/>
                <w:sz w:val="16"/>
                <w:szCs w:val="16"/>
              </w:rPr>
              <w:t xml:space="preserve"> “Профилактика и надзор на заразните болести”</w:t>
            </w:r>
          </w:p>
        </w:tc>
        <w:tc>
          <w:tcPr>
            <w:tcW w:w="1011" w:type="pct"/>
            <w:vMerge w:val="restart"/>
            <w:tcBorders>
              <w:top w:val="single" w:sz="4" w:space="0" w:color="auto"/>
              <w:left w:val="single" w:sz="4" w:space="0" w:color="auto"/>
            </w:tcBorders>
            <w:shd w:val="clear" w:color="auto" w:fill="FFCB99"/>
          </w:tcPr>
          <w:p w:rsidR="00310E04" w:rsidRPr="00534CC0" w:rsidRDefault="00310E04" w:rsidP="00310E04">
            <w:pPr>
              <w:spacing w:line="276" w:lineRule="auto"/>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Съдържание на информацията</w:t>
            </w:r>
          </w:p>
        </w:tc>
        <w:tc>
          <w:tcPr>
            <w:tcW w:w="456" w:type="pct"/>
            <w:vMerge w:val="restart"/>
            <w:tcBorders>
              <w:top w:val="single" w:sz="4" w:space="0" w:color="auto"/>
              <w:left w:val="single" w:sz="4" w:space="0" w:color="auto"/>
            </w:tcBorders>
            <w:shd w:val="clear" w:color="auto" w:fill="FFCB99"/>
          </w:tcPr>
          <w:p w:rsidR="00310E04" w:rsidRPr="00534CC0" w:rsidRDefault="00310E04" w:rsidP="00310E04">
            <w:pPr>
              <w:spacing w:line="276" w:lineRule="auto"/>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Мерна единица</w:t>
            </w:r>
          </w:p>
        </w:tc>
        <w:tc>
          <w:tcPr>
            <w:tcW w:w="570" w:type="pct"/>
            <w:tcBorders>
              <w:top w:val="single" w:sz="4" w:space="0" w:color="auto"/>
              <w:left w:val="single" w:sz="4" w:space="0" w:color="auto"/>
              <w:right w:val="single" w:sz="4" w:space="0" w:color="auto"/>
            </w:tcBorders>
            <w:shd w:val="clear" w:color="auto" w:fill="FFCB99"/>
            <w:vAlign w:val="center"/>
          </w:tcPr>
          <w:p w:rsidR="00310E04" w:rsidRPr="00534CC0" w:rsidRDefault="00310E04" w:rsidP="00310E04">
            <w:pPr>
              <w:spacing w:line="276" w:lineRule="auto"/>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Целева стойност</w:t>
            </w:r>
          </w:p>
        </w:tc>
      </w:tr>
      <w:tr w:rsidR="00310E04" w:rsidRPr="00534CC0" w:rsidTr="00310E04">
        <w:trPr>
          <w:trHeight w:hRule="exact" w:val="240"/>
        </w:trPr>
        <w:tc>
          <w:tcPr>
            <w:tcW w:w="2963" w:type="pct"/>
            <w:tcBorders>
              <w:top w:val="single" w:sz="4" w:space="0" w:color="auto"/>
              <w:left w:val="single" w:sz="4" w:space="0" w:color="auto"/>
            </w:tcBorders>
            <w:shd w:val="clear" w:color="auto" w:fill="FFCB99"/>
            <w:vAlign w:val="bottom"/>
          </w:tcPr>
          <w:p w:rsidR="00310E04" w:rsidRPr="00534CC0" w:rsidRDefault="00310E04" w:rsidP="00310E04">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Показатели за изпълнение</w:t>
            </w:r>
          </w:p>
        </w:tc>
        <w:tc>
          <w:tcPr>
            <w:tcW w:w="1011" w:type="pct"/>
            <w:vMerge/>
            <w:tcBorders>
              <w:left w:val="single" w:sz="4" w:space="0" w:color="auto"/>
            </w:tcBorders>
            <w:shd w:val="clear" w:color="auto" w:fill="FFCB99"/>
          </w:tcPr>
          <w:p w:rsidR="00310E04" w:rsidRPr="00534CC0" w:rsidRDefault="00310E04" w:rsidP="00310E04">
            <w:pPr>
              <w:widowControl/>
              <w:spacing w:after="160" w:line="259" w:lineRule="auto"/>
              <w:rPr>
                <w:rFonts w:ascii="Verdana" w:eastAsia="Calibri" w:hAnsi="Verdana" w:cs="Times New Roman"/>
                <w:color w:val="auto"/>
                <w:sz w:val="16"/>
                <w:szCs w:val="16"/>
                <w:lang w:eastAsia="en-US" w:bidi="ar-SA"/>
              </w:rPr>
            </w:pPr>
          </w:p>
        </w:tc>
        <w:tc>
          <w:tcPr>
            <w:tcW w:w="456" w:type="pct"/>
            <w:vMerge/>
            <w:tcBorders>
              <w:left w:val="single" w:sz="4" w:space="0" w:color="auto"/>
            </w:tcBorders>
            <w:shd w:val="clear" w:color="auto" w:fill="FFCB99"/>
          </w:tcPr>
          <w:p w:rsidR="00310E04" w:rsidRPr="00534CC0" w:rsidRDefault="00310E04" w:rsidP="00310E04">
            <w:pPr>
              <w:widowControl/>
              <w:spacing w:after="160" w:line="259" w:lineRule="auto"/>
              <w:rPr>
                <w:rFonts w:ascii="Verdana" w:eastAsia="Calibri" w:hAnsi="Verdana" w:cs="Times New Roman"/>
                <w:color w:val="auto"/>
                <w:sz w:val="16"/>
                <w:szCs w:val="16"/>
                <w:lang w:eastAsia="en-US" w:bidi="ar-SA"/>
              </w:rPr>
            </w:pPr>
          </w:p>
        </w:tc>
        <w:tc>
          <w:tcPr>
            <w:tcW w:w="570" w:type="pct"/>
            <w:tcBorders>
              <w:top w:val="single" w:sz="4" w:space="0" w:color="auto"/>
              <w:left w:val="single" w:sz="4" w:space="0" w:color="auto"/>
              <w:right w:val="single" w:sz="4" w:space="0" w:color="auto"/>
            </w:tcBorders>
            <w:shd w:val="clear" w:color="auto" w:fill="FFCB99"/>
            <w:vAlign w:val="bottom"/>
          </w:tcPr>
          <w:p w:rsidR="00310E04" w:rsidRPr="00534CC0" w:rsidRDefault="00310E04" w:rsidP="00310E04">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i/>
                <w:iCs/>
                <w:sz w:val="16"/>
                <w:szCs w:val="16"/>
              </w:rPr>
              <w:t>НЗБ</w:t>
            </w:r>
          </w:p>
        </w:tc>
      </w:tr>
      <w:tr w:rsidR="00310E04" w:rsidRPr="00534CC0" w:rsidTr="00310E04">
        <w:trPr>
          <w:trHeight w:hRule="exact" w:val="226"/>
        </w:trPr>
        <w:tc>
          <w:tcPr>
            <w:tcW w:w="2963" w:type="pct"/>
            <w:tcBorders>
              <w:top w:val="single" w:sz="4" w:space="0" w:color="auto"/>
              <w:left w:val="single" w:sz="4" w:space="0" w:color="auto"/>
            </w:tcBorders>
            <w:shd w:val="clear" w:color="auto" w:fill="FFCB99"/>
            <w:vAlign w:val="bottom"/>
          </w:tcPr>
          <w:p w:rsidR="00310E04" w:rsidRPr="00534CC0" w:rsidRDefault="00310E04" w:rsidP="00310E04">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1</w:t>
            </w:r>
          </w:p>
        </w:tc>
        <w:tc>
          <w:tcPr>
            <w:tcW w:w="1011" w:type="pct"/>
            <w:tcBorders>
              <w:top w:val="single" w:sz="4" w:space="0" w:color="auto"/>
              <w:left w:val="single" w:sz="4" w:space="0" w:color="auto"/>
            </w:tcBorders>
            <w:shd w:val="clear" w:color="auto" w:fill="FFCB99"/>
            <w:vAlign w:val="bottom"/>
          </w:tcPr>
          <w:p w:rsidR="00310E04" w:rsidRPr="00534CC0" w:rsidRDefault="00310E04" w:rsidP="00310E04">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2</w:t>
            </w:r>
          </w:p>
        </w:tc>
        <w:tc>
          <w:tcPr>
            <w:tcW w:w="456" w:type="pct"/>
            <w:tcBorders>
              <w:top w:val="single" w:sz="4" w:space="0" w:color="auto"/>
              <w:left w:val="single" w:sz="4" w:space="0" w:color="auto"/>
            </w:tcBorders>
            <w:shd w:val="clear" w:color="auto" w:fill="FFCB99"/>
            <w:vAlign w:val="bottom"/>
          </w:tcPr>
          <w:p w:rsidR="00310E04" w:rsidRPr="00534CC0" w:rsidRDefault="00310E04" w:rsidP="00310E04">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3</w:t>
            </w:r>
          </w:p>
        </w:tc>
        <w:tc>
          <w:tcPr>
            <w:tcW w:w="570" w:type="pct"/>
            <w:tcBorders>
              <w:top w:val="single" w:sz="4" w:space="0" w:color="auto"/>
              <w:left w:val="single" w:sz="4" w:space="0" w:color="auto"/>
              <w:right w:val="single" w:sz="4" w:space="0" w:color="auto"/>
            </w:tcBorders>
            <w:shd w:val="clear" w:color="auto" w:fill="FFCB99"/>
            <w:vAlign w:val="bottom"/>
          </w:tcPr>
          <w:p w:rsidR="00310E04" w:rsidRPr="00534CC0" w:rsidRDefault="00310E04" w:rsidP="00310E04">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4</w:t>
            </w:r>
          </w:p>
        </w:tc>
      </w:tr>
      <w:tr w:rsidR="00310E04" w:rsidRPr="00534CC0" w:rsidTr="00310E04">
        <w:trPr>
          <w:trHeight w:hRule="exact" w:val="211"/>
        </w:trPr>
        <w:tc>
          <w:tcPr>
            <w:tcW w:w="2963" w:type="pct"/>
            <w:tcBorders>
              <w:top w:val="single" w:sz="4" w:space="0" w:color="auto"/>
              <w:left w:val="single" w:sz="4" w:space="0" w:color="auto"/>
            </w:tcBorders>
            <w:shd w:val="clear" w:color="auto" w:fill="FFFFFF"/>
            <w:vAlign w:val="bottom"/>
          </w:tcPr>
          <w:p w:rsidR="00310E04" w:rsidRPr="00534CC0" w:rsidRDefault="00310E04" w:rsidP="00310E04">
            <w:pP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Разработване на политика по профилактика и надзор на заразните</w:t>
            </w:r>
          </w:p>
        </w:tc>
        <w:tc>
          <w:tcPr>
            <w:tcW w:w="1011" w:type="pct"/>
            <w:vMerge w:val="restart"/>
            <w:tcBorders>
              <w:top w:val="single" w:sz="4" w:space="0" w:color="auto"/>
              <w:left w:val="single" w:sz="4" w:space="0" w:color="auto"/>
            </w:tcBorders>
            <w:shd w:val="clear" w:color="auto" w:fill="FFFFFF"/>
          </w:tcPr>
          <w:p w:rsidR="00310E04" w:rsidRPr="00534CC0" w:rsidRDefault="00310E04" w:rsidP="00310E04">
            <w:pPr>
              <w:widowControl/>
              <w:spacing w:after="160" w:line="259" w:lineRule="auto"/>
              <w:rPr>
                <w:rFonts w:ascii="Verdana" w:eastAsia="Calibri" w:hAnsi="Verdana" w:cs="Times New Roman"/>
                <w:color w:val="auto"/>
                <w:sz w:val="16"/>
                <w:szCs w:val="16"/>
                <w:lang w:eastAsia="en-US" w:bidi="ar-SA"/>
              </w:rPr>
            </w:pPr>
          </w:p>
        </w:tc>
        <w:tc>
          <w:tcPr>
            <w:tcW w:w="456" w:type="pct"/>
            <w:vMerge w:val="restart"/>
            <w:tcBorders>
              <w:top w:val="single" w:sz="4" w:space="0" w:color="auto"/>
              <w:left w:val="single" w:sz="4" w:space="0" w:color="auto"/>
            </w:tcBorders>
            <w:shd w:val="clear" w:color="auto" w:fill="FFFFFF"/>
          </w:tcPr>
          <w:p w:rsidR="00310E04" w:rsidRPr="00534CC0" w:rsidRDefault="00310E04" w:rsidP="00310E04">
            <w:pPr>
              <w:widowControl/>
              <w:spacing w:after="160" w:line="259" w:lineRule="auto"/>
              <w:rPr>
                <w:rFonts w:ascii="Verdana" w:eastAsia="Calibri" w:hAnsi="Verdana" w:cs="Times New Roman"/>
                <w:color w:val="auto"/>
                <w:sz w:val="16"/>
                <w:szCs w:val="16"/>
                <w:lang w:eastAsia="en-US" w:bidi="ar-SA"/>
              </w:rPr>
            </w:pPr>
          </w:p>
        </w:tc>
        <w:tc>
          <w:tcPr>
            <w:tcW w:w="570" w:type="pct"/>
            <w:vMerge w:val="restart"/>
            <w:tcBorders>
              <w:top w:val="single" w:sz="4" w:space="0" w:color="auto"/>
              <w:left w:val="single" w:sz="4" w:space="0" w:color="auto"/>
              <w:right w:val="single" w:sz="4" w:space="0" w:color="auto"/>
            </w:tcBorders>
            <w:shd w:val="clear" w:color="auto" w:fill="FFFFFF"/>
          </w:tcPr>
          <w:p w:rsidR="00310E04" w:rsidRPr="00534CC0" w:rsidRDefault="00310E04" w:rsidP="00310E04">
            <w:pPr>
              <w:widowControl/>
              <w:spacing w:after="160" w:line="259" w:lineRule="auto"/>
              <w:jc w:val="right"/>
              <w:rPr>
                <w:rFonts w:ascii="Verdana" w:eastAsia="Calibri" w:hAnsi="Verdana" w:cs="Times New Roman"/>
                <w:color w:val="auto"/>
                <w:sz w:val="16"/>
                <w:szCs w:val="16"/>
                <w:lang w:eastAsia="en-US" w:bidi="ar-SA"/>
              </w:rPr>
            </w:pPr>
          </w:p>
        </w:tc>
      </w:tr>
      <w:tr w:rsidR="00310E04" w:rsidRPr="00534CC0" w:rsidTr="00310E04">
        <w:trPr>
          <w:trHeight w:hRule="exact" w:val="235"/>
        </w:trPr>
        <w:tc>
          <w:tcPr>
            <w:tcW w:w="2963" w:type="pct"/>
            <w:tcBorders>
              <w:top w:val="single" w:sz="4" w:space="0" w:color="auto"/>
              <w:left w:val="single" w:sz="4" w:space="0" w:color="auto"/>
            </w:tcBorders>
            <w:shd w:val="clear" w:color="auto" w:fill="FFFFFF"/>
            <w:vAlign w:val="bottom"/>
          </w:tcPr>
          <w:p w:rsidR="00310E04" w:rsidRPr="00534CC0" w:rsidRDefault="00310E04" w:rsidP="00310E04">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болести</w:t>
            </w:r>
          </w:p>
        </w:tc>
        <w:tc>
          <w:tcPr>
            <w:tcW w:w="1011" w:type="pct"/>
            <w:vMerge/>
            <w:tcBorders>
              <w:left w:val="single" w:sz="4" w:space="0" w:color="auto"/>
            </w:tcBorders>
            <w:shd w:val="clear" w:color="auto" w:fill="FFFFFF"/>
          </w:tcPr>
          <w:p w:rsidR="00310E04" w:rsidRPr="00534CC0" w:rsidRDefault="00310E04" w:rsidP="00310E04">
            <w:pPr>
              <w:widowControl/>
              <w:spacing w:after="160" w:line="259" w:lineRule="auto"/>
              <w:rPr>
                <w:rFonts w:ascii="Verdana" w:eastAsia="Calibri" w:hAnsi="Verdana" w:cs="Times New Roman"/>
                <w:color w:val="auto"/>
                <w:sz w:val="16"/>
                <w:szCs w:val="16"/>
                <w:lang w:eastAsia="en-US" w:bidi="ar-SA"/>
              </w:rPr>
            </w:pPr>
          </w:p>
        </w:tc>
        <w:tc>
          <w:tcPr>
            <w:tcW w:w="456" w:type="pct"/>
            <w:vMerge/>
            <w:tcBorders>
              <w:left w:val="single" w:sz="4" w:space="0" w:color="auto"/>
            </w:tcBorders>
            <w:shd w:val="clear" w:color="auto" w:fill="FFFFFF"/>
          </w:tcPr>
          <w:p w:rsidR="00310E04" w:rsidRPr="00534CC0" w:rsidRDefault="00310E04" w:rsidP="00310E04">
            <w:pPr>
              <w:widowControl/>
              <w:spacing w:after="160" w:line="259" w:lineRule="auto"/>
              <w:rPr>
                <w:rFonts w:ascii="Verdana" w:eastAsia="Calibri" w:hAnsi="Verdana" w:cs="Times New Roman"/>
                <w:color w:val="auto"/>
                <w:sz w:val="16"/>
                <w:szCs w:val="16"/>
                <w:lang w:eastAsia="en-US" w:bidi="ar-SA"/>
              </w:rPr>
            </w:pPr>
          </w:p>
        </w:tc>
        <w:tc>
          <w:tcPr>
            <w:tcW w:w="570" w:type="pct"/>
            <w:vMerge/>
            <w:tcBorders>
              <w:left w:val="single" w:sz="4" w:space="0" w:color="auto"/>
              <w:right w:val="single" w:sz="4" w:space="0" w:color="auto"/>
            </w:tcBorders>
            <w:shd w:val="clear" w:color="auto" w:fill="FFFFFF"/>
          </w:tcPr>
          <w:p w:rsidR="00310E04" w:rsidRPr="00534CC0" w:rsidRDefault="00310E04" w:rsidP="00310E04">
            <w:pPr>
              <w:widowControl/>
              <w:spacing w:after="160" w:line="259" w:lineRule="auto"/>
              <w:jc w:val="right"/>
              <w:rPr>
                <w:rFonts w:ascii="Verdana" w:eastAsia="Calibri" w:hAnsi="Verdana" w:cs="Times New Roman"/>
                <w:color w:val="auto"/>
                <w:sz w:val="16"/>
                <w:szCs w:val="16"/>
                <w:lang w:eastAsia="en-US" w:bidi="ar-SA"/>
              </w:rPr>
            </w:pPr>
          </w:p>
        </w:tc>
      </w:tr>
      <w:tr w:rsidR="00310E04" w:rsidRPr="00534CC0" w:rsidTr="00310E04">
        <w:trPr>
          <w:trHeight w:hRule="exact" w:val="283"/>
        </w:trPr>
        <w:tc>
          <w:tcPr>
            <w:tcW w:w="2963" w:type="pct"/>
            <w:tcBorders>
              <w:top w:val="single" w:sz="4" w:space="0" w:color="auto"/>
              <w:left w:val="single" w:sz="4" w:space="0" w:color="auto"/>
            </w:tcBorders>
            <w:shd w:val="clear" w:color="auto" w:fill="FFFFFF"/>
          </w:tcPr>
          <w:p w:rsidR="00310E04" w:rsidRPr="00534CC0" w:rsidRDefault="00310E04" w:rsidP="00310E04">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Участие в разработване на нормативни актове</w:t>
            </w:r>
          </w:p>
        </w:tc>
        <w:tc>
          <w:tcPr>
            <w:tcW w:w="1011" w:type="pct"/>
            <w:tcBorders>
              <w:top w:val="single" w:sz="4" w:space="0" w:color="auto"/>
              <w:left w:val="single" w:sz="4" w:space="0" w:color="auto"/>
            </w:tcBorders>
            <w:shd w:val="clear" w:color="auto" w:fill="FFFFFF"/>
          </w:tcPr>
          <w:p w:rsidR="00310E04" w:rsidRPr="00534CC0" w:rsidRDefault="00310E04" w:rsidP="00310E04">
            <w:pPr>
              <w:widowControl/>
              <w:spacing w:after="160" w:line="259" w:lineRule="auto"/>
              <w:rPr>
                <w:rFonts w:ascii="Verdana" w:eastAsia="Calibri" w:hAnsi="Verdana" w:cs="Times New Roman"/>
                <w:color w:val="auto"/>
                <w:sz w:val="16"/>
                <w:szCs w:val="16"/>
                <w:lang w:eastAsia="en-US" w:bidi="ar-SA"/>
              </w:rPr>
            </w:pPr>
          </w:p>
        </w:tc>
        <w:tc>
          <w:tcPr>
            <w:tcW w:w="456" w:type="pct"/>
            <w:tcBorders>
              <w:top w:val="single" w:sz="4" w:space="0" w:color="auto"/>
              <w:left w:val="single" w:sz="4" w:space="0" w:color="auto"/>
            </w:tcBorders>
            <w:shd w:val="clear" w:color="auto" w:fill="FFFFFF"/>
            <w:vAlign w:val="bottom"/>
          </w:tcPr>
          <w:p w:rsidR="00310E04" w:rsidRPr="00534CC0" w:rsidRDefault="00310E04" w:rsidP="00310E04">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tcPr>
          <w:p w:rsidR="00310E04" w:rsidRPr="00534CC0" w:rsidRDefault="00310E04" w:rsidP="00310E04">
            <w:pPr>
              <w:jc w:val="right"/>
              <w:rPr>
                <w:rFonts w:ascii="Verdana" w:eastAsia="Times New Roman" w:hAnsi="Verdana" w:cs="Times New Roman"/>
                <w:color w:val="auto"/>
                <w:sz w:val="16"/>
                <w:szCs w:val="16"/>
                <w:lang w:eastAsia="en-US" w:bidi="ar-SA"/>
              </w:rPr>
            </w:pPr>
          </w:p>
        </w:tc>
      </w:tr>
      <w:tr w:rsidR="00310E04" w:rsidRPr="00534CC0" w:rsidTr="00310E04">
        <w:trPr>
          <w:trHeight w:hRule="exact" w:val="397"/>
        </w:trPr>
        <w:tc>
          <w:tcPr>
            <w:tcW w:w="2963" w:type="pct"/>
            <w:tcBorders>
              <w:top w:val="single" w:sz="4" w:space="0" w:color="auto"/>
              <w:left w:val="single" w:sz="4" w:space="0" w:color="auto"/>
            </w:tcBorders>
            <w:shd w:val="clear" w:color="auto" w:fill="FFFFFF"/>
            <w:vAlign w:val="bottom"/>
          </w:tcPr>
          <w:p w:rsidR="00310E04" w:rsidRPr="00534CC0" w:rsidRDefault="00310E04" w:rsidP="00310E04">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Имунопрофилактика - Изпълнение на Имунизационния календар на Република България</w:t>
            </w:r>
          </w:p>
        </w:tc>
        <w:tc>
          <w:tcPr>
            <w:tcW w:w="1011" w:type="pct"/>
            <w:tcBorders>
              <w:top w:val="single" w:sz="4" w:space="0" w:color="auto"/>
              <w:left w:val="single" w:sz="4" w:space="0" w:color="auto"/>
            </w:tcBorders>
            <w:shd w:val="clear" w:color="auto" w:fill="FFFFFF"/>
          </w:tcPr>
          <w:p w:rsidR="00310E04" w:rsidRPr="00534CC0" w:rsidRDefault="00310E04" w:rsidP="00310E04">
            <w:pPr>
              <w:widowControl/>
              <w:spacing w:after="160" w:line="259" w:lineRule="auto"/>
              <w:rPr>
                <w:rFonts w:ascii="Verdana" w:eastAsia="Calibri" w:hAnsi="Verdana" w:cs="Times New Roman"/>
                <w:color w:val="auto"/>
                <w:sz w:val="16"/>
                <w:szCs w:val="16"/>
                <w:lang w:eastAsia="en-US" w:bidi="ar-SA"/>
              </w:rPr>
            </w:pPr>
          </w:p>
        </w:tc>
        <w:tc>
          <w:tcPr>
            <w:tcW w:w="456" w:type="pct"/>
            <w:tcBorders>
              <w:top w:val="single" w:sz="4" w:space="0" w:color="auto"/>
              <w:left w:val="single" w:sz="4" w:space="0" w:color="auto"/>
            </w:tcBorders>
            <w:shd w:val="clear" w:color="auto" w:fill="FFFFFF"/>
          </w:tcPr>
          <w:p w:rsidR="00310E04" w:rsidRPr="00534CC0" w:rsidRDefault="00310E04" w:rsidP="00310E04">
            <w:pPr>
              <w:widowControl/>
              <w:spacing w:after="160" w:line="259" w:lineRule="auto"/>
              <w:rPr>
                <w:rFonts w:ascii="Verdana" w:eastAsia="Calibri" w:hAnsi="Verdana" w:cs="Times New Roman"/>
                <w:color w:val="auto"/>
                <w:sz w:val="16"/>
                <w:szCs w:val="16"/>
                <w:lang w:eastAsia="en-US" w:bidi="ar-SA"/>
              </w:rPr>
            </w:pPr>
          </w:p>
        </w:tc>
        <w:tc>
          <w:tcPr>
            <w:tcW w:w="570" w:type="pct"/>
            <w:tcBorders>
              <w:top w:val="single" w:sz="4" w:space="0" w:color="auto"/>
              <w:left w:val="single" w:sz="4" w:space="0" w:color="auto"/>
              <w:right w:val="single" w:sz="4" w:space="0" w:color="auto"/>
            </w:tcBorders>
            <w:shd w:val="clear" w:color="auto" w:fill="FFFFFF"/>
          </w:tcPr>
          <w:p w:rsidR="00310E04" w:rsidRPr="00534CC0" w:rsidRDefault="00310E04" w:rsidP="00310E04">
            <w:pPr>
              <w:widowControl/>
              <w:spacing w:after="160" w:line="259" w:lineRule="auto"/>
              <w:jc w:val="right"/>
              <w:rPr>
                <w:rFonts w:ascii="Verdana" w:eastAsia="Calibri" w:hAnsi="Verdana" w:cs="Times New Roman"/>
                <w:color w:val="auto"/>
                <w:sz w:val="16"/>
                <w:szCs w:val="16"/>
                <w:lang w:eastAsia="en-US" w:bidi="ar-SA"/>
              </w:rPr>
            </w:pPr>
          </w:p>
        </w:tc>
      </w:tr>
      <w:tr w:rsidR="00D60E98" w:rsidRPr="00534CC0" w:rsidTr="00D60E98">
        <w:trPr>
          <w:trHeight w:hRule="exact" w:val="283"/>
        </w:trPr>
        <w:tc>
          <w:tcPr>
            <w:tcW w:w="2963" w:type="pct"/>
            <w:tcBorders>
              <w:top w:val="single" w:sz="4" w:space="0" w:color="auto"/>
              <w:left w:val="single" w:sz="4" w:space="0" w:color="auto"/>
            </w:tcBorders>
            <w:shd w:val="clear" w:color="auto" w:fill="FFFFFF"/>
          </w:tcPr>
          <w:p w:rsidR="00D60E98" w:rsidRPr="00534CC0" w:rsidRDefault="00D60E98" w:rsidP="00D60E98">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1. Извършени проверки по имунопрофилактиката на ОПЛ и МБАЛ</w:t>
            </w:r>
          </w:p>
        </w:tc>
        <w:tc>
          <w:tcPr>
            <w:tcW w:w="1011" w:type="pct"/>
            <w:tcBorders>
              <w:top w:val="single" w:sz="4" w:space="0" w:color="auto"/>
              <w:left w:val="single" w:sz="4" w:space="0" w:color="auto"/>
            </w:tcBorders>
            <w:shd w:val="clear" w:color="auto" w:fill="FFFFFF"/>
          </w:tcPr>
          <w:p w:rsidR="00D60E98" w:rsidRPr="00534CC0" w:rsidRDefault="00D60E98" w:rsidP="00D60E98">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проверки</w:t>
            </w:r>
          </w:p>
        </w:tc>
        <w:tc>
          <w:tcPr>
            <w:tcW w:w="456" w:type="pct"/>
            <w:tcBorders>
              <w:top w:val="single" w:sz="4" w:space="0" w:color="auto"/>
              <w:left w:val="single" w:sz="4" w:space="0" w:color="auto"/>
            </w:tcBorders>
            <w:shd w:val="clear" w:color="auto" w:fill="FFFFFF"/>
          </w:tcPr>
          <w:p w:rsidR="00D60E98" w:rsidRPr="00534CC0" w:rsidRDefault="00D60E98" w:rsidP="00D60E98">
            <w:pPr>
              <w:ind w:firstLine="320"/>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D60E98" w:rsidRPr="00534CC0" w:rsidRDefault="00D60E98" w:rsidP="00D60E98">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1034</w:t>
            </w:r>
          </w:p>
        </w:tc>
      </w:tr>
      <w:tr w:rsidR="00D60E98" w:rsidRPr="00534CC0" w:rsidTr="00D60E98">
        <w:trPr>
          <w:trHeight w:hRule="exact" w:val="1134"/>
        </w:trPr>
        <w:tc>
          <w:tcPr>
            <w:tcW w:w="2963" w:type="pct"/>
            <w:tcBorders>
              <w:top w:val="single" w:sz="4" w:space="0" w:color="auto"/>
              <w:left w:val="single" w:sz="4" w:space="0" w:color="auto"/>
            </w:tcBorders>
            <w:shd w:val="clear" w:color="auto" w:fill="FFFFFF"/>
          </w:tcPr>
          <w:p w:rsidR="00D60E98" w:rsidRPr="00534CC0" w:rsidRDefault="00D60E98" w:rsidP="00D60E98">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2. Одобрени и изготвени годишни планове и отчети за подлежащите на задължителни планови имунизации и необходимите дози биопродукти по видове и количества за тяхното обхващане</w:t>
            </w:r>
          </w:p>
        </w:tc>
        <w:tc>
          <w:tcPr>
            <w:tcW w:w="1011" w:type="pct"/>
            <w:tcBorders>
              <w:top w:val="single" w:sz="4" w:space="0" w:color="auto"/>
              <w:left w:val="single" w:sz="4" w:space="0" w:color="auto"/>
            </w:tcBorders>
            <w:shd w:val="clear" w:color="auto" w:fill="FFFFFF"/>
            <w:vAlign w:val="bottom"/>
          </w:tcPr>
          <w:p w:rsidR="00D60E98" w:rsidRPr="00534CC0" w:rsidRDefault="00D60E98" w:rsidP="00D60E98">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одобрени планове и отчети на ОПЛ и МБАЛ и брой изготвени планове и отчети от РЗИ и МЗ</w:t>
            </w:r>
          </w:p>
        </w:tc>
        <w:tc>
          <w:tcPr>
            <w:tcW w:w="456" w:type="pct"/>
            <w:tcBorders>
              <w:top w:val="single" w:sz="4" w:space="0" w:color="auto"/>
              <w:left w:val="single" w:sz="4" w:space="0" w:color="auto"/>
            </w:tcBorders>
            <w:shd w:val="clear" w:color="auto" w:fill="FFFFFF"/>
          </w:tcPr>
          <w:p w:rsidR="00D60E98" w:rsidRPr="00534CC0" w:rsidRDefault="00D60E98" w:rsidP="00D60E98">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D60E98" w:rsidRPr="00534CC0" w:rsidRDefault="00D60E98" w:rsidP="00D60E98">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520</w:t>
            </w:r>
          </w:p>
        </w:tc>
      </w:tr>
      <w:tr w:rsidR="00D60E98" w:rsidRPr="00534CC0" w:rsidTr="00D60E98">
        <w:trPr>
          <w:trHeight w:hRule="exact" w:val="964"/>
        </w:trPr>
        <w:tc>
          <w:tcPr>
            <w:tcW w:w="2963" w:type="pct"/>
            <w:tcBorders>
              <w:top w:val="single" w:sz="4" w:space="0" w:color="auto"/>
              <w:left w:val="single" w:sz="4" w:space="0" w:color="auto"/>
            </w:tcBorders>
            <w:shd w:val="clear" w:color="auto" w:fill="FFFFFF"/>
          </w:tcPr>
          <w:p w:rsidR="00D60E98" w:rsidRPr="00534CC0" w:rsidRDefault="00D60E98" w:rsidP="00D60E98">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3. Отчетни и изготвени сведения за извършените задължителни планови, целеви, препоръчителни имунизации и реимунизации и приложените серуми и имуноглобулини за постекспозиционна профилактика</w:t>
            </w:r>
          </w:p>
        </w:tc>
        <w:tc>
          <w:tcPr>
            <w:tcW w:w="1011" w:type="pct"/>
            <w:tcBorders>
              <w:top w:val="single" w:sz="4" w:space="0" w:color="auto"/>
              <w:left w:val="single" w:sz="4" w:space="0" w:color="auto"/>
            </w:tcBorders>
            <w:shd w:val="clear" w:color="auto" w:fill="FFFFFF"/>
          </w:tcPr>
          <w:p w:rsidR="00D60E98" w:rsidRPr="00534CC0" w:rsidRDefault="00D60E98" w:rsidP="00D60E98">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отчетени сведения от ОПЛ и МБАЛ и брой изготвени сведения от РЗИ</w:t>
            </w:r>
          </w:p>
        </w:tc>
        <w:tc>
          <w:tcPr>
            <w:tcW w:w="456" w:type="pct"/>
            <w:tcBorders>
              <w:top w:val="single" w:sz="4" w:space="0" w:color="auto"/>
              <w:left w:val="single" w:sz="4" w:space="0" w:color="auto"/>
            </w:tcBorders>
            <w:shd w:val="clear" w:color="auto" w:fill="FFFFFF"/>
          </w:tcPr>
          <w:p w:rsidR="00D60E98" w:rsidRPr="00534CC0" w:rsidRDefault="00D60E98" w:rsidP="00D60E98">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D60E98" w:rsidRPr="00534CC0" w:rsidRDefault="00D60E98" w:rsidP="00D60E98">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462</w:t>
            </w:r>
          </w:p>
        </w:tc>
      </w:tr>
      <w:tr w:rsidR="00D60E98" w:rsidRPr="00534CC0" w:rsidTr="00D60E98">
        <w:trPr>
          <w:trHeight w:hRule="exact" w:val="451"/>
        </w:trPr>
        <w:tc>
          <w:tcPr>
            <w:tcW w:w="2963" w:type="pct"/>
            <w:tcBorders>
              <w:top w:val="single" w:sz="4" w:space="0" w:color="auto"/>
              <w:left w:val="single" w:sz="4" w:space="0" w:color="auto"/>
            </w:tcBorders>
            <w:shd w:val="clear" w:color="auto" w:fill="FFFFFF"/>
            <w:vAlign w:val="bottom"/>
          </w:tcPr>
          <w:p w:rsidR="00D60E98" w:rsidRPr="00534CC0" w:rsidRDefault="00D60E98" w:rsidP="00D60E98">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4. Извършени консултации в имунизационните кабинети на НЦЗПБ и РЗИ</w:t>
            </w:r>
          </w:p>
        </w:tc>
        <w:tc>
          <w:tcPr>
            <w:tcW w:w="1011" w:type="pct"/>
            <w:tcBorders>
              <w:top w:val="single" w:sz="4" w:space="0" w:color="auto"/>
              <w:left w:val="single" w:sz="4" w:space="0" w:color="auto"/>
            </w:tcBorders>
            <w:shd w:val="clear" w:color="auto" w:fill="FFFFFF"/>
          </w:tcPr>
          <w:p w:rsidR="00D60E98" w:rsidRPr="00534CC0" w:rsidRDefault="00D60E98" w:rsidP="00D60E98">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консултирани лица</w:t>
            </w:r>
          </w:p>
        </w:tc>
        <w:tc>
          <w:tcPr>
            <w:tcW w:w="456" w:type="pct"/>
            <w:tcBorders>
              <w:top w:val="single" w:sz="4" w:space="0" w:color="auto"/>
              <w:left w:val="single" w:sz="4" w:space="0" w:color="auto"/>
            </w:tcBorders>
            <w:shd w:val="clear" w:color="auto" w:fill="FFFFFF"/>
          </w:tcPr>
          <w:p w:rsidR="00D60E98" w:rsidRPr="00534CC0" w:rsidRDefault="00D60E98" w:rsidP="00D60E98">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D60E98" w:rsidRPr="00534CC0" w:rsidRDefault="00D60E98" w:rsidP="00D60E98">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342</w:t>
            </w:r>
          </w:p>
        </w:tc>
      </w:tr>
      <w:tr w:rsidR="00D60E98" w:rsidRPr="00534CC0" w:rsidTr="00D60E98">
        <w:trPr>
          <w:trHeight w:hRule="exact" w:val="456"/>
        </w:trPr>
        <w:tc>
          <w:tcPr>
            <w:tcW w:w="2963" w:type="pct"/>
            <w:tcBorders>
              <w:top w:val="single" w:sz="4" w:space="0" w:color="auto"/>
              <w:left w:val="single" w:sz="4" w:space="0" w:color="auto"/>
            </w:tcBorders>
            <w:shd w:val="clear" w:color="auto" w:fill="FFFFFF"/>
            <w:vAlign w:val="center"/>
          </w:tcPr>
          <w:p w:rsidR="00D60E98" w:rsidRPr="00534CC0" w:rsidRDefault="00D60E98" w:rsidP="00D60E98">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5. Имунизирани лица в имунизационните кабинети на НЦЗПБ и РЗИ</w:t>
            </w:r>
          </w:p>
        </w:tc>
        <w:tc>
          <w:tcPr>
            <w:tcW w:w="1011" w:type="pct"/>
            <w:tcBorders>
              <w:top w:val="single" w:sz="4" w:space="0" w:color="auto"/>
              <w:left w:val="single" w:sz="4" w:space="0" w:color="auto"/>
            </w:tcBorders>
            <w:shd w:val="clear" w:color="auto" w:fill="FFFFFF"/>
            <w:vAlign w:val="center"/>
          </w:tcPr>
          <w:p w:rsidR="00D60E98" w:rsidRPr="00534CC0" w:rsidRDefault="00D60E98" w:rsidP="00D60E98">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имунизирани лица</w:t>
            </w:r>
          </w:p>
        </w:tc>
        <w:tc>
          <w:tcPr>
            <w:tcW w:w="456" w:type="pct"/>
            <w:tcBorders>
              <w:top w:val="single" w:sz="4" w:space="0" w:color="auto"/>
              <w:left w:val="single" w:sz="4" w:space="0" w:color="auto"/>
            </w:tcBorders>
            <w:shd w:val="clear" w:color="auto" w:fill="FFFFFF"/>
            <w:vAlign w:val="center"/>
          </w:tcPr>
          <w:p w:rsidR="00D60E98" w:rsidRPr="00534CC0" w:rsidRDefault="00D60E98" w:rsidP="00D60E98">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D60E98" w:rsidRPr="00534CC0" w:rsidRDefault="00D60E98" w:rsidP="00D60E98">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267</w:t>
            </w:r>
          </w:p>
        </w:tc>
      </w:tr>
      <w:tr w:rsidR="00D60E98" w:rsidRPr="00534CC0" w:rsidTr="00D60E98">
        <w:trPr>
          <w:trHeight w:hRule="exact" w:val="451"/>
        </w:trPr>
        <w:tc>
          <w:tcPr>
            <w:tcW w:w="2963" w:type="pct"/>
            <w:tcBorders>
              <w:top w:val="single" w:sz="4" w:space="0" w:color="auto"/>
              <w:left w:val="single" w:sz="4" w:space="0" w:color="auto"/>
            </w:tcBorders>
            <w:shd w:val="clear" w:color="auto" w:fill="FFFFFF"/>
            <w:vAlign w:val="bottom"/>
          </w:tcPr>
          <w:p w:rsidR="00D60E98" w:rsidRPr="00534CC0" w:rsidRDefault="00D60E98" w:rsidP="00D60E98">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6. Извършени имунизации в имунизационните кабинети на НЦЗПБ и РЗИ</w:t>
            </w:r>
          </w:p>
        </w:tc>
        <w:tc>
          <w:tcPr>
            <w:tcW w:w="1011" w:type="pct"/>
            <w:tcBorders>
              <w:top w:val="single" w:sz="4" w:space="0" w:color="auto"/>
              <w:left w:val="single" w:sz="4" w:space="0" w:color="auto"/>
            </w:tcBorders>
            <w:shd w:val="clear" w:color="auto" w:fill="FFFFFF"/>
            <w:vAlign w:val="bottom"/>
          </w:tcPr>
          <w:p w:rsidR="00D60E98" w:rsidRPr="00534CC0" w:rsidRDefault="00D60E98" w:rsidP="00D60E98">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приложени ваксини</w:t>
            </w:r>
          </w:p>
        </w:tc>
        <w:tc>
          <w:tcPr>
            <w:tcW w:w="456" w:type="pct"/>
            <w:tcBorders>
              <w:top w:val="single" w:sz="4" w:space="0" w:color="auto"/>
              <w:left w:val="single" w:sz="4" w:space="0" w:color="auto"/>
            </w:tcBorders>
            <w:shd w:val="clear" w:color="auto" w:fill="FFFFFF"/>
          </w:tcPr>
          <w:p w:rsidR="00D60E98" w:rsidRPr="00534CC0" w:rsidRDefault="00D60E98" w:rsidP="00D60E98">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D60E98" w:rsidRPr="00534CC0" w:rsidRDefault="00D60E98" w:rsidP="00D60E98">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337</w:t>
            </w:r>
          </w:p>
        </w:tc>
      </w:tr>
      <w:tr w:rsidR="00D60E98" w:rsidRPr="00534CC0" w:rsidTr="00D60E98">
        <w:trPr>
          <w:trHeight w:hRule="exact" w:val="456"/>
        </w:trPr>
        <w:tc>
          <w:tcPr>
            <w:tcW w:w="2963" w:type="pct"/>
            <w:tcBorders>
              <w:top w:val="single" w:sz="4" w:space="0" w:color="auto"/>
              <w:left w:val="single" w:sz="4" w:space="0" w:color="auto"/>
            </w:tcBorders>
            <w:shd w:val="clear" w:color="auto" w:fill="FFFFFF"/>
            <w:vAlign w:val="center"/>
          </w:tcPr>
          <w:p w:rsidR="00D60E98" w:rsidRPr="00534CC0" w:rsidRDefault="00D60E98" w:rsidP="00D60E98">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7. Изготвени справки и сертификати за имунизационно състояние</w:t>
            </w:r>
          </w:p>
        </w:tc>
        <w:tc>
          <w:tcPr>
            <w:tcW w:w="1011" w:type="pct"/>
            <w:tcBorders>
              <w:top w:val="single" w:sz="4" w:space="0" w:color="auto"/>
              <w:left w:val="single" w:sz="4" w:space="0" w:color="auto"/>
            </w:tcBorders>
            <w:shd w:val="clear" w:color="auto" w:fill="FFFFFF"/>
            <w:vAlign w:val="bottom"/>
          </w:tcPr>
          <w:p w:rsidR="00D60E98" w:rsidRPr="00534CC0" w:rsidRDefault="00D60E98" w:rsidP="00D60E98">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справки и сертификати</w:t>
            </w:r>
          </w:p>
        </w:tc>
        <w:tc>
          <w:tcPr>
            <w:tcW w:w="456" w:type="pct"/>
            <w:tcBorders>
              <w:top w:val="single" w:sz="4" w:space="0" w:color="auto"/>
              <w:left w:val="single" w:sz="4" w:space="0" w:color="auto"/>
            </w:tcBorders>
            <w:shd w:val="clear" w:color="auto" w:fill="FFFFFF"/>
            <w:vAlign w:val="center"/>
          </w:tcPr>
          <w:p w:rsidR="00D60E98" w:rsidRPr="00534CC0" w:rsidRDefault="00D60E98" w:rsidP="00D60E98">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D60E98" w:rsidRPr="00534CC0" w:rsidRDefault="00D60E98" w:rsidP="00D60E98">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26</w:t>
            </w:r>
          </w:p>
        </w:tc>
      </w:tr>
      <w:tr w:rsidR="00D60E98" w:rsidRPr="00534CC0" w:rsidTr="00D60E98">
        <w:trPr>
          <w:trHeight w:hRule="exact" w:val="567"/>
        </w:trPr>
        <w:tc>
          <w:tcPr>
            <w:tcW w:w="2963" w:type="pct"/>
            <w:tcBorders>
              <w:top w:val="single" w:sz="4" w:space="0" w:color="auto"/>
              <w:left w:val="single" w:sz="4" w:space="0" w:color="auto"/>
            </w:tcBorders>
            <w:shd w:val="clear" w:color="auto" w:fill="FFFFFF"/>
          </w:tcPr>
          <w:p w:rsidR="00D60E98" w:rsidRPr="00534CC0" w:rsidRDefault="00D60E98" w:rsidP="00D60E98">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8. Извършени епидемиологични проучвания на съобщени нежелани реакции след ваксинация (НРВ)</w:t>
            </w:r>
          </w:p>
        </w:tc>
        <w:tc>
          <w:tcPr>
            <w:tcW w:w="1011" w:type="pct"/>
            <w:tcBorders>
              <w:top w:val="single" w:sz="4" w:space="0" w:color="auto"/>
              <w:left w:val="single" w:sz="4" w:space="0" w:color="auto"/>
            </w:tcBorders>
            <w:shd w:val="clear" w:color="auto" w:fill="FFFFFF"/>
          </w:tcPr>
          <w:p w:rsidR="00D60E98" w:rsidRPr="00534CC0" w:rsidRDefault="00D60E98" w:rsidP="00D60E98">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проучени случаи на НРВ</w:t>
            </w:r>
          </w:p>
        </w:tc>
        <w:tc>
          <w:tcPr>
            <w:tcW w:w="456" w:type="pct"/>
            <w:tcBorders>
              <w:top w:val="single" w:sz="4" w:space="0" w:color="auto"/>
              <w:left w:val="single" w:sz="4" w:space="0" w:color="auto"/>
            </w:tcBorders>
            <w:shd w:val="clear" w:color="auto" w:fill="FFFFFF"/>
          </w:tcPr>
          <w:p w:rsidR="00D60E98" w:rsidRPr="00534CC0" w:rsidRDefault="00D60E98" w:rsidP="00D60E98">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D60E98" w:rsidRPr="00534CC0" w:rsidRDefault="00D60E98" w:rsidP="00D60E98">
            <w:pPr>
              <w:jc w:val="right"/>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0</w:t>
            </w:r>
          </w:p>
        </w:tc>
      </w:tr>
      <w:tr w:rsidR="00D60E98" w:rsidRPr="00534CC0" w:rsidTr="00D60E98">
        <w:trPr>
          <w:trHeight w:hRule="exact" w:val="283"/>
        </w:trPr>
        <w:tc>
          <w:tcPr>
            <w:tcW w:w="2963" w:type="pct"/>
            <w:tcBorders>
              <w:top w:val="single" w:sz="4" w:space="0" w:color="auto"/>
              <w:left w:val="single" w:sz="4" w:space="0" w:color="auto"/>
            </w:tcBorders>
            <w:shd w:val="clear" w:color="auto" w:fill="FFFFFF"/>
          </w:tcPr>
          <w:p w:rsidR="00D60E98" w:rsidRPr="00534CC0" w:rsidRDefault="00D60E98" w:rsidP="00D60E98">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10. Изготвени анализи на дейностите по имунопрофилактика</w:t>
            </w:r>
          </w:p>
        </w:tc>
        <w:tc>
          <w:tcPr>
            <w:tcW w:w="1011" w:type="pct"/>
            <w:tcBorders>
              <w:top w:val="single" w:sz="4" w:space="0" w:color="auto"/>
              <w:left w:val="single" w:sz="4" w:space="0" w:color="auto"/>
            </w:tcBorders>
            <w:shd w:val="clear" w:color="auto" w:fill="FFFFFF"/>
          </w:tcPr>
          <w:p w:rsidR="00D60E98" w:rsidRPr="00534CC0" w:rsidRDefault="00D60E98" w:rsidP="00D60E98">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анализи</w:t>
            </w:r>
          </w:p>
        </w:tc>
        <w:tc>
          <w:tcPr>
            <w:tcW w:w="456" w:type="pct"/>
            <w:tcBorders>
              <w:top w:val="single" w:sz="4" w:space="0" w:color="auto"/>
              <w:left w:val="single" w:sz="4" w:space="0" w:color="auto"/>
            </w:tcBorders>
            <w:shd w:val="clear" w:color="auto" w:fill="FFFFFF"/>
            <w:vAlign w:val="bottom"/>
          </w:tcPr>
          <w:p w:rsidR="00D60E98" w:rsidRPr="00534CC0" w:rsidRDefault="00D60E98" w:rsidP="00D60E98">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D60E98" w:rsidRPr="00534CC0" w:rsidRDefault="00D60E98" w:rsidP="00D60E98">
            <w:pPr>
              <w:jc w:val="right"/>
              <w:rPr>
                <w:rFonts w:ascii="Verdana" w:eastAsia="Times New Roman" w:hAnsi="Verdana" w:cs="Times New Roman"/>
                <w:color w:val="auto"/>
                <w:sz w:val="16"/>
                <w:szCs w:val="16"/>
                <w:lang w:eastAsia="en-US" w:bidi="ar-SA"/>
              </w:rPr>
            </w:pPr>
            <w:r>
              <w:rPr>
                <w:rFonts w:ascii="Verdana" w:eastAsia="Times New Roman" w:hAnsi="Verdana" w:cs="Times New Roman"/>
                <w:sz w:val="16"/>
                <w:szCs w:val="16"/>
              </w:rPr>
              <w:t>4</w:t>
            </w:r>
          </w:p>
        </w:tc>
      </w:tr>
      <w:tr w:rsidR="00D60E98" w:rsidRPr="00534CC0" w:rsidTr="00D60E98">
        <w:trPr>
          <w:trHeight w:hRule="exact" w:val="510"/>
        </w:trPr>
        <w:tc>
          <w:tcPr>
            <w:tcW w:w="2963" w:type="pct"/>
            <w:tcBorders>
              <w:top w:val="single" w:sz="4" w:space="0" w:color="auto"/>
              <w:left w:val="single" w:sz="4" w:space="0" w:color="auto"/>
            </w:tcBorders>
            <w:shd w:val="clear" w:color="auto" w:fill="FFFFFF"/>
            <w:vAlign w:val="center"/>
          </w:tcPr>
          <w:p w:rsidR="00D60E98" w:rsidRPr="00534CC0" w:rsidRDefault="00D60E98" w:rsidP="00D60E98">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11. Изготвени отчети от РЗИ за изразходвани и налични биопродукти</w:t>
            </w:r>
          </w:p>
        </w:tc>
        <w:tc>
          <w:tcPr>
            <w:tcW w:w="1011" w:type="pct"/>
            <w:tcBorders>
              <w:top w:val="single" w:sz="4" w:space="0" w:color="auto"/>
              <w:left w:val="single" w:sz="4" w:space="0" w:color="auto"/>
            </w:tcBorders>
            <w:shd w:val="clear" w:color="auto" w:fill="FFFFFF"/>
            <w:vAlign w:val="center"/>
          </w:tcPr>
          <w:p w:rsidR="00D60E98" w:rsidRPr="00534CC0" w:rsidRDefault="00D60E98" w:rsidP="00D60E98">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отчети</w:t>
            </w:r>
          </w:p>
        </w:tc>
        <w:tc>
          <w:tcPr>
            <w:tcW w:w="456" w:type="pct"/>
            <w:tcBorders>
              <w:top w:val="single" w:sz="4" w:space="0" w:color="auto"/>
              <w:left w:val="single" w:sz="4" w:space="0" w:color="auto"/>
            </w:tcBorders>
            <w:shd w:val="clear" w:color="auto" w:fill="FFFFFF"/>
            <w:vAlign w:val="center"/>
          </w:tcPr>
          <w:p w:rsidR="00D60E98" w:rsidRPr="00534CC0" w:rsidRDefault="00D60E98" w:rsidP="00D60E98">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D60E98" w:rsidRPr="00534CC0" w:rsidRDefault="00D60E98" w:rsidP="00D60E98">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104</w:t>
            </w:r>
          </w:p>
        </w:tc>
      </w:tr>
      <w:tr w:rsidR="00D60E98" w:rsidRPr="00534CC0" w:rsidTr="00D60E98">
        <w:trPr>
          <w:trHeight w:hRule="exact" w:val="451"/>
        </w:trPr>
        <w:tc>
          <w:tcPr>
            <w:tcW w:w="2963" w:type="pct"/>
            <w:tcBorders>
              <w:top w:val="single" w:sz="4" w:space="0" w:color="auto"/>
              <w:left w:val="single" w:sz="4" w:space="0" w:color="auto"/>
            </w:tcBorders>
            <w:shd w:val="clear" w:color="auto" w:fill="FFFFFF"/>
          </w:tcPr>
          <w:p w:rsidR="00D60E98" w:rsidRPr="00534CC0" w:rsidRDefault="00D60E98" w:rsidP="00D60E98">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12.Участия в комисия по освобождаване от имунизации</w:t>
            </w:r>
          </w:p>
        </w:tc>
        <w:tc>
          <w:tcPr>
            <w:tcW w:w="1011" w:type="pct"/>
            <w:tcBorders>
              <w:top w:val="single" w:sz="4" w:space="0" w:color="auto"/>
              <w:left w:val="single" w:sz="4" w:space="0" w:color="auto"/>
            </w:tcBorders>
            <w:shd w:val="clear" w:color="auto" w:fill="FFFFFF"/>
            <w:vAlign w:val="bottom"/>
          </w:tcPr>
          <w:p w:rsidR="00D60E98" w:rsidRPr="00534CC0" w:rsidRDefault="00D60E98" w:rsidP="00D60E98">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протоколи от заседания</w:t>
            </w:r>
          </w:p>
        </w:tc>
        <w:tc>
          <w:tcPr>
            <w:tcW w:w="456" w:type="pct"/>
            <w:tcBorders>
              <w:top w:val="single" w:sz="4" w:space="0" w:color="auto"/>
              <w:left w:val="single" w:sz="4" w:space="0" w:color="auto"/>
            </w:tcBorders>
            <w:shd w:val="clear" w:color="auto" w:fill="FFFFFF"/>
          </w:tcPr>
          <w:p w:rsidR="00D60E98" w:rsidRPr="00534CC0" w:rsidRDefault="00D60E98" w:rsidP="00D60E98">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D60E98" w:rsidRPr="00534CC0" w:rsidRDefault="00D60E98" w:rsidP="00D60E98">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2</w:t>
            </w:r>
          </w:p>
        </w:tc>
      </w:tr>
      <w:tr w:rsidR="00D60E98" w:rsidRPr="00534CC0" w:rsidTr="00310E04">
        <w:trPr>
          <w:trHeight w:hRule="exact" w:val="221"/>
        </w:trPr>
        <w:tc>
          <w:tcPr>
            <w:tcW w:w="2963" w:type="pct"/>
            <w:tcBorders>
              <w:top w:val="single" w:sz="4" w:space="0" w:color="auto"/>
              <w:left w:val="single" w:sz="4" w:space="0" w:color="auto"/>
            </w:tcBorders>
            <w:shd w:val="clear" w:color="auto" w:fill="FFFFFF"/>
            <w:vAlign w:val="bottom"/>
          </w:tcPr>
          <w:p w:rsidR="00D60E98" w:rsidRPr="00534CC0" w:rsidRDefault="00D60E98" w:rsidP="00D60E98">
            <w:pPr>
              <w:jc w:val="center"/>
              <w:rPr>
                <w:rFonts w:ascii="Verdana" w:eastAsia="Times New Roman" w:hAnsi="Verdana" w:cs="Times New Roman"/>
                <w:color w:val="auto"/>
                <w:sz w:val="16"/>
                <w:szCs w:val="16"/>
                <w:lang w:eastAsia="en-US" w:bidi="ar-SA"/>
              </w:rPr>
            </w:pPr>
            <w:r w:rsidRPr="00534CC0">
              <w:rPr>
                <w:rFonts w:ascii="Verdana" w:eastAsia="Times New Roman" w:hAnsi="Verdana" w:cs="Times New Roman"/>
                <w:b/>
                <w:bCs/>
                <w:sz w:val="16"/>
                <w:szCs w:val="16"/>
              </w:rPr>
              <w:t>Контрол на заразните болести</w:t>
            </w:r>
          </w:p>
        </w:tc>
        <w:tc>
          <w:tcPr>
            <w:tcW w:w="1011" w:type="pct"/>
            <w:tcBorders>
              <w:top w:val="single" w:sz="4" w:space="0" w:color="auto"/>
              <w:left w:val="single" w:sz="4" w:space="0" w:color="auto"/>
            </w:tcBorders>
            <w:shd w:val="clear" w:color="auto" w:fill="FFFFFF"/>
          </w:tcPr>
          <w:p w:rsidR="00D60E98" w:rsidRPr="00534CC0" w:rsidRDefault="00D60E98" w:rsidP="00D60E98">
            <w:pPr>
              <w:widowControl/>
              <w:spacing w:after="160" w:line="259" w:lineRule="auto"/>
              <w:rPr>
                <w:rFonts w:ascii="Verdana" w:eastAsia="Calibri" w:hAnsi="Verdana" w:cs="Times New Roman"/>
                <w:color w:val="auto"/>
                <w:sz w:val="16"/>
                <w:szCs w:val="16"/>
                <w:lang w:eastAsia="en-US" w:bidi="ar-SA"/>
              </w:rPr>
            </w:pPr>
          </w:p>
        </w:tc>
        <w:tc>
          <w:tcPr>
            <w:tcW w:w="456" w:type="pct"/>
            <w:tcBorders>
              <w:top w:val="single" w:sz="4" w:space="0" w:color="auto"/>
              <w:left w:val="single" w:sz="4" w:space="0" w:color="auto"/>
            </w:tcBorders>
            <w:shd w:val="clear" w:color="auto" w:fill="FFFFFF"/>
          </w:tcPr>
          <w:p w:rsidR="00D60E98" w:rsidRPr="00534CC0" w:rsidRDefault="00D60E98" w:rsidP="00D60E98">
            <w:pPr>
              <w:widowControl/>
              <w:spacing w:after="160" w:line="259" w:lineRule="auto"/>
              <w:rPr>
                <w:rFonts w:ascii="Verdana" w:eastAsia="Calibri" w:hAnsi="Verdana" w:cs="Times New Roman"/>
                <w:color w:val="auto"/>
                <w:sz w:val="16"/>
                <w:szCs w:val="16"/>
                <w:lang w:eastAsia="en-US" w:bidi="ar-SA"/>
              </w:rPr>
            </w:pPr>
          </w:p>
        </w:tc>
        <w:tc>
          <w:tcPr>
            <w:tcW w:w="570" w:type="pct"/>
            <w:tcBorders>
              <w:top w:val="single" w:sz="4" w:space="0" w:color="auto"/>
              <w:left w:val="single" w:sz="4" w:space="0" w:color="auto"/>
              <w:right w:val="single" w:sz="4" w:space="0" w:color="auto"/>
            </w:tcBorders>
            <w:shd w:val="clear" w:color="auto" w:fill="FFFFFF"/>
            <w:vAlign w:val="center"/>
          </w:tcPr>
          <w:p w:rsidR="00D60E98" w:rsidRPr="00534CC0" w:rsidRDefault="00D60E98" w:rsidP="00D60E98">
            <w:pPr>
              <w:widowControl/>
              <w:spacing w:after="160" w:line="259" w:lineRule="auto"/>
              <w:jc w:val="right"/>
              <w:rPr>
                <w:rFonts w:ascii="Verdana" w:eastAsia="Calibri" w:hAnsi="Verdana" w:cs="Times New Roman"/>
                <w:color w:val="auto"/>
                <w:sz w:val="16"/>
                <w:szCs w:val="16"/>
                <w:lang w:eastAsia="en-US" w:bidi="ar-SA"/>
              </w:rPr>
            </w:pPr>
          </w:p>
        </w:tc>
      </w:tr>
      <w:tr w:rsidR="00EB2D67" w:rsidRPr="00534CC0" w:rsidTr="00310E04">
        <w:trPr>
          <w:trHeight w:hRule="exact" w:val="340"/>
        </w:trPr>
        <w:tc>
          <w:tcPr>
            <w:tcW w:w="2963" w:type="pct"/>
            <w:tcBorders>
              <w:top w:val="single" w:sz="4" w:space="0" w:color="auto"/>
              <w:left w:val="single" w:sz="4" w:space="0" w:color="auto"/>
            </w:tcBorders>
            <w:shd w:val="clear" w:color="auto" w:fill="FFFFFF"/>
          </w:tcPr>
          <w:p w:rsidR="00EB2D67" w:rsidRPr="00534CC0" w:rsidRDefault="00EB2D67" w:rsidP="00EB2D67">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1. Изготвени отчети и анализи по надзора и контрола на ОЗБ</w:t>
            </w:r>
          </w:p>
        </w:tc>
        <w:tc>
          <w:tcPr>
            <w:tcW w:w="1011" w:type="pct"/>
            <w:tcBorders>
              <w:top w:val="single" w:sz="4" w:space="0" w:color="auto"/>
              <w:left w:val="single" w:sz="4" w:space="0" w:color="auto"/>
            </w:tcBorders>
            <w:shd w:val="clear" w:color="auto" w:fill="FFFFFF"/>
          </w:tcPr>
          <w:p w:rsidR="00EB2D67" w:rsidRPr="00534CC0" w:rsidRDefault="00EB2D67" w:rsidP="00EB2D67">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отчети и анализи</w:t>
            </w:r>
          </w:p>
        </w:tc>
        <w:tc>
          <w:tcPr>
            <w:tcW w:w="456" w:type="pct"/>
            <w:tcBorders>
              <w:top w:val="single" w:sz="4" w:space="0" w:color="auto"/>
              <w:left w:val="single" w:sz="4" w:space="0" w:color="auto"/>
            </w:tcBorders>
            <w:shd w:val="clear" w:color="auto" w:fill="FFFFFF"/>
          </w:tcPr>
          <w:p w:rsidR="00EB2D67" w:rsidRPr="00534CC0" w:rsidRDefault="00EB2D67" w:rsidP="00EB2D67">
            <w:pPr>
              <w:ind w:firstLine="320"/>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EB2D67" w:rsidRPr="00534CC0" w:rsidRDefault="00EB2D67" w:rsidP="00EB2D67">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14</w:t>
            </w:r>
          </w:p>
        </w:tc>
      </w:tr>
      <w:tr w:rsidR="00EB2D67" w:rsidRPr="00534CC0" w:rsidTr="00310E04">
        <w:trPr>
          <w:trHeight w:hRule="exact" w:val="456"/>
        </w:trPr>
        <w:tc>
          <w:tcPr>
            <w:tcW w:w="2963" w:type="pct"/>
            <w:tcBorders>
              <w:top w:val="single" w:sz="4" w:space="0" w:color="auto"/>
              <w:left w:val="single" w:sz="4" w:space="0" w:color="auto"/>
            </w:tcBorders>
            <w:shd w:val="clear" w:color="auto" w:fill="FFFFFF"/>
            <w:vAlign w:val="bottom"/>
          </w:tcPr>
          <w:p w:rsidR="00EB2D67" w:rsidRPr="00534CC0" w:rsidRDefault="00EB2D67" w:rsidP="00EB2D67">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2. Изготвени сигнални справки и окончателни доклади за проучени взривове от ОЗБ</w:t>
            </w:r>
          </w:p>
        </w:tc>
        <w:tc>
          <w:tcPr>
            <w:tcW w:w="1011" w:type="pct"/>
            <w:tcBorders>
              <w:top w:val="single" w:sz="4" w:space="0" w:color="auto"/>
              <w:left w:val="single" w:sz="4" w:space="0" w:color="auto"/>
            </w:tcBorders>
            <w:shd w:val="clear" w:color="auto" w:fill="FFFFFF"/>
            <w:vAlign w:val="center"/>
          </w:tcPr>
          <w:p w:rsidR="00EB2D67" w:rsidRPr="00534CC0" w:rsidRDefault="00EB2D67" w:rsidP="00EB2D67">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справки и доклади</w:t>
            </w:r>
          </w:p>
        </w:tc>
        <w:tc>
          <w:tcPr>
            <w:tcW w:w="456" w:type="pct"/>
            <w:tcBorders>
              <w:top w:val="single" w:sz="4" w:space="0" w:color="auto"/>
              <w:left w:val="single" w:sz="4" w:space="0" w:color="auto"/>
            </w:tcBorders>
            <w:shd w:val="clear" w:color="auto" w:fill="FFFFFF"/>
            <w:vAlign w:val="center"/>
          </w:tcPr>
          <w:p w:rsidR="00EB2D67" w:rsidRPr="00534CC0" w:rsidRDefault="00EB2D67" w:rsidP="00EB2D67">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EB2D67" w:rsidRPr="00534CC0" w:rsidRDefault="00EB2D67" w:rsidP="00EB2D67">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6</w:t>
            </w:r>
          </w:p>
        </w:tc>
      </w:tr>
      <w:tr w:rsidR="00EB2D67" w:rsidRPr="00534CC0" w:rsidTr="00310E04">
        <w:trPr>
          <w:trHeight w:hRule="exact" w:val="451"/>
        </w:trPr>
        <w:tc>
          <w:tcPr>
            <w:tcW w:w="2963" w:type="pct"/>
            <w:tcBorders>
              <w:top w:val="single" w:sz="4" w:space="0" w:color="auto"/>
              <w:left w:val="single" w:sz="4" w:space="0" w:color="auto"/>
            </w:tcBorders>
            <w:shd w:val="clear" w:color="auto" w:fill="FFFFFF"/>
            <w:vAlign w:val="bottom"/>
          </w:tcPr>
          <w:p w:rsidR="00EB2D67" w:rsidRPr="00534CC0" w:rsidRDefault="00EB2D67" w:rsidP="00EB2D67">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3. Изготвени седмични справки и бюлетини по проблемите на заразните болести</w:t>
            </w:r>
          </w:p>
        </w:tc>
        <w:tc>
          <w:tcPr>
            <w:tcW w:w="1011" w:type="pct"/>
            <w:tcBorders>
              <w:top w:val="single" w:sz="4" w:space="0" w:color="auto"/>
              <w:left w:val="single" w:sz="4" w:space="0" w:color="auto"/>
            </w:tcBorders>
            <w:shd w:val="clear" w:color="auto" w:fill="FFFFFF"/>
            <w:vAlign w:val="bottom"/>
          </w:tcPr>
          <w:p w:rsidR="00EB2D67" w:rsidRPr="00534CC0" w:rsidRDefault="00EB2D67" w:rsidP="00EB2D67">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справки и бюлетини</w:t>
            </w:r>
          </w:p>
        </w:tc>
        <w:tc>
          <w:tcPr>
            <w:tcW w:w="456" w:type="pct"/>
            <w:tcBorders>
              <w:top w:val="single" w:sz="4" w:space="0" w:color="auto"/>
              <w:left w:val="single" w:sz="4" w:space="0" w:color="auto"/>
            </w:tcBorders>
            <w:shd w:val="clear" w:color="auto" w:fill="FFFFFF"/>
          </w:tcPr>
          <w:p w:rsidR="00EB2D67" w:rsidRPr="00534CC0" w:rsidRDefault="00EB2D67" w:rsidP="00EB2D67">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EB2D67" w:rsidRPr="00534CC0" w:rsidRDefault="00EB2D67" w:rsidP="00EB2D67">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233</w:t>
            </w:r>
          </w:p>
        </w:tc>
      </w:tr>
      <w:tr w:rsidR="00EB2D67" w:rsidRPr="00534CC0" w:rsidTr="00310E04">
        <w:trPr>
          <w:trHeight w:hRule="exact" w:val="737"/>
        </w:trPr>
        <w:tc>
          <w:tcPr>
            <w:tcW w:w="2963" w:type="pct"/>
            <w:tcBorders>
              <w:top w:val="single" w:sz="4" w:space="0" w:color="auto"/>
              <w:left w:val="single" w:sz="4" w:space="0" w:color="auto"/>
            </w:tcBorders>
            <w:shd w:val="clear" w:color="auto" w:fill="FFFFFF"/>
          </w:tcPr>
          <w:p w:rsidR="00EB2D67" w:rsidRPr="00534CC0" w:rsidRDefault="00EB2D67" w:rsidP="00EB2D67">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4. Извършени проверки в лечебни, детски и учебни заведения и други по профилактиката и надзора на заразните и паразитни болести, вкл. и по контрола на ВБИ</w:t>
            </w:r>
          </w:p>
        </w:tc>
        <w:tc>
          <w:tcPr>
            <w:tcW w:w="1011" w:type="pct"/>
            <w:tcBorders>
              <w:top w:val="single" w:sz="4" w:space="0" w:color="auto"/>
              <w:left w:val="single" w:sz="4" w:space="0" w:color="auto"/>
            </w:tcBorders>
            <w:shd w:val="clear" w:color="auto" w:fill="FFFFFF"/>
          </w:tcPr>
          <w:p w:rsidR="00EB2D67" w:rsidRPr="00534CC0" w:rsidRDefault="00EB2D67" w:rsidP="00EB2D67">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проверки</w:t>
            </w:r>
          </w:p>
        </w:tc>
        <w:tc>
          <w:tcPr>
            <w:tcW w:w="456" w:type="pct"/>
            <w:tcBorders>
              <w:top w:val="single" w:sz="4" w:space="0" w:color="auto"/>
              <w:left w:val="single" w:sz="4" w:space="0" w:color="auto"/>
            </w:tcBorders>
            <w:shd w:val="clear" w:color="auto" w:fill="FFFFFF"/>
          </w:tcPr>
          <w:p w:rsidR="00EB2D67" w:rsidRPr="00534CC0" w:rsidRDefault="00EB2D67" w:rsidP="00EB2D67">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EB2D67" w:rsidRPr="00534CC0" w:rsidRDefault="00EB2D67" w:rsidP="00EB2D67">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2007</w:t>
            </w:r>
          </w:p>
        </w:tc>
      </w:tr>
      <w:tr w:rsidR="00EB2D67" w:rsidRPr="00534CC0" w:rsidTr="00310E04">
        <w:trPr>
          <w:trHeight w:hRule="exact" w:val="510"/>
        </w:trPr>
        <w:tc>
          <w:tcPr>
            <w:tcW w:w="2963" w:type="pct"/>
            <w:tcBorders>
              <w:top w:val="single" w:sz="4" w:space="0" w:color="auto"/>
              <w:left w:val="single" w:sz="4" w:space="0" w:color="auto"/>
            </w:tcBorders>
            <w:shd w:val="clear" w:color="auto" w:fill="FFFFFF"/>
            <w:vAlign w:val="bottom"/>
          </w:tcPr>
          <w:p w:rsidR="00EB2D67" w:rsidRPr="00534CC0" w:rsidRDefault="00EB2D67" w:rsidP="00EB2D67">
            <w:pPr>
              <w:spacing w:line="276" w:lineRule="auto"/>
              <w:rPr>
                <w:rFonts w:ascii="Verdana" w:eastAsia="Times New Roman" w:hAnsi="Verdana" w:cs="Times New Roman"/>
                <w:sz w:val="16"/>
                <w:szCs w:val="16"/>
              </w:rPr>
            </w:pPr>
            <w:r w:rsidRPr="00534CC0">
              <w:rPr>
                <w:rFonts w:ascii="Verdana" w:eastAsia="Times New Roman" w:hAnsi="Verdana" w:cs="Times New Roman"/>
                <w:sz w:val="16"/>
                <w:szCs w:val="16"/>
              </w:rPr>
              <w:t>5. Издадени предписания по констатирани пропуски по профилактиката и надзора на заразните и паразитните болести</w:t>
            </w:r>
          </w:p>
          <w:p w:rsidR="00EB2D67" w:rsidRPr="00534CC0" w:rsidRDefault="00EB2D67" w:rsidP="00EB2D67">
            <w:pPr>
              <w:spacing w:line="276" w:lineRule="auto"/>
              <w:rPr>
                <w:rFonts w:ascii="Verdana" w:eastAsia="Times New Roman" w:hAnsi="Verdana" w:cs="Times New Roman"/>
                <w:color w:val="auto"/>
                <w:sz w:val="16"/>
                <w:szCs w:val="16"/>
                <w:lang w:eastAsia="en-US" w:bidi="ar-SA"/>
              </w:rPr>
            </w:pPr>
          </w:p>
        </w:tc>
        <w:tc>
          <w:tcPr>
            <w:tcW w:w="1011" w:type="pct"/>
            <w:tcBorders>
              <w:top w:val="single" w:sz="4" w:space="0" w:color="auto"/>
              <w:left w:val="single" w:sz="4" w:space="0" w:color="auto"/>
            </w:tcBorders>
            <w:shd w:val="clear" w:color="auto" w:fill="FFFFFF"/>
          </w:tcPr>
          <w:p w:rsidR="00EB2D67" w:rsidRPr="00534CC0" w:rsidRDefault="00EB2D67" w:rsidP="00EB2D67">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предписания</w:t>
            </w:r>
          </w:p>
        </w:tc>
        <w:tc>
          <w:tcPr>
            <w:tcW w:w="456" w:type="pct"/>
            <w:tcBorders>
              <w:top w:val="single" w:sz="4" w:space="0" w:color="auto"/>
              <w:left w:val="single" w:sz="4" w:space="0" w:color="auto"/>
            </w:tcBorders>
            <w:shd w:val="clear" w:color="auto" w:fill="FFFFFF"/>
          </w:tcPr>
          <w:p w:rsidR="00EB2D67" w:rsidRPr="00534CC0" w:rsidRDefault="00EB2D67" w:rsidP="00EB2D67">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EB2D67" w:rsidRPr="00534CC0" w:rsidRDefault="00EB2D67" w:rsidP="00EB2D67">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12915</w:t>
            </w:r>
          </w:p>
        </w:tc>
      </w:tr>
      <w:tr w:rsidR="00EB2D67" w:rsidRPr="00534CC0" w:rsidTr="00310E04">
        <w:trPr>
          <w:trHeight w:hRule="exact" w:val="567"/>
        </w:trPr>
        <w:tc>
          <w:tcPr>
            <w:tcW w:w="2963" w:type="pct"/>
            <w:tcBorders>
              <w:top w:val="single" w:sz="4" w:space="0" w:color="auto"/>
              <w:left w:val="single" w:sz="4" w:space="0" w:color="auto"/>
            </w:tcBorders>
            <w:shd w:val="clear" w:color="auto" w:fill="FFFFFF"/>
          </w:tcPr>
          <w:p w:rsidR="00EB2D67" w:rsidRPr="00534CC0" w:rsidRDefault="00EB2D67" w:rsidP="00EB2D67">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6. Съставени актове по констатирани нарушения по профилактиката и надзора на заразните и паразитните болести</w:t>
            </w:r>
          </w:p>
        </w:tc>
        <w:tc>
          <w:tcPr>
            <w:tcW w:w="1011" w:type="pct"/>
            <w:tcBorders>
              <w:top w:val="single" w:sz="4" w:space="0" w:color="auto"/>
              <w:left w:val="single" w:sz="4" w:space="0" w:color="auto"/>
            </w:tcBorders>
            <w:shd w:val="clear" w:color="auto" w:fill="FFFFFF"/>
          </w:tcPr>
          <w:p w:rsidR="00EB2D67" w:rsidRPr="00534CC0" w:rsidRDefault="00EB2D67" w:rsidP="00EB2D67">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актове</w:t>
            </w:r>
          </w:p>
        </w:tc>
        <w:tc>
          <w:tcPr>
            <w:tcW w:w="456" w:type="pct"/>
            <w:tcBorders>
              <w:top w:val="single" w:sz="4" w:space="0" w:color="auto"/>
              <w:left w:val="single" w:sz="4" w:space="0" w:color="auto"/>
            </w:tcBorders>
            <w:shd w:val="clear" w:color="auto" w:fill="FFFFFF"/>
          </w:tcPr>
          <w:p w:rsidR="00EB2D67" w:rsidRPr="00534CC0" w:rsidRDefault="00EB2D67" w:rsidP="00EB2D67">
            <w:pPr>
              <w:ind w:firstLine="320"/>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auto"/>
            <w:vAlign w:val="center"/>
          </w:tcPr>
          <w:p w:rsidR="00EB2D67" w:rsidRPr="00534CC0" w:rsidRDefault="00EB2D67" w:rsidP="00EB2D67">
            <w:pPr>
              <w:jc w:val="right"/>
              <w:rPr>
                <w:rFonts w:ascii="Verdana" w:eastAsia="Times New Roman" w:hAnsi="Verdana" w:cs="Times New Roman"/>
                <w:color w:val="auto"/>
                <w:sz w:val="16"/>
                <w:szCs w:val="16"/>
                <w:lang w:eastAsia="en-US" w:bidi="ar-SA"/>
              </w:rPr>
            </w:pPr>
            <w:r w:rsidRPr="00534CC0">
              <w:rPr>
                <w:rFonts w:ascii="Verdana" w:eastAsia="Times New Roman" w:hAnsi="Verdana" w:cs="Times New Roman"/>
                <w:color w:val="auto"/>
                <w:sz w:val="16"/>
                <w:szCs w:val="16"/>
                <w:lang w:eastAsia="en-US" w:bidi="ar-SA"/>
              </w:rPr>
              <w:t>0</w:t>
            </w:r>
          </w:p>
        </w:tc>
      </w:tr>
      <w:tr w:rsidR="00EB2D67" w:rsidRPr="00534CC0" w:rsidTr="00310E04">
        <w:trPr>
          <w:trHeight w:hRule="exact" w:val="677"/>
        </w:trPr>
        <w:tc>
          <w:tcPr>
            <w:tcW w:w="2963" w:type="pct"/>
            <w:tcBorders>
              <w:top w:val="single" w:sz="4" w:space="0" w:color="auto"/>
              <w:left w:val="single" w:sz="4" w:space="0" w:color="auto"/>
            </w:tcBorders>
            <w:shd w:val="clear" w:color="auto" w:fill="FFFFFF"/>
            <w:vAlign w:val="center"/>
          </w:tcPr>
          <w:p w:rsidR="00EB2D67" w:rsidRPr="00534CC0" w:rsidRDefault="00EB2D67" w:rsidP="00EB2D67">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7. Издадени наказателни постановления по констатирани нарушения по профилактиката и надзора на заразните и паразитните болести</w:t>
            </w:r>
          </w:p>
        </w:tc>
        <w:tc>
          <w:tcPr>
            <w:tcW w:w="1011" w:type="pct"/>
            <w:tcBorders>
              <w:top w:val="single" w:sz="4" w:space="0" w:color="auto"/>
              <w:left w:val="single" w:sz="4" w:space="0" w:color="auto"/>
            </w:tcBorders>
            <w:shd w:val="clear" w:color="auto" w:fill="FFFFFF"/>
          </w:tcPr>
          <w:p w:rsidR="00EB2D67" w:rsidRPr="00534CC0" w:rsidRDefault="00EB2D67" w:rsidP="00EB2D67">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постановления</w:t>
            </w:r>
          </w:p>
        </w:tc>
        <w:tc>
          <w:tcPr>
            <w:tcW w:w="456" w:type="pct"/>
            <w:tcBorders>
              <w:top w:val="single" w:sz="4" w:space="0" w:color="auto"/>
              <w:left w:val="single" w:sz="4" w:space="0" w:color="auto"/>
            </w:tcBorders>
            <w:shd w:val="clear" w:color="auto" w:fill="FFFFFF"/>
          </w:tcPr>
          <w:p w:rsidR="00EB2D67" w:rsidRPr="00534CC0" w:rsidRDefault="00EB2D67" w:rsidP="00EB2D67">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auto"/>
            <w:vAlign w:val="center"/>
          </w:tcPr>
          <w:p w:rsidR="00EB2D67" w:rsidRPr="00534CC0" w:rsidRDefault="00EB2D67" w:rsidP="00EB2D67">
            <w:pPr>
              <w:jc w:val="right"/>
              <w:rPr>
                <w:rFonts w:ascii="Verdana" w:eastAsia="Times New Roman" w:hAnsi="Verdana" w:cs="Times New Roman"/>
                <w:color w:val="FFFF00"/>
                <w:sz w:val="16"/>
                <w:szCs w:val="16"/>
                <w:lang w:eastAsia="en-US" w:bidi="ar-SA"/>
              </w:rPr>
            </w:pPr>
            <w:r w:rsidRPr="00534CC0">
              <w:rPr>
                <w:rFonts w:ascii="Verdana" w:eastAsia="Times New Roman" w:hAnsi="Verdana" w:cs="Times New Roman"/>
                <w:color w:val="auto"/>
                <w:sz w:val="16"/>
                <w:szCs w:val="16"/>
                <w:lang w:eastAsia="en-US" w:bidi="ar-SA"/>
              </w:rPr>
              <w:t>0</w:t>
            </w:r>
          </w:p>
        </w:tc>
      </w:tr>
      <w:tr w:rsidR="00EB2D67" w:rsidRPr="00534CC0" w:rsidTr="00310E04">
        <w:trPr>
          <w:trHeight w:hRule="exact" w:val="283"/>
        </w:trPr>
        <w:tc>
          <w:tcPr>
            <w:tcW w:w="2963" w:type="pct"/>
            <w:tcBorders>
              <w:top w:val="single" w:sz="4" w:space="0" w:color="auto"/>
              <w:left w:val="single" w:sz="4" w:space="0" w:color="auto"/>
            </w:tcBorders>
            <w:shd w:val="clear" w:color="auto" w:fill="FFFFFF"/>
          </w:tcPr>
          <w:p w:rsidR="00EB2D67" w:rsidRPr="00534CC0" w:rsidRDefault="00EB2D67" w:rsidP="00EB2D67">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8. Издадени заповеди за спиране на дейност</w:t>
            </w:r>
          </w:p>
        </w:tc>
        <w:tc>
          <w:tcPr>
            <w:tcW w:w="1011" w:type="pct"/>
            <w:tcBorders>
              <w:top w:val="single" w:sz="4" w:space="0" w:color="auto"/>
              <w:left w:val="single" w:sz="4" w:space="0" w:color="auto"/>
            </w:tcBorders>
            <w:shd w:val="clear" w:color="auto" w:fill="FFFFFF"/>
          </w:tcPr>
          <w:p w:rsidR="00EB2D67" w:rsidRPr="00534CC0" w:rsidRDefault="00EB2D67" w:rsidP="00EB2D67">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заповеди</w:t>
            </w:r>
          </w:p>
        </w:tc>
        <w:tc>
          <w:tcPr>
            <w:tcW w:w="456" w:type="pct"/>
            <w:tcBorders>
              <w:top w:val="single" w:sz="4" w:space="0" w:color="auto"/>
              <w:left w:val="single" w:sz="4" w:space="0" w:color="auto"/>
            </w:tcBorders>
            <w:shd w:val="clear" w:color="auto" w:fill="FFFFFF"/>
          </w:tcPr>
          <w:p w:rsidR="00EB2D67" w:rsidRPr="00534CC0" w:rsidRDefault="00EB2D67" w:rsidP="00EB2D67">
            <w:pPr>
              <w:ind w:firstLine="320"/>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auto"/>
            <w:vAlign w:val="center"/>
          </w:tcPr>
          <w:p w:rsidR="00EB2D67" w:rsidRPr="00534CC0" w:rsidRDefault="00EB2D67" w:rsidP="00EB2D67">
            <w:pPr>
              <w:widowControl/>
              <w:spacing w:after="160" w:line="259" w:lineRule="auto"/>
              <w:jc w:val="right"/>
              <w:rPr>
                <w:rFonts w:ascii="Verdana" w:eastAsia="Calibri" w:hAnsi="Verdana" w:cs="Times New Roman"/>
                <w:color w:val="auto"/>
                <w:sz w:val="16"/>
                <w:szCs w:val="16"/>
                <w:lang w:eastAsia="en-US" w:bidi="ar-SA"/>
              </w:rPr>
            </w:pPr>
            <w:r w:rsidRPr="00534CC0">
              <w:rPr>
                <w:rFonts w:ascii="Verdana" w:eastAsia="Calibri" w:hAnsi="Verdana" w:cs="Times New Roman"/>
                <w:color w:val="auto"/>
                <w:sz w:val="16"/>
                <w:szCs w:val="16"/>
                <w:lang w:eastAsia="en-US" w:bidi="ar-SA"/>
              </w:rPr>
              <w:t>0</w:t>
            </w:r>
          </w:p>
        </w:tc>
      </w:tr>
      <w:tr w:rsidR="00EB2D67" w:rsidRPr="00534CC0" w:rsidTr="00310E04">
        <w:trPr>
          <w:trHeight w:hRule="exact" w:val="340"/>
        </w:trPr>
        <w:tc>
          <w:tcPr>
            <w:tcW w:w="2963" w:type="pct"/>
            <w:tcBorders>
              <w:top w:val="single" w:sz="4" w:space="0" w:color="auto"/>
              <w:left w:val="single" w:sz="4" w:space="0" w:color="auto"/>
            </w:tcBorders>
            <w:shd w:val="clear" w:color="auto" w:fill="FFFFFF"/>
          </w:tcPr>
          <w:p w:rsidR="00EB2D67" w:rsidRPr="00534CC0" w:rsidRDefault="00EB2D67" w:rsidP="00EB2D67">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9. Обща сума от издадените наказателни постановления</w:t>
            </w:r>
          </w:p>
        </w:tc>
        <w:tc>
          <w:tcPr>
            <w:tcW w:w="1011" w:type="pct"/>
            <w:tcBorders>
              <w:top w:val="single" w:sz="4" w:space="0" w:color="auto"/>
              <w:left w:val="single" w:sz="4" w:space="0" w:color="auto"/>
            </w:tcBorders>
            <w:shd w:val="clear" w:color="auto" w:fill="FFFFFF"/>
          </w:tcPr>
          <w:p w:rsidR="00EB2D67" w:rsidRPr="00534CC0" w:rsidRDefault="00EB2D67" w:rsidP="00EB2D67">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сума в лв.</w:t>
            </w:r>
          </w:p>
        </w:tc>
        <w:tc>
          <w:tcPr>
            <w:tcW w:w="456" w:type="pct"/>
            <w:tcBorders>
              <w:top w:val="single" w:sz="4" w:space="0" w:color="auto"/>
              <w:left w:val="single" w:sz="4" w:space="0" w:color="auto"/>
            </w:tcBorders>
            <w:shd w:val="clear" w:color="auto" w:fill="FFFFFF"/>
          </w:tcPr>
          <w:p w:rsidR="00EB2D67" w:rsidRPr="00534CC0" w:rsidRDefault="00EB2D67" w:rsidP="00EB2D67">
            <w:pPr>
              <w:ind w:firstLine="320"/>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лв.</w:t>
            </w:r>
          </w:p>
        </w:tc>
        <w:tc>
          <w:tcPr>
            <w:tcW w:w="570" w:type="pct"/>
            <w:tcBorders>
              <w:top w:val="single" w:sz="4" w:space="0" w:color="auto"/>
              <w:left w:val="single" w:sz="4" w:space="0" w:color="auto"/>
              <w:right w:val="single" w:sz="4" w:space="0" w:color="auto"/>
            </w:tcBorders>
            <w:shd w:val="clear" w:color="auto" w:fill="auto"/>
            <w:vAlign w:val="center"/>
          </w:tcPr>
          <w:p w:rsidR="00EB2D67" w:rsidRPr="00534CC0" w:rsidRDefault="00EB2D67" w:rsidP="00EB2D67">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0</w:t>
            </w:r>
          </w:p>
        </w:tc>
      </w:tr>
      <w:tr w:rsidR="00EB2D67" w:rsidRPr="00534CC0" w:rsidTr="00A30B4A">
        <w:trPr>
          <w:trHeight w:hRule="exact" w:val="510"/>
        </w:trPr>
        <w:tc>
          <w:tcPr>
            <w:tcW w:w="2963" w:type="pct"/>
            <w:tcBorders>
              <w:top w:val="single" w:sz="4" w:space="0" w:color="auto"/>
              <w:left w:val="single" w:sz="4" w:space="0" w:color="auto"/>
              <w:bottom w:val="single" w:sz="4" w:space="0" w:color="auto"/>
            </w:tcBorders>
            <w:shd w:val="clear" w:color="auto" w:fill="FFFFFF"/>
          </w:tcPr>
          <w:p w:rsidR="00EB2D67" w:rsidRPr="00534CC0" w:rsidRDefault="00EB2D67" w:rsidP="00EB2D67">
            <w:pPr>
              <w:spacing w:line="276" w:lineRule="auto"/>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10. Извършени проверки по жалби и сигнали по проблеми, свързани с надзора и контрола на заразните и паразитните болести</w:t>
            </w:r>
          </w:p>
        </w:tc>
        <w:tc>
          <w:tcPr>
            <w:tcW w:w="1011" w:type="pct"/>
            <w:tcBorders>
              <w:top w:val="single" w:sz="4" w:space="0" w:color="auto"/>
              <w:left w:val="single" w:sz="4" w:space="0" w:color="auto"/>
              <w:bottom w:val="single" w:sz="4" w:space="0" w:color="auto"/>
            </w:tcBorders>
            <w:shd w:val="clear" w:color="auto" w:fill="FFFFFF"/>
            <w:vAlign w:val="center"/>
          </w:tcPr>
          <w:p w:rsidR="00EB2D67" w:rsidRPr="00534CC0" w:rsidRDefault="00EB2D67" w:rsidP="00EB2D67">
            <w:pPr>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брой проверки</w:t>
            </w:r>
          </w:p>
        </w:tc>
        <w:tc>
          <w:tcPr>
            <w:tcW w:w="456" w:type="pct"/>
            <w:tcBorders>
              <w:top w:val="single" w:sz="4" w:space="0" w:color="auto"/>
              <w:left w:val="single" w:sz="4" w:space="0" w:color="auto"/>
              <w:bottom w:val="single" w:sz="4" w:space="0" w:color="auto"/>
            </w:tcBorders>
            <w:shd w:val="clear" w:color="auto" w:fill="FFFFFF"/>
            <w:vAlign w:val="center"/>
          </w:tcPr>
          <w:p w:rsidR="00EB2D67" w:rsidRPr="00534CC0" w:rsidRDefault="00EB2D67" w:rsidP="00EB2D67">
            <w:pPr>
              <w:ind w:firstLine="320"/>
              <w:jc w:val="both"/>
              <w:rPr>
                <w:rFonts w:ascii="Verdana" w:eastAsia="Times New Roman" w:hAnsi="Verdana" w:cs="Times New Roman"/>
                <w:color w:val="auto"/>
                <w:sz w:val="16"/>
                <w:szCs w:val="16"/>
                <w:lang w:eastAsia="en-US" w:bidi="ar-SA"/>
              </w:rPr>
            </w:pPr>
            <w:r w:rsidRPr="00534CC0">
              <w:rPr>
                <w:rFonts w:ascii="Verdana" w:eastAsia="Times New Roman" w:hAnsi="Verdana" w:cs="Times New Roman"/>
                <w:sz w:val="16"/>
                <w:szCs w:val="16"/>
              </w:rPr>
              <w:t>бр.</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EB2D67" w:rsidRPr="00534CC0" w:rsidRDefault="00EB2D67" w:rsidP="00EB2D67">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4</w:t>
            </w:r>
          </w:p>
        </w:tc>
      </w:tr>
    </w:tbl>
    <w:p w:rsidR="00534CC0" w:rsidRDefault="00534CC0" w:rsidP="008339F6">
      <w:pPr>
        <w:pStyle w:val="13"/>
        <w:shd w:val="clear" w:color="auto" w:fill="auto"/>
        <w:spacing w:after="60"/>
        <w:ind w:firstLine="0"/>
        <w:jc w:val="right"/>
        <w:rPr>
          <w:rFonts w:ascii="Verdana" w:hAnsi="Verdana"/>
          <w:b/>
          <w:bCs/>
          <w:sz w:val="16"/>
          <w:szCs w:val="16"/>
        </w:rPr>
      </w:pPr>
    </w:p>
    <w:tbl>
      <w:tblPr>
        <w:tblOverlap w:val="never"/>
        <w:tblW w:w="4987" w:type="pct"/>
        <w:jc w:val="center"/>
        <w:tblCellMar>
          <w:left w:w="10" w:type="dxa"/>
          <w:right w:w="10" w:type="dxa"/>
        </w:tblCellMar>
        <w:tblLook w:val="0000" w:firstRow="0" w:lastRow="0" w:firstColumn="0" w:lastColumn="0" w:noHBand="0" w:noVBand="0"/>
      </w:tblPr>
      <w:tblGrid>
        <w:gridCol w:w="5941"/>
        <w:gridCol w:w="1929"/>
        <w:gridCol w:w="869"/>
        <w:gridCol w:w="1183"/>
      </w:tblGrid>
      <w:tr w:rsidR="001E6F09" w:rsidRPr="001E6F09" w:rsidTr="002C4650">
        <w:trPr>
          <w:trHeight w:hRule="exact" w:val="231"/>
          <w:jc w:val="center"/>
        </w:trPr>
        <w:tc>
          <w:tcPr>
            <w:tcW w:w="2994" w:type="pct"/>
            <w:tcBorders>
              <w:top w:val="single" w:sz="4" w:space="0" w:color="auto"/>
              <w:left w:val="single" w:sz="4" w:space="0" w:color="auto"/>
            </w:tcBorders>
            <w:shd w:val="clear" w:color="auto" w:fill="FFCB99"/>
            <w:vAlign w:val="bottom"/>
          </w:tcPr>
          <w:p w:rsidR="001E6F09" w:rsidRPr="001E6F09" w:rsidRDefault="001E6F09" w:rsidP="001E6F09">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lastRenderedPageBreak/>
              <w:t>1</w:t>
            </w:r>
          </w:p>
        </w:tc>
        <w:tc>
          <w:tcPr>
            <w:tcW w:w="972" w:type="pct"/>
            <w:tcBorders>
              <w:top w:val="single" w:sz="4" w:space="0" w:color="auto"/>
              <w:left w:val="single" w:sz="4" w:space="0" w:color="auto"/>
            </w:tcBorders>
            <w:shd w:val="clear" w:color="auto" w:fill="FFCB99"/>
            <w:vAlign w:val="bottom"/>
          </w:tcPr>
          <w:p w:rsidR="001E6F09" w:rsidRPr="001E6F09" w:rsidRDefault="001E6F09" w:rsidP="001E6F09">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2</w:t>
            </w:r>
          </w:p>
        </w:tc>
        <w:tc>
          <w:tcPr>
            <w:tcW w:w="438" w:type="pct"/>
            <w:tcBorders>
              <w:top w:val="single" w:sz="4" w:space="0" w:color="auto"/>
              <w:left w:val="single" w:sz="4" w:space="0" w:color="auto"/>
            </w:tcBorders>
            <w:shd w:val="clear" w:color="auto" w:fill="FFCB99"/>
            <w:vAlign w:val="bottom"/>
          </w:tcPr>
          <w:p w:rsidR="001E6F09" w:rsidRPr="001E6F09" w:rsidRDefault="001E6F09" w:rsidP="001E6F09">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3</w:t>
            </w:r>
          </w:p>
        </w:tc>
        <w:tc>
          <w:tcPr>
            <w:tcW w:w="597" w:type="pct"/>
            <w:tcBorders>
              <w:top w:val="single" w:sz="4" w:space="0" w:color="auto"/>
              <w:left w:val="single" w:sz="4" w:space="0" w:color="auto"/>
              <w:right w:val="single" w:sz="4" w:space="0" w:color="auto"/>
            </w:tcBorders>
            <w:shd w:val="clear" w:color="auto" w:fill="FFCB99"/>
            <w:vAlign w:val="bottom"/>
          </w:tcPr>
          <w:p w:rsidR="001E6F09" w:rsidRPr="001E6F09" w:rsidRDefault="001E6F09" w:rsidP="001E6F09">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4</w:t>
            </w:r>
          </w:p>
        </w:tc>
      </w:tr>
      <w:tr w:rsidR="00E64CC6" w:rsidRPr="001E6F09" w:rsidTr="002C4650">
        <w:trPr>
          <w:trHeight w:hRule="exact" w:val="459"/>
          <w:jc w:val="center"/>
        </w:trPr>
        <w:tc>
          <w:tcPr>
            <w:tcW w:w="2994" w:type="pct"/>
            <w:tcBorders>
              <w:top w:val="single" w:sz="4" w:space="0" w:color="auto"/>
              <w:left w:val="single" w:sz="4" w:space="0" w:color="auto"/>
            </w:tcBorders>
            <w:shd w:val="clear" w:color="auto" w:fill="FFFFFF"/>
            <w:vAlign w:val="bottom"/>
          </w:tcPr>
          <w:p w:rsidR="00E64CC6" w:rsidRPr="001E6F09" w:rsidRDefault="00E64CC6" w:rsidP="00E64CC6">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11. Набрани проби за контрол на дезинфекционния и стерилизационния режим в детски и лечебни заведения</w:t>
            </w:r>
          </w:p>
        </w:tc>
        <w:tc>
          <w:tcPr>
            <w:tcW w:w="972" w:type="pct"/>
            <w:tcBorders>
              <w:top w:val="single" w:sz="4" w:space="0" w:color="auto"/>
              <w:left w:val="single" w:sz="4" w:space="0" w:color="auto"/>
            </w:tcBorders>
            <w:shd w:val="clear" w:color="auto" w:fill="FFFFFF"/>
            <w:vAlign w:val="center"/>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проби</w:t>
            </w:r>
          </w:p>
        </w:tc>
        <w:tc>
          <w:tcPr>
            <w:tcW w:w="438" w:type="pct"/>
            <w:tcBorders>
              <w:top w:val="single" w:sz="4" w:space="0" w:color="auto"/>
              <w:left w:val="single" w:sz="4" w:space="0" w:color="auto"/>
            </w:tcBorders>
            <w:shd w:val="clear" w:color="auto" w:fill="FFFFFF"/>
            <w:vAlign w:val="center"/>
          </w:tcPr>
          <w:p w:rsidR="00E64CC6" w:rsidRPr="001E6F09" w:rsidRDefault="002544DA" w:rsidP="00E64CC6">
            <w:pPr>
              <w:ind w:firstLine="320"/>
              <w:jc w:val="both"/>
              <w:rPr>
                <w:rFonts w:ascii="Verdana" w:eastAsia="Times New Roman" w:hAnsi="Verdana" w:cs="Times New Roman"/>
                <w:color w:val="auto"/>
                <w:sz w:val="16"/>
                <w:szCs w:val="16"/>
                <w:lang w:eastAsia="en-US" w:bidi="ar-SA"/>
              </w:rPr>
            </w:pPr>
            <w:r>
              <w:rPr>
                <w:rFonts w:ascii="Verdana" w:eastAsia="Times New Roman" w:hAnsi="Verdana" w:cs="Times New Roman"/>
                <w:sz w:val="16"/>
                <w:szCs w:val="16"/>
              </w:rPr>
              <w:t>б</w:t>
            </w:r>
            <w:r w:rsidR="00E64CC6" w:rsidRPr="001E6F09">
              <w:rPr>
                <w:rFonts w:ascii="Verdana" w:eastAsia="Times New Roman" w:hAnsi="Verdana" w:cs="Times New Roman"/>
                <w:sz w:val="16"/>
                <w:szCs w:val="16"/>
              </w:rPr>
              <w:t>р</w:t>
            </w:r>
            <w:r>
              <w:rPr>
                <w:rFonts w:ascii="Verdana" w:eastAsia="Times New Roman" w:hAnsi="Verdana" w:cs="Times New Roman"/>
                <w:sz w:val="16"/>
                <w:szCs w:val="16"/>
              </w:rPr>
              <w:t>.</w:t>
            </w:r>
          </w:p>
        </w:tc>
        <w:tc>
          <w:tcPr>
            <w:tcW w:w="597" w:type="pct"/>
            <w:tcBorders>
              <w:top w:val="single" w:sz="4" w:space="0" w:color="auto"/>
              <w:left w:val="single" w:sz="4" w:space="0" w:color="auto"/>
              <w:right w:val="single" w:sz="4" w:space="0" w:color="auto"/>
            </w:tcBorders>
            <w:shd w:val="clear" w:color="auto" w:fill="FFFFFF"/>
            <w:vAlign w:val="center"/>
          </w:tcPr>
          <w:p w:rsidR="00E64CC6" w:rsidRPr="001E6F09" w:rsidRDefault="00E64CC6" w:rsidP="00E64CC6">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1073</w:t>
            </w:r>
          </w:p>
        </w:tc>
      </w:tr>
      <w:tr w:rsidR="00E64CC6" w:rsidRPr="001E6F09" w:rsidTr="002C4650">
        <w:trPr>
          <w:trHeight w:hRule="exact" w:val="227"/>
          <w:jc w:val="center"/>
        </w:trPr>
        <w:tc>
          <w:tcPr>
            <w:tcW w:w="2994" w:type="pct"/>
            <w:tcBorders>
              <w:top w:val="single" w:sz="4" w:space="0" w:color="auto"/>
              <w:left w:val="single" w:sz="4" w:space="0" w:color="auto"/>
            </w:tcBorders>
            <w:shd w:val="clear" w:color="auto" w:fill="FFFFFF"/>
            <w:vAlign w:val="bottom"/>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12. Проверени апарати за дезинфекция и стерилизация</w:t>
            </w:r>
          </w:p>
        </w:tc>
        <w:tc>
          <w:tcPr>
            <w:tcW w:w="972" w:type="pct"/>
            <w:tcBorders>
              <w:top w:val="single" w:sz="4" w:space="0" w:color="auto"/>
              <w:left w:val="single" w:sz="4" w:space="0" w:color="auto"/>
            </w:tcBorders>
            <w:shd w:val="clear" w:color="auto" w:fill="FFFFFF"/>
            <w:vAlign w:val="bottom"/>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апарати</w:t>
            </w:r>
          </w:p>
        </w:tc>
        <w:tc>
          <w:tcPr>
            <w:tcW w:w="438" w:type="pct"/>
            <w:tcBorders>
              <w:top w:val="single" w:sz="4" w:space="0" w:color="auto"/>
              <w:left w:val="single" w:sz="4" w:space="0" w:color="auto"/>
            </w:tcBorders>
            <w:shd w:val="clear" w:color="auto" w:fill="FFFFFF"/>
            <w:vAlign w:val="bottom"/>
          </w:tcPr>
          <w:p w:rsidR="00E64CC6" w:rsidRPr="001E6F09" w:rsidRDefault="00E64CC6" w:rsidP="00E64CC6">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center"/>
          </w:tcPr>
          <w:p w:rsidR="00E64CC6" w:rsidRPr="001E6F09" w:rsidRDefault="00E64CC6" w:rsidP="00E64CC6">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75</w:t>
            </w:r>
          </w:p>
        </w:tc>
      </w:tr>
      <w:tr w:rsidR="00E64CC6" w:rsidRPr="001E6F09" w:rsidTr="002C4650">
        <w:trPr>
          <w:trHeight w:hRule="exact" w:val="459"/>
          <w:jc w:val="center"/>
        </w:trPr>
        <w:tc>
          <w:tcPr>
            <w:tcW w:w="2994" w:type="pct"/>
            <w:tcBorders>
              <w:top w:val="single" w:sz="4" w:space="0" w:color="auto"/>
              <w:left w:val="single" w:sz="4" w:space="0" w:color="auto"/>
            </w:tcBorders>
            <w:shd w:val="clear" w:color="auto" w:fill="FFFFFF"/>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13. Извършени паразитологични изследвания на проби от външна среда</w:t>
            </w:r>
          </w:p>
        </w:tc>
        <w:tc>
          <w:tcPr>
            <w:tcW w:w="972" w:type="pct"/>
            <w:tcBorders>
              <w:top w:val="single" w:sz="4" w:space="0" w:color="auto"/>
              <w:left w:val="single" w:sz="4" w:space="0" w:color="auto"/>
            </w:tcBorders>
            <w:shd w:val="clear" w:color="auto" w:fill="FFFFFF"/>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изследвания</w:t>
            </w:r>
          </w:p>
        </w:tc>
        <w:tc>
          <w:tcPr>
            <w:tcW w:w="438" w:type="pct"/>
            <w:tcBorders>
              <w:top w:val="single" w:sz="4" w:space="0" w:color="auto"/>
              <w:left w:val="single" w:sz="4" w:space="0" w:color="auto"/>
            </w:tcBorders>
            <w:shd w:val="clear" w:color="auto" w:fill="FFFFFF"/>
          </w:tcPr>
          <w:p w:rsidR="00E64CC6" w:rsidRPr="001E6F09" w:rsidRDefault="00E64CC6" w:rsidP="00E64CC6">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center"/>
          </w:tcPr>
          <w:p w:rsidR="00E64CC6" w:rsidRPr="001E6F09" w:rsidRDefault="00E64CC6" w:rsidP="00E64CC6">
            <w:pPr>
              <w:jc w:val="right"/>
              <w:rPr>
                <w:rFonts w:ascii="Verdana" w:eastAsia="Times New Roman" w:hAnsi="Verdana" w:cs="Times New Roman"/>
                <w:color w:val="auto"/>
                <w:sz w:val="16"/>
                <w:szCs w:val="16"/>
                <w:lang w:eastAsia="en-US" w:bidi="ar-SA"/>
              </w:rPr>
            </w:pPr>
            <w:r w:rsidRPr="001E6F09">
              <w:rPr>
                <w:rFonts w:ascii="Verdana" w:eastAsia="Times New Roman" w:hAnsi="Verdana" w:cs="Times New Roman"/>
                <w:color w:val="auto"/>
                <w:sz w:val="16"/>
                <w:szCs w:val="16"/>
                <w:lang w:eastAsia="en-US" w:bidi="ar-SA"/>
              </w:rPr>
              <w:t>0</w:t>
            </w:r>
          </w:p>
        </w:tc>
      </w:tr>
      <w:tr w:rsidR="00E64CC6" w:rsidRPr="001E6F09" w:rsidTr="002C4650">
        <w:trPr>
          <w:trHeight w:hRule="exact" w:val="227"/>
          <w:jc w:val="center"/>
        </w:trPr>
        <w:tc>
          <w:tcPr>
            <w:tcW w:w="2994" w:type="pct"/>
            <w:tcBorders>
              <w:top w:val="single" w:sz="4" w:space="0" w:color="auto"/>
              <w:left w:val="single" w:sz="4" w:space="0" w:color="auto"/>
            </w:tcBorders>
            <w:shd w:val="clear" w:color="auto" w:fill="FFFFFF"/>
            <w:vAlign w:val="bottom"/>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14. Извършени проверки на анофелийни биотопи</w:t>
            </w:r>
          </w:p>
        </w:tc>
        <w:tc>
          <w:tcPr>
            <w:tcW w:w="972" w:type="pct"/>
            <w:tcBorders>
              <w:top w:val="single" w:sz="4" w:space="0" w:color="auto"/>
              <w:left w:val="single" w:sz="4" w:space="0" w:color="auto"/>
            </w:tcBorders>
            <w:shd w:val="clear" w:color="auto" w:fill="FFFFFF"/>
            <w:vAlign w:val="bottom"/>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 проверки</w:t>
            </w:r>
          </w:p>
        </w:tc>
        <w:tc>
          <w:tcPr>
            <w:tcW w:w="438" w:type="pct"/>
            <w:tcBorders>
              <w:top w:val="single" w:sz="4" w:space="0" w:color="auto"/>
              <w:left w:val="single" w:sz="4" w:space="0" w:color="auto"/>
            </w:tcBorders>
            <w:shd w:val="clear" w:color="auto" w:fill="FFFFFF"/>
            <w:vAlign w:val="bottom"/>
          </w:tcPr>
          <w:p w:rsidR="00E64CC6" w:rsidRPr="001E6F09" w:rsidRDefault="00E64CC6" w:rsidP="00E64CC6">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center"/>
          </w:tcPr>
          <w:p w:rsidR="00E64CC6" w:rsidRPr="001E6F09" w:rsidRDefault="00E64CC6" w:rsidP="00E64CC6">
            <w:pPr>
              <w:jc w:val="right"/>
              <w:rPr>
                <w:rFonts w:ascii="Verdana" w:eastAsia="Times New Roman" w:hAnsi="Verdana" w:cs="Times New Roman"/>
                <w:color w:val="auto"/>
                <w:sz w:val="16"/>
                <w:szCs w:val="16"/>
                <w:lang w:eastAsia="en-US" w:bidi="ar-SA"/>
              </w:rPr>
            </w:pPr>
          </w:p>
        </w:tc>
      </w:tr>
      <w:tr w:rsidR="00E64CC6" w:rsidRPr="001E6F09" w:rsidTr="002C4650">
        <w:trPr>
          <w:trHeight w:hRule="exact" w:val="454"/>
          <w:jc w:val="center"/>
        </w:trPr>
        <w:tc>
          <w:tcPr>
            <w:tcW w:w="2994" w:type="pct"/>
            <w:tcBorders>
              <w:top w:val="single" w:sz="4" w:space="0" w:color="auto"/>
              <w:left w:val="single" w:sz="4" w:space="0" w:color="auto"/>
            </w:tcBorders>
            <w:shd w:val="clear" w:color="auto" w:fill="FFFFFF"/>
            <w:vAlign w:val="bottom"/>
          </w:tcPr>
          <w:p w:rsidR="00E64CC6" w:rsidRPr="001E6F09" w:rsidRDefault="00E64CC6" w:rsidP="00E64CC6">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15. Извършени проверки в лечебни, детски и учебни заведения и д</w:t>
            </w:r>
            <w:r w:rsidR="002544DA">
              <w:rPr>
                <w:rFonts w:ascii="Verdana" w:eastAsia="Times New Roman" w:hAnsi="Verdana" w:cs="Times New Roman"/>
                <w:sz w:val="16"/>
                <w:szCs w:val="16"/>
              </w:rPr>
              <w:t>руги по контрол на ДДД дейности</w:t>
            </w:r>
          </w:p>
        </w:tc>
        <w:tc>
          <w:tcPr>
            <w:tcW w:w="972" w:type="pct"/>
            <w:tcBorders>
              <w:top w:val="single" w:sz="4" w:space="0" w:color="auto"/>
              <w:left w:val="single" w:sz="4" w:space="0" w:color="auto"/>
            </w:tcBorders>
            <w:shd w:val="clear" w:color="auto" w:fill="FFFFFF"/>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 проверки</w:t>
            </w:r>
          </w:p>
        </w:tc>
        <w:tc>
          <w:tcPr>
            <w:tcW w:w="438" w:type="pct"/>
            <w:tcBorders>
              <w:top w:val="single" w:sz="4" w:space="0" w:color="auto"/>
              <w:left w:val="single" w:sz="4" w:space="0" w:color="auto"/>
            </w:tcBorders>
            <w:shd w:val="clear" w:color="auto" w:fill="FFFFFF"/>
          </w:tcPr>
          <w:p w:rsidR="00E64CC6" w:rsidRPr="001E6F09" w:rsidRDefault="00E64CC6" w:rsidP="00E64CC6">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center"/>
          </w:tcPr>
          <w:p w:rsidR="00E64CC6" w:rsidRPr="001E6F09" w:rsidRDefault="00E64CC6" w:rsidP="00E64CC6">
            <w:pPr>
              <w:jc w:val="right"/>
              <w:rPr>
                <w:rFonts w:ascii="Verdana" w:eastAsia="Times New Roman" w:hAnsi="Verdana" w:cs="Times New Roman"/>
                <w:color w:val="auto"/>
                <w:sz w:val="16"/>
                <w:szCs w:val="16"/>
                <w:lang w:eastAsia="en-US" w:bidi="ar-SA"/>
              </w:rPr>
            </w:pPr>
            <w:r w:rsidRPr="001E6F09">
              <w:rPr>
                <w:rFonts w:ascii="Verdana" w:eastAsia="Times New Roman" w:hAnsi="Verdana" w:cs="Times New Roman"/>
                <w:color w:val="auto"/>
                <w:sz w:val="16"/>
                <w:szCs w:val="16"/>
                <w:lang w:eastAsia="en-US" w:bidi="ar-SA"/>
              </w:rPr>
              <w:t>0</w:t>
            </w:r>
          </w:p>
        </w:tc>
      </w:tr>
      <w:tr w:rsidR="00E64CC6" w:rsidRPr="001E6F09" w:rsidTr="002C4650">
        <w:trPr>
          <w:trHeight w:hRule="exact" w:val="227"/>
          <w:jc w:val="center"/>
        </w:trPr>
        <w:tc>
          <w:tcPr>
            <w:tcW w:w="2994" w:type="pct"/>
            <w:tcBorders>
              <w:top w:val="single" w:sz="4" w:space="0" w:color="auto"/>
              <w:left w:val="single" w:sz="4" w:space="0" w:color="auto"/>
            </w:tcBorders>
            <w:shd w:val="clear" w:color="auto" w:fill="FFFFFF"/>
            <w:vAlign w:val="bottom"/>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16. Оказана организационно-методична помощ</w:t>
            </w:r>
          </w:p>
        </w:tc>
        <w:tc>
          <w:tcPr>
            <w:tcW w:w="972" w:type="pct"/>
            <w:tcBorders>
              <w:top w:val="single" w:sz="4" w:space="0" w:color="auto"/>
              <w:left w:val="single" w:sz="4" w:space="0" w:color="auto"/>
            </w:tcBorders>
            <w:shd w:val="clear" w:color="auto" w:fill="FFFFFF"/>
            <w:vAlign w:val="bottom"/>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ОМП</w:t>
            </w:r>
          </w:p>
        </w:tc>
        <w:tc>
          <w:tcPr>
            <w:tcW w:w="438" w:type="pct"/>
            <w:tcBorders>
              <w:top w:val="single" w:sz="4" w:space="0" w:color="auto"/>
              <w:left w:val="single" w:sz="4" w:space="0" w:color="auto"/>
            </w:tcBorders>
            <w:shd w:val="clear" w:color="auto" w:fill="FFFFFF"/>
            <w:vAlign w:val="bottom"/>
          </w:tcPr>
          <w:p w:rsidR="00E64CC6" w:rsidRPr="001E6F09" w:rsidRDefault="00E64CC6" w:rsidP="00E64CC6">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center"/>
          </w:tcPr>
          <w:p w:rsidR="00E64CC6" w:rsidRPr="001E6F09" w:rsidRDefault="00E64CC6" w:rsidP="00E64CC6">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850</w:t>
            </w:r>
          </w:p>
        </w:tc>
      </w:tr>
      <w:tr w:rsidR="00E64CC6" w:rsidRPr="001E6F09" w:rsidTr="002C4650">
        <w:trPr>
          <w:trHeight w:hRule="exact" w:val="434"/>
          <w:jc w:val="center"/>
        </w:trPr>
        <w:tc>
          <w:tcPr>
            <w:tcW w:w="2994" w:type="pct"/>
            <w:tcBorders>
              <w:top w:val="single" w:sz="4" w:space="0" w:color="auto"/>
              <w:left w:val="single" w:sz="4" w:space="0" w:color="auto"/>
            </w:tcBorders>
            <w:shd w:val="clear" w:color="auto" w:fill="FFFFFF"/>
            <w:vAlign w:val="bottom"/>
          </w:tcPr>
          <w:p w:rsidR="00E64CC6" w:rsidRPr="001E6F09" w:rsidRDefault="00E64CC6" w:rsidP="00E64CC6">
            <w:pPr>
              <w:rPr>
                <w:rFonts w:ascii="Verdana" w:eastAsia="Times New Roman" w:hAnsi="Verdana" w:cs="Times New Roman"/>
                <w:b/>
                <w:bCs/>
                <w:sz w:val="16"/>
                <w:szCs w:val="16"/>
              </w:rPr>
            </w:pPr>
            <w:r w:rsidRPr="001E6F09">
              <w:rPr>
                <w:rFonts w:ascii="Verdana" w:eastAsia="Times New Roman" w:hAnsi="Verdana" w:cs="Times New Roman"/>
                <w:b/>
                <w:bCs/>
                <w:sz w:val="16"/>
                <w:szCs w:val="16"/>
              </w:rPr>
              <w:t xml:space="preserve">Предоставяне на обучение и проведени информационни </w:t>
            </w:r>
          </w:p>
          <w:p w:rsidR="00E64CC6" w:rsidRPr="001E6F09" w:rsidRDefault="00E64CC6" w:rsidP="00E64CC6">
            <w:pPr>
              <w:rPr>
                <w:rFonts w:ascii="Verdana" w:eastAsia="Times New Roman" w:hAnsi="Verdana" w:cs="Times New Roman"/>
                <w:b/>
                <w:bCs/>
                <w:sz w:val="16"/>
                <w:szCs w:val="16"/>
              </w:rPr>
            </w:pPr>
            <w:r w:rsidRPr="001E6F09">
              <w:rPr>
                <w:rFonts w:ascii="Verdana" w:eastAsia="Times New Roman" w:hAnsi="Verdana" w:cs="Times New Roman"/>
                <w:b/>
                <w:bCs/>
                <w:sz w:val="16"/>
                <w:szCs w:val="16"/>
              </w:rPr>
              <w:t>кампании</w:t>
            </w:r>
          </w:p>
          <w:p w:rsidR="00E64CC6" w:rsidRPr="001E6F09" w:rsidRDefault="00E64CC6" w:rsidP="00E64CC6">
            <w:pPr>
              <w:rPr>
                <w:rFonts w:ascii="Verdana" w:eastAsia="Times New Roman" w:hAnsi="Verdana" w:cs="Times New Roman"/>
                <w:color w:val="auto"/>
                <w:sz w:val="16"/>
                <w:szCs w:val="16"/>
                <w:lang w:eastAsia="en-US" w:bidi="ar-SA"/>
              </w:rPr>
            </w:pPr>
          </w:p>
        </w:tc>
        <w:tc>
          <w:tcPr>
            <w:tcW w:w="972" w:type="pct"/>
            <w:tcBorders>
              <w:top w:val="single" w:sz="4" w:space="0" w:color="auto"/>
              <w:left w:val="single" w:sz="4" w:space="0" w:color="auto"/>
            </w:tcBorders>
            <w:shd w:val="clear" w:color="auto" w:fill="FFFFFF"/>
          </w:tcPr>
          <w:p w:rsidR="00E64CC6" w:rsidRPr="001E6F09" w:rsidRDefault="00E64CC6" w:rsidP="00E64CC6">
            <w:pPr>
              <w:widowControl/>
              <w:spacing w:after="160" w:line="259" w:lineRule="auto"/>
              <w:rPr>
                <w:rFonts w:ascii="Verdana" w:eastAsia="Calibri" w:hAnsi="Verdana" w:cs="Times New Roman"/>
                <w:color w:val="auto"/>
                <w:sz w:val="16"/>
                <w:szCs w:val="16"/>
                <w:lang w:eastAsia="en-US" w:bidi="ar-SA"/>
              </w:rPr>
            </w:pPr>
          </w:p>
        </w:tc>
        <w:tc>
          <w:tcPr>
            <w:tcW w:w="438" w:type="pct"/>
            <w:tcBorders>
              <w:top w:val="single" w:sz="4" w:space="0" w:color="auto"/>
              <w:left w:val="single" w:sz="4" w:space="0" w:color="auto"/>
            </w:tcBorders>
            <w:shd w:val="clear" w:color="auto" w:fill="FFFFFF"/>
          </w:tcPr>
          <w:p w:rsidR="00E64CC6" w:rsidRPr="001E6F09" w:rsidRDefault="00E64CC6" w:rsidP="00E64CC6">
            <w:pPr>
              <w:widowControl/>
              <w:spacing w:after="160" w:line="259" w:lineRule="auto"/>
              <w:rPr>
                <w:rFonts w:ascii="Verdana" w:eastAsia="Calibri" w:hAnsi="Verdana" w:cs="Times New Roman"/>
                <w:color w:val="auto"/>
                <w:sz w:val="16"/>
                <w:szCs w:val="16"/>
                <w:lang w:eastAsia="en-US" w:bidi="ar-SA"/>
              </w:rPr>
            </w:pPr>
          </w:p>
        </w:tc>
        <w:tc>
          <w:tcPr>
            <w:tcW w:w="597" w:type="pct"/>
            <w:tcBorders>
              <w:top w:val="single" w:sz="4" w:space="0" w:color="auto"/>
              <w:left w:val="single" w:sz="4" w:space="0" w:color="auto"/>
              <w:right w:val="single" w:sz="4" w:space="0" w:color="auto"/>
            </w:tcBorders>
            <w:shd w:val="clear" w:color="auto" w:fill="FFFFFF"/>
          </w:tcPr>
          <w:p w:rsidR="00E64CC6" w:rsidRPr="001E6F09" w:rsidRDefault="00E64CC6" w:rsidP="00E64CC6">
            <w:pPr>
              <w:widowControl/>
              <w:spacing w:after="160" w:line="259" w:lineRule="auto"/>
              <w:rPr>
                <w:rFonts w:ascii="Verdana" w:eastAsia="Calibri" w:hAnsi="Verdana" w:cs="Times New Roman"/>
                <w:color w:val="auto"/>
                <w:sz w:val="16"/>
                <w:szCs w:val="16"/>
                <w:lang w:eastAsia="en-US" w:bidi="ar-SA"/>
              </w:rPr>
            </w:pPr>
          </w:p>
        </w:tc>
      </w:tr>
      <w:tr w:rsidR="00E64CC6" w:rsidRPr="001E6F09" w:rsidTr="002C4650">
        <w:trPr>
          <w:trHeight w:hRule="exact" w:val="464"/>
          <w:jc w:val="center"/>
        </w:trPr>
        <w:tc>
          <w:tcPr>
            <w:tcW w:w="2994" w:type="pct"/>
            <w:tcBorders>
              <w:top w:val="single" w:sz="4" w:space="0" w:color="auto"/>
              <w:left w:val="single" w:sz="4" w:space="0" w:color="auto"/>
            </w:tcBorders>
            <w:shd w:val="clear" w:color="auto" w:fill="FFFFFF"/>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 Проведени курсове по ДДД</w:t>
            </w:r>
          </w:p>
        </w:tc>
        <w:tc>
          <w:tcPr>
            <w:tcW w:w="972" w:type="pct"/>
            <w:tcBorders>
              <w:top w:val="single" w:sz="4" w:space="0" w:color="auto"/>
              <w:left w:val="single" w:sz="4" w:space="0" w:color="auto"/>
            </w:tcBorders>
            <w:shd w:val="clear" w:color="auto" w:fill="FFFFFF"/>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проведени курсове</w:t>
            </w:r>
          </w:p>
        </w:tc>
        <w:tc>
          <w:tcPr>
            <w:tcW w:w="438" w:type="pct"/>
            <w:tcBorders>
              <w:top w:val="single" w:sz="4" w:space="0" w:color="auto"/>
              <w:left w:val="single" w:sz="4" w:space="0" w:color="auto"/>
            </w:tcBorders>
            <w:shd w:val="clear" w:color="auto" w:fill="FFFFFF"/>
            <w:vAlign w:val="bottom"/>
          </w:tcPr>
          <w:p w:rsidR="00E64CC6" w:rsidRPr="001E6F09" w:rsidRDefault="00E64CC6" w:rsidP="00E64CC6">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bottom"/>
          </w:tcPr>
          <w:p w:rsidR="00E64CC6" w:rsidRPr="001E6F09" w:rsidRDefault="00E64CC6" w:rsidP="00E64CC6">
            <w:pPr>
              <w:jc w:val="right"/>
              <w:rPr>
                <w:rFonts w:ascii="Verdana" w:eastAsia="Times New Roman" w:hAnsi="Verdana" w:cs="Times New Roman"/>
                <w:color w:val="auto"/>
                <w:sz w:val="16"/>
                <w:szCs w:val="16"/>
                <w:lang w:eastAsia="en-US" w:bidi="ar-SA"/>
              </w:rPr>
            </w:pPr>
          </w:p>
        </w:tc>
      </w:tr>
      <w:tr w:rsidR="00E64CC6" w:rsidRPr="001E6F09" w:rsidTr="002C4650">
        <w:trPr>
          <w:trHeight w:hRule="exact" w:val="227"/>
          <w:jc w:val="center"/>
        </w:trPr>
        <w:tc>
          <w:tcPr>
            <w:tcW w:w="2994" w:type="pct"/>
            <w:tcBorders>
              <w:top w:val="single" w:sz="4" w:space="0" w:color="auto"/>
              <w:left w:val="single" w:sz="4" w:space="0" w:color="auto"/>
            </w:tcBorders>
            <w:shd w:val="clear" w:color="auto" w:fill="FFFFFF"/>
            <w:vAlign w:val="bottom"/>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2. Издадени информационни и обучителни материали</w:t>
            </w:r>
          </w:p>
        </w:tc>
        <w:tc>
          <w:tcPr>
            <w:tcW w:w="972" w:type="pct"/>
            <w:tcBorders>
              <w:top w:val="single" w:sz="4" w:space="0" w:color="auto"/>
              <w:left w:val="single" w:sz="4" w:space="0" w:color="auto"/>
            </w:tcBorders>
            <w:shd w:val="clear" w:color="auto" w:fill="FFFFFF"/>
            <w:vAlign w:val="bottom"/>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общ брой материали</w:t>
            </w:r>
          </w:p>
        </w:tc>
        <w:tc>
          <w:tcPr>
            <w:tcW w:w="438" w:type="pct"/>
            <w:tcBorders>
              <w:top w:val="single" w:sz="4" w:space="0" w:color="auto"/>
              <w:left w:val="single" w:sz="4" w:space="0" w:color="auto"/>
            </w:tcBorders>
            <w:shd w:val="clear" w:color="auto" w:fill="FFFFFF"/>
            <w:vAlign w:val="bottom"/>
          </w:tcPr>
          <w:p w:rsidR="00E64CC6" w:rsidRPr="001E6F09" w:rsidRDefault="00E64CC6" w:rsidP="00E64CC6">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bottom"/>
          </w:tcPr>
          <w:p w:rsidR="00E64CC6" w:rsidRPr="001E6F09" w:rsidRDefault="00E64CC6" w:rsidP="00E64CC6">
            <w:pPr>
              <w:jc w:val="center"/>
              <w:rPr>
                <w:rFonts w:ascii="Verdana" w:eastAsia="Times New Roman" w:hAnsi="Verdana" w:cs="Times New Roman"/>
                <w:color w:val="auto"/>
                <w:sz w:val="16"/>
                <w:szCs w:val="16"/>
                <w:lang w:eastAsia="en-US" w:bidi="ar-SA"/>
              </w:rPr>
            </w:pPr>
          </w:p>
        </w:tc>
      </w:tr>
      <w:tr w:rsidR="00E64CC6" w:rsidRPr="001E6F09" w:rsidTr="002C4650">
        <w:trPr>
          <w:trHeight w:hRule="exact" w:val="227"/>
          <w:jc w:val="center"/>
        </w:trPr>
        <w:tc>
          <w:tcPr>
            <w:tcW w:w="2994" w:type="pct"/>
            <w:tcBorders>
              <w:top w:val="single" w:sz="4" w:space="0" w:color="auto"/>
              <w:left w:val="single" w:sz="4" w:space="0" w:color="auto"/>
            </w:tcBorders>
            <w:shd w:val="clear" w:color="auto" w:fill="FFFFFF"/>
            <w:vAlign w:val="bottom"/>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3. Проведени национални и местни кампании</w:t>
            </w:r>
          </w:p>
        </w:tc>
        <w:tc>
          <w:tcPr>
            <w:tcW w:w="972" w:type="pct"/>
            <w:tcBorders>
              <w:top w:val="single" w:sz="4" w:space="0" w:color="auto"/>
              <w:left w:val="single" w:sz="4" w:space="0" w:color="auto"/>
            </w:tcBorders>
            <w:shd w:val="clear" w:color="auto" w:fill="FFFFFF"/>
            <w:vAlign w:val="bottom"/>
          </w:tcPr>
          <w:p w:rsidR="00E64CC6" w:rsidRPr="001E6F09" w:rsidRDefault="00E64CC6" w:rsidP="00E64CC6">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кампании</w:t>
            </w:r>
          </w:p>
        </w:tc>
        <w:tc>
          <w:tcPr>
            <w:tcW w:w="438" w:type="pct"/>
            <w:tcBorders>
              <w:top w:val="single" w:sz="4" w:space="0" w:color="auto"/>
              <w:left w:val="single" w:sz="4" w:space="0" w:color="auto"/>
            </w:tcBorders>
            <w:shd w:val="clear" w:color="auto" w:fill="FFFFFF"/>
            <w:vAlign w:val="bottom"/>
          </w:tcPr>
          <w:p w:rsidR="00E64CC6" w:rsidRPr="001E6F09" w:rsidRDefault="00E64CC6" w:rsidP="00E64CC6">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center"/>
          </w:tcPr>
          <w:p w:rsidR="00E64CC6" w:rsidRPr="001E6F09" w:rsidRDefault="002F2614" w:rsidP="002F2614">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4</w:t>
            </w:r>
          </w:p>
        </w:tc>
      </w:tr>
      <w:tr w:rsidR="00E64CC6" w:rsidRPr="001E6F09" w:rsidTr="002C4650">
        <w:trPr>
          <w:trHeight w:hRule="exact" w:val="217"/>
          <w:jc w:val="center"/>
        </w:trPr>
        <w:tc>
          <w:tcPr>
            <w:tcW w:w="2994" w:type="pct"/>
            <w:tcBorders>
              <w:top w:val="single" w:sz="4" w:space="0" w:color="auto"/>
              <w:left w:val="single" w:sz="4" w:space="0" w:color="auto"/>
            </w:tcBorders>
            <w:shd w:val="clear" w:color="auto" w:fill="FFFFFF"/>
            <w:vAlign w:val="bottom"/>
          </w:tcPr>
          <w:p w:rsidR="00E64CC6" w:rsidRPr="001E6F09" w:rsidRDefault="00E64CC6" w:rsidP="00E64CC6">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Диагностика и профилактика</w:t>
            </w:r>
          </w:p>
        </w:tc>
        <w:tc>
          <w:tcPr>
            <w:tcW w:w="972" w:type="pct"/>
            <w:tcBorders>
              <w:top w:val="single" w:sz="4" w:space="0" w:color="auto"/>
              <w:left w:val="single" w:sz="4" w:space="0" w:color="auto"/>
            </w:tcBorders>
            <w:shd w:val="clear" w:color="auto" w:fill="FFFFFF"/>
          </w:tcPr>
          <w:p w:rsidR="00E64CC6" w:rsidRPr="001E6F09" w:rsidRDefault="00E64CC6" w:rsidP="00E64CC6">
            <w:pPr>
              <w:widowControl/>
              <w:spacing w:after="160" w:line="259" w:lineRule="auto"/>
              <w:rPr>
                <w:rFonts w:ascii="Verdana" w:eastAsia="Calibri" w:hAnsi="Verdana" w:cs="Times New Roman"/>
                <w:color w:val="auto"/>
                <w:sz w:val="16"/>
                <w:szCs w:val="16"/>
                <w:lang w:eastAsia="en-US" w:bidi="ar-SA"/>
              </w:rPr>
            </w:pPr>
          </w:p>
        </w:tc>
        <w:tc>
          <w:tcPr>
            <w:tcW w:w="438" w:type="pct"/>
            <w:tcBorders>
              <w:top w:val="single" w:sz="4" w:space="0" w:color="auto"/>
              <w:left w:val="single" w:sz="4" w:space="0" w:color="auto"/>
            </w:tcBorders>
            <w:shd w:val="clear" w:color="auto" w:fill="FFFFFF"/>
          </w:tcPr>
          <w:p w:rsidR="00E64CC6" w:rsidRPr="001E6F09" w:rsidRDefault="00E64CC6" w:rsidP="00E64CC6">
            <w:pPr>
              <w:widowControl/>
              <w:spacing w:after="160" w:line="259" w:lineRule="auto"/>
              <w:rPr>
                <w:rFonts w:ascii="Verdana" w:eastAsia="Calibri" w:hAnsi="Verdana" w:cs="Times New Roman"/>
                <w:color w:val="auto"/>
                <w:sz w:val="16"/>
                <w:szCs w:val="16"/>
                <w:lang w:eastAsia="en-US" w:bidi="ar-SA"/>
              </w:rPr>
            </w:pPr>
          </w:p>
        </w:tc>
        <w:tc>
          <w:tcPr>
            <w:tcW w:w="597" w:type="pct"/>
            <w:tcBorders>
              <w:top w:val="single" w:sz="4" w:space="0" w:color="auto"/>
              <w:left w:val="single" w:sz="4" w:space="0" w:color="auto"/>
              <w:right w:val="single" w:sz="4" w:space="0" w:color="auto"/>
            </w:tcBorders>
            <w:shd w:val="clear" w:color="auto" w:fill="FFFFFF"/>
          </w:tcPr>
          <w:p w:rsidR="00E64CC6" w:rsidRPr="001E6F09" w:rsidRDefault="00E64CC6" w:rsidP="00E64CC6">
            <w:pPr>
              <w:widowControl/>
              <w:spacing w:after="160" w:line="259" w:lineRule="auto"/>
              <w:rPr>
                <w:rFonts w:ascii="Verdana" w:eastAsia="Calibri" w:hAnsi="Verdana" w:cs="Times New Roman"/>
                <w:color w:val="auto"/>
                <w:sz w:val="16"/>
                <w:szCs w:val="16"/>
                <w:lang w:eastAsia="en-US" w:bidi="ar-SA"/>
              </w:rPr>
            </w:pPr>
          </w:p>
        </w:tc>
      </w:tr>
      <w:tr w:rsidR="00390C91" w:rsidRPr="001E6F09" w:rsidTr="002C4650">
        <w:trPr>
          <w:trHeight w:hRule="exact" w:val="690"/>
          <w:jc w:val="center"/>
        </w:trPr>
        <w:tc>
          <w:tcPr>
            <w:tcW w:w="2994" w:type="pct"/>
            <w:tcBorders>
              <w:top w:val="single" w:sz="4" w:space="0" w:color="auto"/>
              <w:left w:val="single" w:sz="4" w:space="0" w:color="auto"/>
            </w:tcBorders>
            <w:shd w:val="clear" w:color="auto" w:fill="FFFFFF"/>
            <w:vAlign w:val="center"/>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 Извършени проучвания на регистрирани случаи на остри заразни болести (ОЗБ)</w:t>
            </w:r>
          </w:p>
        </w:tc>
        <w:tc>
          <w:tcPr>
            <w:tcW w:w="972" w:type="pct"/>
            <w:tcBorders>
              <w:top w:val="single" w:sz="4" w:space="0" w:color="auto"/>
              <w:left w:val="single" w:sz="4" w:space="0" w:color="auto"/>
            </w:tcBorders>
            <w:shd w:val="clear" w:color="auto" w:fill="FFFFFF"/>
            <w:vAlign w:val="bottom"/>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попълнени карти за епидемиологично проучване</w:t>
            </w:r>
          </w:p>
        </w:tc>
        <w:tc>
          <w:tcPr>
            <w:tcW w:w="438" w:type="pct"/>
            <w:tcBorders>
              <w:top w:val="single" w:sz="4" w:space="0" w:color="auto"/>
              <w:left w:val="single" w:sz="4" w:space="0" w:color="auto"/>
            </w:tcBorders>
            <w:shd w:val="clear" w:color="auto" w:fill="FFFFFF"/>
          </w:tcPr>
          <w:p w:rsidR="00390C91" w:rsidRPr="001E6F09" w:rsidRDefault="00390C91" w:rsidP="00390C91">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center"/>
          </w:tcPr>
          <w:p w:rsidR="00390C91" w:rsidRPr="001E6F09" w:rsidRDefault="00390C91" w:rsidP="00390C91">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5965</w:t>
            </w:r>
          </w:p>
        </w:tc>
      </w:tr>
      <w:tr w:rsidR="00390C91" w:rsidRPr="001E6F09" w:rsidTr="002C4650">
        <w:trPr>
          <w:trHeight w:hRule="exact" w:val="459"/>
          <w:jc w:val="center"/>
        </w:trPr>
        <w:tc>
          <w:tcPr>
            <w:tcW w:w="2994" w:type="pct"/>
            <w:tcBorders>
              <w:top w:val="single" w:sz="4" w:space="0" w:color="auto"/>
              <w:left w:val="single" w:sz="4" w:space="0" w:color="auto"/>
            </w:tcBorders>
            <w:shd w:val="clear" w:color="auto" w:fill="FFFFFF"/>
            <w:vAlign w:val="center"/>
          </w:tcPr>
          <w:p w:rsidR="00390C91" w:rsidRPr="001E6F09" w:rsidRDefault="00390C91" w:rsidP="00390C91">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2. Извършени проучвания на регистрирани взривове от ОЗБ</w:t>
            </w:r>
          </w:p>
        </w:tc>
        <w:tc>
          <w:tcPr>
            <w:tcW w:w="972" w:type="pct"/>
            <w:tcBorders>
              <w:top w:val="single" w:sz="4" w:space="0" w:color="auto"/>
              <w:left w:val="single" w:sz="4" w:space="0" w:color="auto"/>
            </w:tcBorders>
            <w:shd w:val="clear" w:color="auto" w:fill="FFFFFF"/>
            <w:vAlign w:val="center"/>
          </w:tcPr>
          <w:p w:rsidR="00390C91" w:rsidRPr="001E6F09" w:rsidRDefault="00390C91" w:rsidP="00390C91">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проучени взривове</w:t>
            </w:r>
          </w:p>
        </w:tc>
        <w:tc>
          <w:tcPr>
            <w:tcW w:w="438" w:type="pct"/>
            <w:tcBorders>
              <w:top w:val="single" w:sz="4" w:space="0" w:color="auto"/>
              <w:left w:val="single" w:sz="4" w:space="0" w:color="auto"/>
            </w:tcBorders>
            <w:shd w:val="clear" w:color="auto" w:fill="FFFFFF"/>
            <w:vAlign w:val="center"/>
          </w:tcPr>
          <w:p w:rsidR="00390C91" w:rsidRPr="001E6F09" w:rsidRDefault="00390C91" w:rsidP="00390C91">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center"/>
          </w:tcPr>
          <w:p w:rsidR="00390C91" w:rsidRPr="001E6F09" w:rsidRDefault="00390C91" w:rsidP="00390C91">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3</w:t>
            </w:r>
          </w:p>
        </w:tc>
      </w:tr>
      <w:tr w:rsidR="00390C91" w:rsidRPr="001E6F09" w:rsidTr="002C4650">
        <w:trPr>
          <w:trHeight w:hRule="exact" w:val="1367"/>
          <w:jc w:val="center"/>
        </w:trPr>
        <w:tc>
          <w:tcPr>
            <w:tcW w:w="2994" w:type="pct"/>
            <w:tcBorders>
              <w:top w:val="single" w:sz="4" w:space="0" w:color="auto"/>
              <w:left w:val="single" w:sz="4" w:space="0" w:color="auto"/>
            </w:tcBorders>
            <w:shd w:val="clear" w:color="auto" w:fill="FFFFFF"/>
          </w:tcPr>
          <w:p w:rsidR="00390C91" w:rsidRPr="001E6F09" w:rsidRDefault="00390C91" w:rsidP="00390C91">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3. Извършени първични и консултативни прегледи и манипулации</w:t>
            </w:r>
          </w:p>
        </w:tc>
        <w:tc>
          <w:tcPr>
            <w:tcW w:w="972" w:type="pct"/>
            <w:tcBorders>
              <w:top w:val="single" w:sz="4" w:space="0" w:color="auto"/>
              <w:left w:val="single" w:sz="4" w:space="0" w:color="auto"/>
            </w:tcBorders>
            <w:shd w:val="clear" w:color="auto" w:fill="FFFFFF"/>
            <w:vAlign w:val="bottom"/>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общ брой прегледи и манипулации (без имунизации и проведени консултации по повод имунопрофилактика)</w:t>
            </w:r>
          </w:p>
        </w:tc>
        <w:tc>
          <w:tcPr>
            <w:tcW w:w="438" w:type="pct"/>
            <w:tcBorders>
              <w:top w:val="single" w:sz="4" w:space="0" w:color="auto"/>
              <w:left w:val="single" w:sz="4" w:space="0" w:color="auto"/>
            </w:tcBorders>
            <w:shd w:val="clear" w:color="auto" w:fill="FFFFFF"/>
          </w:tcPr>
          <w:p w:rsidR="00390C91" w:rsidRPr="001E6F09" w:rsidRDefault="00390C91" w:rsidP="00390C91">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tcPr>
          <w:p w:rsidR="00390C91" w:rsidRPr="001E6F09" w:rsidRDefault="00390C91" w:rsidP="00390C91">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342</w:t>
            </w:r>
          </w:p>
        </w:tc>
      </w:tr>
      <w:tr w:rsidR="00390C91" w:rsidRPr="001E6F09" w:rsidTr="002C4650">
        <w:trPr>
          <w:trHeight w:hRule="exact" w:val="686"/>
          <w:jc w:val="center"/>
        </w:trPr>
        <w:tc>
          <w:tcPr>
            <w:tcW w:w="2994" w:type="pct"/>
            <w:tcBorders>
              <w:top w:val="single" w:sz="4" w:space="0" w:color="auto"/>
              <w:left w:val="single" w:sz="4" w:space="0" w:color="auto"/>
            </w:tcBorders>
            <w:shd w:val="clear" w:color="auto" w:fill="FFFFFF"/>
            <w:vAlign w:val="center"/>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4. Извършени профилактични и диагностични бактериологични изследвания</w:t>
            </w:r>
          </w:p>
        </w:tc>
        <w:tc>
          <w:tcPr>
            <w:tcW w:w="972" w:type="pct"/>
            <w:tcBorders>
              <w:top w:val="single" w:sz="4" w:space="0" w:color="auto"/>
              <w:left w:val="single" w:sz="4" w:space="0" w:color="auto"/>
            </w:tcBorders>
            <w:shd w:val="clear" w:color="auto" w:fill="FFFFFF"/>
            <w:vAlign w:val="bottom"/>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общ брой бактериологични изследвания</w:t>
            </w:r>
          </w:p>
        </w:tc>
        <w:tc>
          <w:tcPr>
            <w:tcW w:w="438" w:type="pct"/>
            <w:tcBorders>
              <w:top w:val="single" w:sz="4" w:space="0" w:color="auto"/>
              <w:left w:val="single" w:sz="4" w:space="0" w:color="auto"/>
            </w:tcBorders>
            <w:shd w:val="clear" w:color="auto" w:fill="FFFFFF"/>
          </w:tcPr>
          <w:p w:rsidR="00390C91" w:rsidRPr="001E6F09" w:rsidRDefault="00390C91" w:rsidP="00390C91">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tcPr>
          <w:p w:rsidR="00390C91" w:rsidRPr="003C3ABD" w:rsidRDefault="00390C91" w:rsidP="003C3ABD">
            <w:pPr>
              <w:jc w:val="right"/>
              <w:rPr>
                <w:rFonts w:ascii="Verdana" w:eastAsia="Times New Roman" w:hAnsi="Verdana" w:cs="Times New Roman"/>
                <w:color w:val="auto"/>
                <w:sz w:val="16"/>
                <w:szCs w:val="16"/>
                <w:lang w:val="en-US" w:eastAsia="en-US" w:bidi="ar-SA"/>
              </w:rPr>
            </w:pPr>
            <w:r>
              <w:rPr>
                <w:rFonts w:ascii="Verdana" w:eastAsia="Times New Roman" w:hAnsi="Verdana" w:cs="Times New Roman"/>
                <w:color w:val="auto"/>
                <w:sz w:val="16"/>
                <w:szCs w:val="16"/>
                <w:lang w:eastAsia="en-US" w:bidi="ar-SA"/>
              </w:rPr>
              <w:t>1</w:t>
            </w:r>
            <w:r w:rsidR="003C3ABD">
              <w:rPr>
                <w:rFonts w:ascii="Verdana" w:eastAsia="Times New Roman" w:hAnsi="Verdana" w:cs="Times New Roman"/>
                <w:color w:val="auto"/>
                <w:sz w:val="16"/>
                <w:szCs w:val="16"/>
                <w:lang w:val="en-US" w:eastAsia="en-US" w:bidi="ar-SA"/>
              </w:rPr>
              <w:t>048</w:t>
            </w:r>
          </w:p>
        </w:tc>
      </w:tr>
      <w:tr w:rsidR="00390C91" w:rsidRPr="001E6F09" w:rsidTr="002C4650">
        <w:trPr>
          <w:trHeight w:hRule="exact" w:val="686"/>
          <w:jc w:val="center"/>
        </w:trPr>
        <w:tc>
          <w:tcPr>
            <w:tcW w:w="2994" w:type="pct"/>
            <w:tcBorders>
              <w:top w:val="single" w:sz="4" w:space="0" w:color="auto"/>
              <w:left w:val="single" w:sz="4" w:space="0" w:color="auto"/>
            </w:tcBorders>
            <w:shd w:val="clear" w:color="auto" w:fill="FFFFFF"/>
            <w:vAlign w:val="center"/>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5. Извършени профилактични и диагностични вирусологични изследвания</w:t>
            </w:r>
          </w:p>
        </w:tc>
        <w:tc>
          <w:tcPr>
            <w:tcW w:w="972" w:type="pct"/>
            <w:tcBorders>
              <w:top w:val="single" w:sz="4" w:space="0" w:color="auto"/>
              <w:left w:val="single" w:sz="4" w:space="0" w:color="auto"/>
            </w:tcBorders>
            <w:shd w:val="clear" w:color="auto" w:fill="FFFFFF"/>
            <w:vAlign w:val="bottom"/>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общ брой вирусологични изследвания</w:t>
            </w:r>
          </w:p>
        </w:tc>
        <w:tc>
          <w:tcPr>
            <w:tcW w:w="438" w:type="pct"/>
            <w:tcBorders>
              <w:top w:val="single" w:sz="4" w:space="0" w:color="auto"/>
              <w:left w:val="single" w:sz="4" w:space="0" w:color="auto"/>
            </w:tcBorders>
            <w:shd w:val="clear" w:color="auto" w:fill="FFFFFF"/>
          </w:tcPr>
          <w:p w:rsidR="00390C91" w:rsidRPr="001E6F09" w:rsidRDefault="00390C91" w:rsidP="00390C91">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tcPr>
          <w:p w:rsidR="00390C91" w:rsidRPr="001E6F09" w:rsidRDefault="00390C91" w:rsidP="00390C91">
            <w:pPr>
              <w:jc w:val="right"/>
              <w:rPr>
                <w:rFonts w:ascii="Verdana" w:eastAsia="Times New Roman" w:hAnsi="Verdana" w:cs="Times New Roman"/>
                <w:color w:val="auto"/>
                <w:sz w:val="16"/>
                <w:szCs w:val="16"/>
                <w:lang w:eastAsia="en-US" w:bidi="ar-SA"/>
              </w:rPr>
            </w:pPr>
          </w:p>
        </w:tc>
      </w:tr>
      <w:tr w:rsidR="00390C91" w:rsidRPr="001E6F09" w:rsidTr="002C4650">
        <w:trPr>
          <w:trHeight w:hRule="exact" w:val="681"/>
          <w:jc w:val="center"/>
        </w:trPr>
        <w:tc>
          <w:tcPr>
            <w:tcW w:w="2994" w:type="pct"/>
            <w:tcBorders>
              <w:top w:val="single" w:sz="4" w:space="0" w:color="auto"/>
              <w:left w:val="single" w:sz="4" w:space="0" w:color="auto"/>
            </w:tcBorders>
            <w:shd w:val="clear" w:color="auto" w:fill="FFFFFF"/>
            <w:vAlign w:val="center"/>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6. Извършени профилактични и диагностични паразитологични изследвания</w:t>
            </w:r>
          </w:p>
        </w:tc>
        <w:tc>
          <w:tcPr>
            <w:tcW w:w="972" w:type="pct"/>
            <w:tcBorders>
              <w:top w:val="single" w:sz="4" w:space="0" w:color="auto"/>
              <w:left w:val="single" w:sz="4" w:space="0" w:color="auto"/>
            </w:tcBorders>
            <w:shd w:val="clear" w:color="auto" w:fill="FFFFFF"/>
            <w:vAlign w:val="bottom"/>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общ брой паразитологични изследвания</w:t>
            </w:r>
          </w:p>
        </w:tc>
        <w:tc>
          <w:tcPr>
            <w:tcW w:w="438" w:type="pct"/>
            <w:tcBorders>
              <w:top w:val="single" w:sz="4" w:space="0" w:color="auto"/>
              <w:left w:val="single" w:sz="4" w:space="0" w:color="auto"/>
            </w:tcBorders>
            <w:shd w:val="clear" w:color="auto" w:fill="FFFFFF"/>
          </w:tcPr>
          <w:p w:rsidR="00390C91" w:rsidRPr="001E6F09" w:rsidRDefault="00390C91" w:rsidP="00390C91">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tcPr>
          <w:p w:rsidR="00390C91" w:rsidRPr="001E6F09" w:rsidRDefault="003C3ABD" w:rsidP="00390C91">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val="en-US" w:eastAsia="en-US" w:bidi="ar-SA"/>
              </w:rPr>
              <w:t>4</w:t>
            </w:r>
            <w:r>
              <w:rPr>
                <w:rFonts w:ascii="Verdana" w:eastAsia="Times New Roman" w:hAnsi="Verdana" w:cs="Times New Roman"/>
                <w:color w:val="auto"/>
                <w:sz w:val="16"/>
                <w:szCs w:val="16"/>
                <w:lang w:eastAsia="en-US" w:bidi="ar-SA"/>
              </w:rPr>
              <w:t>802</w:t>
            </w:r>
          </w:p>
        </w:tc>
      </w:tr>
      <w:tr w:rsidR="00390C91" w:rsidRPr="001E6F09" w:rsidTr="002C4650">
        <w:trPr>
          <w:trHeight w:hRule="exact" w:val="459"/>
          <w:jc w:val="center"/>
        </w:trPr>
        <w:tc>
          <w:tcPr>
            <w:tcW w:w="2994" w:type="pct"/>
            <w:tcBorders>
              <w:top w:val="single" w:sz="4" w:space="0" w:color="auto"/>
              <w:left w:val="single" w:sz="4" w:space="0" w:color="auto"/>
            </w:tcBorders>
            <w:shd w:val="clear" w:color="auto" w:fill="FFFFFF"/>
            <w:vAlign w:val="bottom"/>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7. Изследвани детски заведения, домове за медико-социални грижи и др. за чревни паразити</w:t>
            </w:r>
          </w:p>
        </w:tc>
        <w:tc>
          <w:tcPr>
            <w:tcW w:w="972" w:type="pct"/>
            <w:tcBorders>
              <w:top w:val="single" w:sz="4" w:space="0" w:color="auto"/>
              <w:left w:val="single" w:sz="4" w:space="0" w:color="auto"/>
            </w:tcBorders>
            <w:shd w:val="clear" w:color="auto" w:fill="FFFFFF"/>
            <w:vAlign w:val="bottom"/>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общ брой изследвани заведения</w:t>
            </w:r>
          </w:p>
        </w:tc>
        <w:tc>
          <w:tcPr>
            <w:tcW w:w="438" w:type="pct"/>
            <w:tcBorders>
              <w:top w:val="single" w:sz="4" w:space="0" w:color="auto"/>
              <w:left w:val="single" w:sz="4" w:space="0" w:color="auto"/>
            </w:tcBorders>
            <w:shd w:val="clear" w:color="auto" w:fill="FFFFFF"/>
            <w:vAlign w:val="center"/>
          </w:tcPr>
          <w:p w:rsidR="00390C91" w:rsidRPr="001E6F09" w:rsidRDefault="00390C91" w:rsidP="00390C91">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center"/>
          </w:tcPr>
          <w:p w:rsidR="00390C91" w:rsidRPr="003C3ABD" w:rsidRDefault="003C3ABD" w:rsidP="00390C91">
            <w:pPr>
              <w:jc w:val="right"/>
              <w:rPr>
                <w:rFonts w:ascii="Verdana" w:eastAsia="Times New Roman" w:hAnsi="Verdana" w:cs="Times New Roman"/>
                <w:color w:val="auto"/>
                <w:sz w:val="16"/>
                <w:szCs w:val="16"/>
                <w:lang w:val="en-US" w:eastAsia="en-US" w:bidi="ar-SA"/>
              </w:rPr>
            </w:pPr>
            <w:r>
              <w:rPr>
                <w:rFonts w:ascii="Verdana" w:eastAsia="Times New Roman" w:hAnsi="Verdana" w:cs="Times New Roman"/>
                <w:color w:val="auto"/>
                <w:sz w:val="16"/>
                <w:szCs w:val="16"/>
                <w:lang w:val="en-US" w:eastAsia="en-US" w:bidi="ar-SA"/>
              </w:rPr>
              <w:t>64</w:t>
            </w:r>
          </w:p>
        </w:tc>
      </w:tr>
      <w:tr w:rsidR="00390C91" w:rsidRPr="001E6F09" w:rsidTr="002C4650">
        <w:trPr>
          <w:trHeight w:hRule="exact" w:val="454"/>
          <w:jc w:val="center"/>
        </w:trPr>
        <w:tc>
          <w:tcPr>
            <w:tcW w:w="2994" w:type="pct"/>
            <w:tcBorders>
              <w:top w:val="single" w:sz="4" w:space="0" w:color="auto"/>
              <w:left w:val="single" w:sz="4" w:space="0" w:color="auto"/>
            </w:tcBorders>
            <w:shd w:val="clear" w:color="auto" w:fill="FFFFFF"/>
            <w:vAlign w:val="bottom"/>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8. Изследвани лица за чревни паразити в детски заведения, домове за медико-социални грижи и др.</w:t>
            </w:r>
          </w:p>
        </w:tc>
        <w:tc>
          <w:tcPr>
            <w:tcW w:w="972" w:type="pct"/>
            <w:tcBorders>
              <w:top w:val="single" w:sz="4" w:space="0" w:color="auto"/>
              <w:left w:val="single" w:sz="4" w:space="0" w:color="auto"/>
            </w:tcBorders>
            <w:shd w:val="clear" w:color="auto" w:fill="FFFFFF"/>
            <w:vAlign w:val="bottom"/>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общ брой изследвани лица</w:t>
            </w:r>
          </w:p>
        </w:tc>
        <w:tc>
          <w:tcPr>
            <w:tcW w:w="438" w:type="pct"/>
            <w:tcBorders>
              <w:top w:val="single" w:sz="4" w:space="0" w:color="auto"/>
              <w:left w:val="single" w:sz="4" w:space="0" w:color="auto"/>
            </w:tcBorders>
            <w:shd w:val="clear" w:color="auto" w:fill="FFFFFF"/>
          </w:tcPr>
          <w:p w:rsidR="00390C91" w:rsidRPr="001E6F09" w:rsidRDefault="00390C91" w:rsidP="00390C91">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center"/>
          </w:tcPr>
          <w:p w:rsidR="00390C91" w:rsidRPr="003C3ABD" w:rsidRDefault="003C3ABD" w:rsidP="00390C91">
            <w:pPr>
              <w:jc w:val="right"/>
              <w:rPr>
                <w:rFonts w:ascii="Verdana" w:eastAsia="Times New Roman" w:hAnsi="Verdana" w:cs="Times New Roman"/>
                <w:color w:val="auto"/>
                <w:sz w:val="16"/>
                <w:szCs w:val="16"/>
                <w:lang w:val="en-US" w:eastAsia="en-US" w:bidi="ar-SA"/>
              </w:rPr>
            </w:pPr>
            <w:r>
              <w:rPr>
                <w:rFonts w:ascii="Verdana" w:eastAsia="Times New Roman" w:hAnsi="Verdana" w:cs="Times New Roman"/>
                <w:color w:val="auto"/>
                <w:sz w:val="16"/>
                <w:szCs w:val="16"/>
                <w:lang w:val="en-US" w:eastAsia="en-US" w:bidi="ar-SA"/>
              </w:rPr>
              <w:t>2601</w:t>
            </w:r>
          </w:p>
        </w:tc>
      </w:tr>
      <w:tr w:rsidR="00390C91" w:rsidRPr="001E6F09" w:rsidTr="002C4650">
        <w:trPr>
          <w:trHeight w:hRule="exact" w:val="686"/>
          <w:jc w:val="center"/>
        </w:trPr>
        <w:tc>
          <w:tcPr>
            <w:tcW w:w="2994" w:type="pct"/>
            <w:tcBorders>
              <w:top w:val="single" w:sz="4" w:space="0" w:color="auto"/>
              <w:left w:val="single" w:sz="4" w:space="0" w:color="auto"/>
            </w:tcBorders>
            <w:shd w:val="clear" w:color="auto" w:fill="FFFFFF"/>
          </w:tcPr>
          <w:p w:rsidR="00390C91" w:rsidRPr="001E6F09" w:rsidRDefault="00390C91" w:rsidP="00390C91">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9. Извършени профилактични и диагностични серологични изследвания</w:t>
            </w:r>
          </w:p>
        </w:tc>
        <w:tc>
          <w:tcPr>
            <w:tcW w:w="972" w:type="pct"/>
            <w:tcBorders>
              <w:top w:val="single" w:sz="4" w:space="0" w:color="auto"/>
              <w:left w:val="single" w:sz="4" w:space="0" w:color="auto"/>
            </w:tcBorders>
            <w:shd w:val="clear" w:color="auto" w:fill="FFFFFF"/>
            <w:vAlign w:val="center"/>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общ брой серологични изследвания</w:t>
            </w:r>
          </w:p>
        </w:tc>
        <w:tc>
          <w:tcPr>
            <w:tcW w:w="438" w:type="pct"/>
            <w:tcBorders>
              <w:top w:val="single" w:sz="4" w:space="0" w:color="auto"/>
              <w:left w:val="single" w:sz="4" w:space="0" w:color="auto"/>
            </w:tcBorders>
            <w:shd w:val="clear" w:color="auto" w:fill="FFFFFF"/>
          </w:tcPr>
          <w:p w:rsidR="00390C91" w:rsidRPr="001E6F09" w:rsidRDefault="00390C91" w:rsidP="00390C91">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tcPr>
          <w:p w:rsidR="00390C91" w:rsidRPr="003C3ABD" w:rsidRDefault="003C3ABD" w:rsidP="00390C91">
            <w:pPr>
              <w:jc w:val="right"/>
              <w:rPr>
                <w:rFonts w:ascii="Verdana" w:eastAsia="Times New Roman" w:hAnsi="Verdana" w:cs="Times New Roman"/>
                <w:color w:val="auto"/>
                <w:sz w:val="16"/>
                <w:szCs w:val="16"/>
                <w:lang w:val="en-US" w:eastAsia="en-US" w:bidi="ar-SA"/>
              </w:rPr>
            </w:pPr>
            <w:r>
              <w:rPr>
                <w:rFonts w:ascii="Verdana" w:eastAsia="Times New Roman" w:hAnsi="Verdana" w:cs="Times New Roman"/>
                <w:color w:val="auto"/>
                <w:sz w:val="16"/>
                <w:szCs w:val="16"/>
                <w:lang w:val="en-US" w:eastAsia="en-US" w:bidi="ar-SA"/>
              </w:rPr>
              <w:t>135</w:t>
            </w:r>
          </w:p>
        </w:tc>
      </w:tr>
      <w:tr w:rsidR="00390C91" w:rsidRPr="001E6F09" w:rsidTr="002C4650">
        <w:trPr>
          <w:trHeight w:hRule="exact" w:val="454"/>
          <w:jc w:val="center"/>
        </w:trPr>
        <w:tc>
          <w:tcPr>
            <w:tcW w:w="2994" w:type="pct"/>
            <w:tcBorders>
              <w:top w:val="single" w:sz="4" w:space="0" w:color="auto"/>
              <w:left w:val="single" w:sz="4" w:space="0" w:color="auto"/>
            </w:tcBorders>
            <w:shd w:val="clear" w:color="auto" w:fill="FFFFFF"/>
          </w:tcPr>
          <w:p w:rsidR="00390C91" w:rsidRPr="001E6F09" w:rsidRDefault="00390C91" w:rsidP="00390C91">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10. Изследвани материали за рутинна диагностика.</w:t>
            </w:r>
          </w:p>
        </w:tc>
        <w:tc>
          <w:tcPr>
            <w:tcW w:w="972" w:type="pct"/>
            <w:tcBorders>
              <w:top w:val="single" w:sz="4" w:space="0" w:color="auto"/>
              <w:left w:val="single" w:sz="4" w:space="0" w:color="auto"/>
            </w:tcBorders>
            <w:shd w:val="clear" w:color="auto" w:fill="FFFFFF"/>
            <w:vAlign w:val="bottom"/>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общ брой изследвани материали</w:t>
            </w:r>
          </w:p>
        </w:tc>
        <w:tc>
          <w:tcPr>
            <w:tcW w:w="438" w:type="pct"/>
            <w:tcBorders>
              <w:top w:val="single" w:sz="4" w:space="0" w:color="auto"/>
              <w:left w:val="single" w:sz="4" w:space="0" w:color="auto"/>
            </w:tcBorders>
            <w:shd w:val="clear" w:color="auto" w:fill="FFFFFF"/>
          </w:tcPr>
          <w:p w:rsidR="00390C91" w:rsidRPr="001E6F09" w:rsidRDefault="00390C91" w:rsidP="00390C91">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center"/>
          </w:tcPr>
          <w:p w:rsidR="00390C91" w:rsidRPr="003C3ABD" w:rsidRDefault="003C3ABD" w:rsidP="00390C91">
            <w:pPr>
              <w:jc w:val="right"/>
              <w:rPr>
                <w:rFonts w:ascii="Verdana" w:eastAsia="Times New Roman" w:hAnsi="Verdana" w:cs="Times New Roman"/>
                <w:color w:val="auto"/>
                <w:sz w:val="16"/>
                <w:szCs w:val="16"/>
                <w:lang w:val="en-US" w:eastAsia="en-US" w:bidi="ar-SA"/>
              </w:rPr>
            </w:pPr>
            <w:r>
              <w:rPr>
                <w:rFonts w:ascii="Verdana" w:eastAsia="Times New Roman" w:hAnsi="Verdana" w:cs="Times New Roman"/>
                <w:color w:val="auto"/>
                <w:sz w:val="16"/>
                <w:szCs w:val="16"/>
                <w:lang w:val="en-US" w:eastAsia="en-US" w:bidi="ar-SA"/>
              </w:rPr>
              <w:t>2131</w:t>
            </w:r>
          </w:p>
        </w:tc>
      </w:tr>
      <w:tr w:rsidR="00390C91" w:rsidRPr="001E6F09" w:rsidTr="002C4650">
        <w:trPr>
          <w:trHeight w:hRule="exact" w:val="459"/>
          <w:jc w:val="center"/>
        </w:trPr>
        <w:tc>
          <w:tcPr>
            <w:tcW w:w="2994" w:type="pct"/>
            <w:tcBorders>
              <w:top w:val="single" w:sz="4" w:space="0" w:color="auto"/>
              <w:left w:val="single" w:sz="4" w:space="0" w:color="auto"/>
            </w:tcBorders>
            <w:shd w:val="clear" w:color="auto" w:fill="FFFFFF"/>
            <w:vAlign w:val="bottom"/>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 xml:space="preserve">11. Извършени консултации на заминаващи в тропически страни граждани по проблемите на паразитните болести </w:t>
            </w:r>
          </w:p>
        </w:tc>
        <w:tc>
          <w:tcPr>
            <w:tcW w:w="972" w:type="pct"/>
            <w:tcBorders>
              <w:top w:val="single" w:sz="4" w:space="0" w:color="auto"/>
              <w:left w:val="single" w:sz="4" w:space="0" w:color="auto"/>
            </w:tcBorders>
            <w:shd w:val="clear" w:color="auto" w:fill="FFFFFF"/>
            <w:vAlign w:val="center"/>
          </w:tcPr>
          <w:p w:rsidR="00390C91" w:rsidRPr="001E6F09" w:rsidRDefault="00390C91" w:rsidP="00390C91">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консултации</w:t>
            </w:r>
          </w:p>
        </w:tc>
        <w:tc>
          <w:tcPr>
            <w:tcW w:w="438" w:type="pct"/>
            <w:tcBorders>
              <w:top w:val="single" w:sz="4" w:space="0" w:color="auto"/>
              <w:left w:val="single" w:sz="4" w:space="0" w:color="auto"/>
            </w:tcBorders>
            <w:shd w:val="clear" w:color="auto" w:fill="FFFFFF"/>
            <w:vAlign w:val="center"/>
          </w:tcPr>
          <w:p w:rsidR="00390C91" w:rsidRPr="001E6F09" w:rsidRDefault="00390C91" w:rsidP="00390C91">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center"/>
          </w:tcPr>
          <w:p w:rsidR="00390C91" w:rsidRPr="001E6F09" w:rsidRDefault="00390C91" w:rsidP="00390C91">
            <w:pPr>
              <w:jc w:val="right"/>
              <w:rPr>
                <w:rFonts w:ascii="Verdana" w:eastAsia="Times New Roman" w:hAnsi="Verdana" w:cs="Times New Roman"/>
                <w:color w:val="auto"/>
                <w:sz w:val="16"/>
                <w:szCs w:val="16"/>
                <w:lang w:eastAsia="en-US" w:bidi="ar-SA"/>
              </w:rPr>
            </w:pPr>
          </w:p>
        </w:tc>
      </w:tr>
      <w:tr w:rsidR="00390C91" w:rsidRPr="001E6F09" w:rsidTr="002C4650">
        <w:trPr>
          <w:trHeight w:hRule="exact" w:val="397"/>
          <w:jc w:val="center"/>
        </w:trPr>
        <w:tc>
          <w:tcPr>
            <w:tcW w:w="2994" w:type="pct"/>
            <w:tcBorders>
              <w:top w:val="single" w:sz="4" w:space="0" w:color="auto"/>
              <w:left w:val="single" w:sz="4" w:space="0" w:color="auto"/>
            </w:tcBorders>
            <w:shd w:val="clear" w:color="auto" w:fill="FFFFFF"/>
          </w:tcPr>
          <w:p w:rsidR="00390C91" w:rsidRPr="001E6F09" w:rsidRDefault="00390C91" w:rsidP="00390C91">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12. Извършени консултации на граждани и фирми за ДДД дейности</w:t>
            </w:r>
          </w:p>
        </w:tc>
        <w:tc>
          <w:tcPr>
            <w:tcW w:w="972" w:type="pct"/>
            <w:tcBorders>
              <w:top w:val="single" w:sz="4" w:space="0" w:color="auto"/>
              <w:left w:val="single" w:sz="4" w:space="0" w:color="auto"/>
            </w:tcBorders>
            <w:shd w:val="clear" w:color="auto" w:fill="FFFFFF"/>
          </w:tcPr>
          <w:p w:rsidR="00390C91" w:rsidRPr="001E6F09" w:rsidRDefault="00390C91" w:rsidP="00390C91">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консултации</w:t>
            </w:r>
          </w:p>
        </w:tc>
        <w:tc>
          <w:tcPr>
            <w:tcW w:w="438" w:type="pct"/>
            <w:tcBorders>
              <w:top w:val="single" w:sz="4" w:space="0" w:color="auto"/>
              <w:left w:val="single" w:sz="4" w:space="0" w:color="auto"/>
            </w:tcBorders>
            <w:shd w:val="clear" w:color="auto" w:fill="FFFFFF"/>
          </w:tcPr>
          <w:p w:rsidR="00390C91" w:rsidRPr="001E6F09" w:rsidRDefault="00390C91" w:rsidP="00390C91">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right w:val="single" w:sz="4" w:space="0" w:color="auto"/>
            </w:tcBorders>
            <w:shd w:val="clear" w:color="auto" w:fill="FFFFFF"/>
            <w:vAlign w:val="center"/>
          </w:tcPr>
          <w:p w:rsidR="00390C91" w:rsidRPr="001E6F09" w:rsidRDefault="00390C91" w:rsidP="00390C91">
            <w:pPr>
              <w:jc w:val="right"/>
              <w:rPr>
                <w:rFonts w:ascii="Verdana" w:eastAsia="Times New Roman" w:hAnsi="Verdana" w:cs="Times New Roman"/>
                <w:color w:val="auto"/>
                <w:sz w:val="16"/>
                <w:szCs w:val="16"/>
                <w:lang w:eastAsia="en-US" w:bidi="ar-SA"/>
              </w:rPr>
            </w:pPr>
          </w:p>
        </w:tc>
      </w:tr>
      <w:tr w:rsidR="00390C91" w:rsidRPr="001E6F09" w:rsidTr="002C4650">
        <w:trPr>
          <w:trHeight w:hRule="exact" w:val="222"/>
          <w:jc w:val="center"/>
        </w:trPr>
        <w:tc>
          <w:tcPr>
            <w:tcW w:w="2994" w:type="pct"/>
            <w:tcBorders>
              <w:top w:val="single" w:sz="4" w:space="0" w:color="auto"/>
              <w:left w:val="single" w:sz="4" w:space="0" w:color="auto"/>
            </w:tcBorders>
            <w:shd w:val="clear" w:color="auto" w:fill="FFFFFF"/>
            <w:vAlign w:val="bottom"/>
          </w:tcPr>
          <w:p w:rsidR="00390C91" w:rsidRPr="001E6F09" w:rsidRDefault="00390C91" w:rsidP="00390C91">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Уведомителен режим</w:t>
            </w:r>
          </w:p>
        </w:tc>
        <w:tc>
          <w:tcPr>
            <w:tcW w:w="972" w:type="pct"/>
            <w:tcBorders>
              <w:top w:val="single" w:sz="4" w:space="0" w:color="auto"/>
              <w:left w:val="single" w:sz="4" w:space="0" w:color="auto"/>
            </w:tcBorders>
            <w:shd w:val="clear" w:color="auto" w:fill="FFFFFF"/>
          </w:tcPr>
          <w:p w:rsidR="00390C91" w:rsidRPr="001E6F09" w:rsidRDefault="00390C91" w:rsidP="00390C91">
            <w:pPr>
              <w:widowControl/>
              <w:spacing w:after="160" w:line="259" w:lineRule="auto"/>
              <w:rPr>
                <w:rFonts w:ascii="Verdana" w:eastAsia="Calibri" w:hAnsi="Verdana" w:cs="Times New Roman"/>
                <w:color w:val="auto"/>
                <w:sz w:val="16"/>
                <w:szCs w:val="16"/>
                <w:lang w:eastAsia="en-US" w:bidi="ar-SA"/>
              </w:rPr>
            </w:pPr>
          </w:p>
        </w:tc>
        <w:tc>
          <w:tcPr>
            <w:tcW w:w="438" w:type="pct"/>
            <w:tcBorders>
              <w:top w:val="single" w:sz="4" w:space="0" w:color="auto"/>
              <w:left w:val="single" w:sz="4" w:space="0" w:color="auto"/>
            </w:tcBorders>
            <w:shd w:val="clear" w:color="auto" w:fill="FFFFFF"/>
          </w:tcPr>
          <w:p w:rsidR="00390C91" w:rsidRPr="001E6F09" w:rsidRDefault="00390C91" w:rsidP="00390C91">
            <w:pPr>
              <w:widowControl/>
              <w:spacing w:after="160" w:line="259" w:lineRule="auto"/>
              <w:rPr>
                <w:rFonts w:ascii="Verdana" w:eastAsia="Calibri" w:hAnsi="Verdana" w:cs="Times New Roman"/>
                <w:color w:val="auto"/>
                <w:sz w:val="16"/>
                <w:szCs w:val="16"/>
                <w:lang w:eastAsia="en-US" w:bidi="ar-SA"/>
              </w:rPr>
            </w:pPr>
          </w:p>
        </w:tc>
        <w:tc>
          <w:tcPr>
            <w:tcW w:w="597" w:type="pct"/>
            <w:tcBorders>
              <w:top w:val="single" w:sz="4" w:space="0" w:color="auto"/>
              <w:left w:val="single" w:sz="4" w:space="0" w:color="auto"/>
              <w:right w:val="single" w:sz="4" w:space="0" w:color="auto"/>
            </w:tcBorders>
            <w:shd w:val="clear" w:color="auto" w:fill="FFFFFF"/>
          </w:tcPr>
          <w:p w:rsidR="00390C91" w:rsidRPr="001E6F09" w:rsidRDefault="00390C91" w:rsidP="00390C91">
            <w:pPr>
              <w:widowControl/>
              <w:spacing w:after="160" w:line="259" w:lineRule="auto"/>
              <w:rPr>
                <w:rFonts w:ascii="Verdana" w:eastAsia="Calibri" w:hAnsi="Verdana" w:cs="Times New Roman"/>
                <w:color w:val="auto"/>
                <w:sz w:val="16"/>
                <w:szCs w:val="16"/>
                <w:lang w:eastAsia="en-US" w:bidi="ar-SA"/>
              </w:rPr>
            </w:pPr>
          </w:p>
        </w:tc>
      </w:tr>
      <w:tr w:rsidR="00390C91" w:rsidRPr="001E6F09" w:rsidTr="002C4650">
        <w:trPr>
          <w:trHeight w:hRule="exact" w:val="464"/>
          <w:jc w:val="center"/>
        </w:trPr>
        <w:tc>
          <w:tcPr>
            <w:tcW w:w="2994" w:type="pct"/>
            <w:tcBorders>
              <w:top w:val="single" w:sz="4" w:space="0" w:color="auto"/>
              <w:left w:val="single" w:sz="4" w:space="0" w:color="auto"/>
            </w:tcBorders>
            <w:shd w:val="clear" w:color="auto" w:fill="FFFFFF"/>
            <w:vAlign w:val="bottom"/>
          </w:tcPr>
          <w:p w:rsidR="00390C91" w:rsidRPr="001E6F09" w:rsidRDefault="00390C91" w:rsidP="00390C91">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1.Регистрирани фирми за дейности по дезинфекция, дезинсекция и дератизация</w:t>
            </w:r>
          </w:p>
        </w:tc>
        <w:tc>
          <w:tcPr>
            <w:tcW w:w="972" w:type="pct"/>
            <w:tcBorders>
              <w:top w:val="single" w:sz="4" w:space="0" w:color="auto"/>
              <w:left w:val="single" w:sz="4" w:space="0" w:color="auto"/>
            </w:tcBorders>
            <w:shd w:val="clear" w:color="auto" w:fill="FFFFFF"/>
            <w:vAlign w:val="center"/>
          </w:tcPr>
          <w:p w:rsidR="00390C91" w:rsidRPr="001E6F09" w:rsidRDefault="00390C91" w:rsidP="00390C91">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w:t>
            </w:r>
          </w:p>
        </w:tc>
        <w:tc>
          <w:tcPr>
            <w:tcW w:w="438" w:type="pct"/>
            <w:tcBorders>
              <w:top w:val="single" w:sz="4" w:space="0" w:color="auto"/>
              <w:left w:val="single" w:sz="4" w:space="0" w:color="auto"/>
            </w:tcBorders>
            <w:shd w:val="clear" w:color="auto" w:fill="FFFFFF"/>
            <w:vAlign w:val="center"/>
          </w:tcPr>
          <w:p w:rsidR="00390C91" w:rsidRPr="001E6F09" w:rsidRDefault="00390C91" w:rsidP="00390C91">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w:t>
            </w:r>
          </w:p>
        </w:tc>
        <w:tc>
          <w:tcPr>
            <w:tcW w:w="597" w:type="pct"/>
            <w:tcBorders>
              <w:top w:val="single" w:sz="4" w:space="0" w:color="auto"/>
              <w:left w:val="single" w:sz="4" w:space="0" w:color="auto"/>
              <w:right w:val="single" w:sz="4" w:space="0" w:color="auto"/>
            </w:tcBorders>
            <w:shd w:val="clear" w:color="auto" w:fill="FFFFFF"/>
            <w:vAlign w:val="center"/>
          </w:tcPr>
          <w:p w:rsidR="00390C91" w:rsidRPr="001E6F09" w:rsidRDefault="00390C91" w:rsidP="00390C91">
            <w:pPr>
              <w:jc w:val="right"/>
              <w:rPr>
                <w:rFonts w:ascii="Verdana" w:eastAsia="Times New Roman" w:hAnsi="Verdana" w:cs="Times New Roman"/>
                <w:color w:val="auto"/>
                <w:sz w:val="16"/>
                <w:szCs w:val="16"/>
                <w:lang w:eastAsia="en-US" w:bidi="ar-SA"/>
              </w:rPr>
            </w:pPr>
          </w:p>
        </w:tc>
      </w:tr>
      <w:tr w:rsidR="00390C91" w:rsidRPr="001E6F09" w:rsidTr="002C4650">
        <w:trPr>
          <w:trHeight w:hRule="exact" w:val="217"/>
          <w:jc w:val="center"/>
        </w:trPr>
        <w:tc>
          <w:tcPr>
            <w:tcW w:w="2994" w:type="pct"/>
            <w:tcBorders>
              <w:top w:val="single" w:sz="4" w:space="0" w:color="auto"/>
              <w:left w:val="single" w:sz="4" w:space="0" w:color="auto"/>
            </w:tcBorders>
            <w:shd w:val="clear" w:color="auto" w:fill="FFFFFF"/>
            <w:vAlign w:val="bottom"/>
          </w:tcPr>
          <w:p w:rsidR="00390C91" w:rsidRPr="001E6F09" w:rsidRDefault="00390C91" w:rsidP="00390C91">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Разрешителни режими</w:t>
            </w:r>
          </w:p>
        </w:tc>
        <w:tc>
          <w:tcPr>
            <w:tcW w:w="972" w:type="pct"/>
            <w:tcBorders>
              <w:top w:val="single" w:sz="4" w:space="0" w:color="auto"/>
              <w:left w:val="single" w:sz="4" w:space="0" w:color="auto"/>
            </w:tcBorders>
            <w:shd w:val="clear" w:color="auto" w:fill="FFFFFF"/>
          </w:tcPr>
          <w:p w:rsidR="00390C91" w:rsidRPr="001E6F09" w:rsidRDefault="00390C91" w:rsidP="00390C91">
            <w:pPr>
              <w:widowControl/>
              <w:spacing w:after="160" w:line="259" w:lineRule="auto"/>
              <w:rPr>
                <w:rFonts w:ascii="Verdana" w:eastAsia="Calibri" w:hAnsi="Verdana" w:cs="Times New Roman"/>
                <w:color w:val="auto"/>
                <w:sz w:val="16"/>
                <w:szCs w:val="16"/>
                <w:lang w:eastAsia="en-US" w:bidi="ar-SA"/>
              </w:rPr>
            </w:pPr>
          </w:p>
        </w:tc>
        <w:tc>
          <w:tcPr>
            <w:tcW w:w="438" w:type="pct"/>
            <w:tcBorders>
              <w:top w:val="single" w:sz="4" w:space="0" w:color="auto"/>
              <w:left w:val="single" w:sz="4" w:space="0" w:color="auto"/>
            </w:tcBorders>
            <w:shd w:val="clear" w:color="auto" w:fill="FFFFFF"/>
          </w:tcPr>
          <w:p w:rsidR="00390C91" w:rsidRPr="001E6F09" w:rsidRDefault="00390C91" w:rsidP="00390C91">
            <w:pPr>
              <w:widowControl/>
              <w:spacing w:after="160" w:line="259" w:lineRule="auto"/>
              <w:rPr>
                <w:rFonts w:ascii="Verdana" w:eastAsia="Calibri" w:hAnsi="Verdana" w:cs="Times New Roman"/>
                <w:color w:val="auto"/>
                <w:sz w:val="16"/>
                <w:szCs w:val="16"/>
                <w:lang w:eastAsia="en-US" w:bidi="ar-SA"/>
              </w:rPr>
            </w:pPr>
          </w:p>
        </w:tc>
        <w:tc>
          <w:tcPr>
            <w:tcW w:w="597" w:type="pct"/>
            <w:tcBorders>
              <w:top w:val="single" w:sz="4" w:space="0" w:color="auto"/>
              <w:left w:val="single" w:sz="4" w:space="0" w:color="auto"/>
              <w:right w:val="single" w:sz="4" w:space="0" w:color="auto"/>
            </w:tcBorders>
            <w:shd w:val="clear" w:color="auto" w:fill="FFFFFF"/>
          </w:tcPr>
          <w:p w:rsidR="00390C91" w:rsidRPr="001E6F09" w:rsidRDefault="00390C91" w:rsidP="00390C91">
            <w:pPr>
              <w:widowControl/>
              <w:spacing w:after="160" w:line="259" w:lineRule="auto"/>
              <w:rPr>
                <w:rFonts w:ascii="Verdana" w:eastAsia="Calibri" w:hAnsi="Verdana" w:cs="Times New Roman"/>
                <w:color w:val="auto"/>
                <w:sz w:val="16"/>
                <w:szCs w:val="16"/>
                <w:lang w:eastAsia="en-US" w:bidi="ar-SA"/>
              </w:rPr>
            </w:pPr>
          </w:p>
        </w:tc>
      </w:tr>
      <w:tr w:rsidR="008E2CDB" w:rsidRPr="001E6F09" w:rsidTr="002C4650">
        <w:trPr>
          <w:trHeight w:hRule="exact" w:val="399"/>
          <w:jc w:val="center"/>
        </w:trPr>
        <w:tc>
          <w:tcPr>
            <w:tcW w:w="2994" w:type="pct"/>
            <w:tcBorders>
              <w:top w:val="single" w:sz="4" w:space="0" w:color="auto"/>
              <w:left w:val="single" w:sz="4" w:space="0" w:color="auto"/>
              <w:bottom w:val="single" w:sz="4" w:space="0" w:color="auto"/>
            </w:tcBorders>
            <w:shd w:val="clear" w:color="auto" w:fill="FFFFFF"/>
          </w:tcPr>
          <w:p w:rsidR="008E2CDB" w:rsidRPr="001E6F09" w:rsidRDefault="008E2CDB" w:rsidP="008E2CDB">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 Издадени хигиенни заключения за дейности с опасни отпадъци</w:t>
            </w:r>
          </w:p>
        </w:tc>
        <w:tc>
          <w:tcPr>
            <w:tcW w:w="972" w:type="pct"/>
            <w:tcBorders>
              <w:top w:val="single" w:sz="4" w:space="0" w:color="auto"/>
              <w:left w:val="single" w:sz="4" w:space="0" w:color="auto"/>
              <w:bottom w:val="single" w:sz="4" w:space="0" w:color="auto"/>
            </w:tcBorders>
            <w:shd w:val="clear" w:color="auto" w:fill="FFFFFF"/>
            <w:vAlign w:val="bottom"/>
          </w:tcPr>
          <w:p w:rsidR="008E2CDB" w:rsidRPr="001E6F09" w:rsidRDefault="008E2CDB" w:rsidP="008E2CDB">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хигиенни заключения</w:t>
            </w:r>
          </w:p>
        </w:tc>
        <w:tc>
          <w:tcPr>
            <w:tcW w:w="438" w:type="pct"/>
            <w:tcBorders>
              <w:top w:val="single" w:sz="4" w:space="0" w:color="auto"/>
              <w:left w:val="single" w:sz="4" w:space="0" w:color="auto"/>
              <w:bottom w:val="single" w:sz="4" w:space="0" w:color="auto"/>
            </w:tcBorders>
            <w:shd w:val="clear" w:color="auto" w:fill="FFFFFF"/>
          </w:tcPr>
          <w:p w:rsidR="008E2CDB" w:rsidRPr="001E6F09" w:rsidRDefault="008E2CDB" w:rsidP="008E2CDB">
            <w:pPr>
              <w:ind w:firstLine="320"/>
              <w:jc w:val="both"/>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8E2CDB" w:rsidRPr="001E6F09" w:rsidRDefault="008E2CDB" w:rsidP="008E2CDB">
            <w:pPr>
              <w:jc w:val="right"/>
              <w:rPr>
                <w:rFonts w:ascii="Verdana" w:eastAsia="Times New Roman" w:hAnsi="Verdana" w:cs="Times New Roman"/>
                <w:color w:val="auto"/>
                <w:sz w:val="16"/>
                <w:szCs w:val="16"/>
                <w:lang w:eastAsia="en-US" w:bidi="ar-SA"/>
              </w:rPr>
            </w:pPr>
          </w:p>
        </w:tc>
      </w:tr>
      <w:tr w:rsidR="008E2CDB" w:rsidRPr="001E6F09" w:rsidTr="002C4650">
        <w:trPr>
          <w:trHeight w:hRule="exact" w:val="457"/>
          <w:jc w:val="center"/>
        </w:trPr>
        <w:tc>
          <w:tcPr>
            <w:tcW w:w="2994" w:type="pct"/>
            <w:tcBorders>
              <w:top w:val="single" w:sz="4" w:space="0" w:color="auto"/>
              <w:left w:val="single" w:sz="4" w:space="0" w:color="auto"/>
              <w:bottom w:val="single" w:sz="4" w:space="0" w:color="auto"/>
            </w:tcBorders>
            <w:shd w:val="clear" w:color="auto" w:fill="FFFFFF"/>
            <w:vAlign w:val="center"/>
          </w:tcPr>
          <w:p w:rsidR="008E2CDB" w:rsidRPr="001E6F09" w:rsidRDefault="008E2CDB" w:rsidP="008E2CDB">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2. Издадени становища за класификация на опасни болнични отпадъци</w:t>
            </w:r>
          </w:p>
        </w:tc>
        <w:tc>
          <w:tcPr>
            <w:tcW w:w="972" w:type="pct"/>
            <w:tcBorders>
              <w:top w:val="single" w:sz="4" w:space="0" w:color="auto"/>
              <w:left w:val="single" w:sz="4" w:space="0" w:color="auto"/>
              <w:bottom w:val="single" w:sz="4" w:space="0" w:color="auto"/>
            </w:tcBorders>
            <w:shd w:val="clear" w:color="auto" w:fill="FFFFFF"/>
            <w:vAlign w:val="center"/>
          </w:tcPr>
          <w:p w:rsidR="008E2CDB" w:rsidRPr="001E6F09" w:rsidRDefault="008E2CDB" w:rsidP="008E2CDB">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становища</w:t>
            </w:r>
          </w:p>
        </w:tc>
        <w:tc>
          <w:tcPr>
            <w:tcW w:w="438" w:type="pct"/>
            <w:tcBorders>
              <w:top w:val="single" w:sz="4" w:space="0" w:color="auto"/>
              <w:left w:val="single" w:sz="4" w:space="0" w:color="auto"/>
              <w:bottom w:val="single" w:sz="4" w:space="0" w:color="auto"/>
            </w:tcBorders>
            <w:shd w:val="clear" w:color="auto" w:fill="FFFFFF"/>
            <w:vAlign w:val="center"/>
          </w:tcPr>
          <w:p w:rsidR="008E2CDB" w:rsidRPr="001E6F09" w:rsidRDefault="008E2CDB" w:rsidP="008E2CDB">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8E2CDB" w:rsidRPr="001E6F09" w:rsidRDefault="008E2CDB" w:rsidP="008E2CDB">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 xml:space="preserve">                 26</w:t>
            </w:r>
          </w:p>
        </w:tc>
      </w:tr>
      <w:tr w:rsidR="008E2CDB" w:rsidRPr="001E6F09" w:rsidTr="002C4650">
        <w:trPr>
          <w:trHeight w:hRule="exact" w:val="680"/>
          <w:jc w:val="center"/>
        </w:trPr>
        <w:tc>
          <w:tcPr>
            <w:tcW w:w="2994" w:type="pct"/>
            <w:tcBorders>
              <w:top w:val="single" w:sz="4" w:space="0" w:color="auto"/>
              <w:left w:val="single" w:sz="4" w:space="0" w:color="auto"/>
              <w:bottom w:val="single" w:sz="4" w:space="0" w:color="auto"/>
            </w:tcBorders>
            <w:shd w:val="clear" w:color="auto" w:fill="FFFFFF"/>
            <w:vAlign w:val="bottom"/>
          </w:tcPr>
          <w:p w:rsidR="008E2CDB" w:rsidRDefault="008E2CDB" w:rsidP="008E2CDB">
            <w:pPr>
              <w:spacing w:line="276" w:lineRule="auto"/>
              <w:rPr>
                <w:rFonts w:ascii="Verdana" w:eastAsia="Times New Roman" w:hAnsi="Verdana" w:cs="Times New Roman"/>
                <w:sz w:val="16"/>
                <w:szCs w:val="16"/>
              </w:rPr>
            </w:pPr>
            <w:r w:rsidRPr="001E6F09">
              <w:rPr>
                <w:rFonts w:ascii="Verdana" w:eastAsia="Times New Roman" w:hAnsi="Verdana" w:cs="Times New Roman"/>
                <w:sz w:val="16"/>
                <w:szCs w:val="16"/>
              </w:rPr>
              <w:t>3. Извършени проверки относно спазване здравните изисквания от лечебните заведения за извънболнична помощ, здравни кабинети и кабинети за неконвенцианалн</w:t>
            </w:r>
            <w:r w:rsidR="002544DA">
              <w:rPr>
                <w:rFonts w:ascii="Verdana" w:eastAsia="Times New Roman" w:hAnsi="Verdana" w:cs="Times New Roman"/>
                <w:sz w:val="16"/>
                <w:szCs w:val="16"/>
              </w:rPr>
              <w:t>а медицина при регистрацията им</w:t>
            </w:r>
            <w:bookmarkStart w:id="6" w:name="_GoBack"/>
            <w:bookmarkEnd w:id="6"/>
          </w:p>
          <w:p w:rsidR="008E2CDB" w:rsidRDefault="008E2CDB" w:rsidP="008E2CDB">
            <w:pPr>
              <w:spacing w:line="276" w:lineRule="auto"/>
              <w:rPr>
                <w:rFonts w:ascii="Verdana" w:eastAsia="Times New Roman" w:hAnsi="Verdana" w:cs="Times New Roman"/>
                <w:sz w:val="16"/>
                <w:szCs w:val="16"/>
              </w:rPr>
            </w:pPr>
          </w:p>
          <w:p w:rsidR="008E2CDB" w:rsidRDefault="008E2CDB" w:rsidP="008E2CDB">
            <w:pPr>
              <w:spacing w:line="276" w:lineRule="auto"/>
              <w:rPr>
                <w:rFonts w:ascii="Verdana" w:eastAsia="Times New Roman" w:hAnsi="Verdana" w:cs="Times New Roman"/>
                <w:sz w:val="16"/>
                <w:szCs w:val="16"/>
              </w:rPr>
            </w:pPr>
          </w:p>
          <w:p w:rsidR="008E2CDB" w:rsidRDefault="008E2CDB" w:rsidP="008E2CDB">
            <w:pPr>
              <w:spacing w:line="276" w:lineRule="auto"/>
              <w:rPr>
                <w:rFonts w:ascii="Verdana" w:eastAsia="Times New Roman" w:hAnsi="Verdana" w:cs="Times New Roman"/>
                <w:sz w:val="16"/>
                <w:szCs w:val="16"/>
              </w:rPr>
            </w:pPr>
          </w:p>
          <w:p w:rsidR="008E2CDB" w:rsidRDefault="008E2CDB" w:rsidP="008E2CDB">
            <w:pPr>
              <w:spacing w:line="276" w:lineRule="auto"/>
              <w:rPr>
                <w:rFonts w:ascii="Verdana" w:eastAsia="Times New Roman" w:hAnsi="Verdana" w:cs="Times New Roman"/>
                <w:sz w:val="16"/>
                <w:szCs w:val="16"/>
              </w:rPr>
            </w:pPr>
          </w:p>
          <w:p w:rsidR="008E2CDB" w:rsidRPr="001E6F09" w:rsidRDefault="008E2CDB" w:rsidP="008E2CDB">
            <w:pPr>
              <w:spacing w:line="276" w:lineRule="auto"/>
              <w:rPr>
                <w:rFonts w:ascii="Verdana" w:eastAsia="Times New Roman" w:hAnsi="Verdana" w:cs="Times New Roman"/>
                <w:color w:val="auto"/>
                <w:sz w:val="16"/>
                <w:szCs w:val="16"/>
                <w:lang w:eastAsia="en-US" w:bidi="ar-SA"/>
              </w:rPr>
            </w:pPr>
          </w:p>
        </w:tc>
        <w:tc>
          <w:tcPr>
            <w:tcW w:w="972" w:type="pct"/>
            <w:tcBorders>
              <w:top w:val="single" w:sz="4" w:space="0" w:color="auto"/>
              <w:left w:val="single" w:sz="4" w:space="0" w:color="auto"/>
              <w:bottom w:val="single" w:sz="4" w:space="0" w:color="auto"/>
            </w:tcBorders>
            <w:shd w:val="clear" w:color="auto" w:fill="FFFFFF"/>
          </w:tcPr>
          <w:p w:rsidR="008E2CDB" w:rsidRPr="001E6F09" w:rsidRDefault="008E2CDB" w:rsidP="008E2CDB">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проверки</w:t>
            </w:r>
          </w:p>
        </w:tc>
        <w:tc>
          <w:tcPr>
            <w:tcW w:w="438" w:type="pct"/>
            <w:tcBorders>
              <w:top w:val="single" w:sz="4" w:space="0" w:color="auto"/>
              <w:left w:val="single" w:sz="4" w:space="0" w:color="auto"/>
              <w:bottom w:val="single" w:sz="4" w:space="0" w:color="auto"/>
            </w:tcBorders>
            <w:shd w:val="clear" w:color="auto" w:fill="FFFFFF"/>
            <w:vAlign w:val="center"/>
          </w:tcPr>
          <w:p w:rsidR="008E2CDB" w:rsidRPr="001E6F09" w:rsidRDefault="008E2CDB" w:rsidP="008E2CDB">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8E2CDB" w:rsidRPr="001E6F09" w:rsidRDefault="008E2CDB" w:rsidP="008E2CDB">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15</w:t>
            </w:r>
          </w:p>
        </w:tc>
      </w:tr>
    </w:tbl>
    <w:p w:rsidR="0003270F" w:rsidRDefault="0003270F" w:rsidP="008339F6">
      <w:pPr>
        <w:pStyle w:val="13"/>
        <w:shd w:val="clear" w:color="auto" w:fill="auto"/>
        <w:spacing w:after="60"/>
        <w:ind w:left="6372" w:firstLine="708"/>
        <w:jc w:val="center"/>
        <w:rPr>
          <w:sz w:val="2"/>
          <w:szCs w:val="2"/>
        </w:rPr>
      </w:pPr>
    </w:p>
    <w:p w:rsidR="001E6F09" w:rsidRDefault="001E6F09" w:rsidP="008339F6">
      <w:pPr>
        <w:pStyle w:val="13"/>
        <w:shd w:val="clear" w:color="auto" w:fill="auto"/>
        <w:spacing w:after="60"/>
        <w:ind w:left="6372" w:firstLine="708"/>
        <w:jc w:val="center"/>
        <w:rPr>
          <w:sz w:val="2"/>
          <w:szCs w:val="2"/>
        </w:rPr>
      </w:pPr>
    </w:p>
    <w:p w:rsidR="001E6F09" w:rsidRDefault="001E6F09" w:rsidP="008339F6">
      <w:pPr>
        <w:pStyle w:val="13"/>
        <w:shd w:val="clear" w:color="auto" w:fill="auto"/>
        <w:spacing w:after="60"/>
        <w:ind w:left="6372" w:firstLine="708"/>
        <w:jc w:val="center"/>
        <w:rPr>
          <w:sz w:val="2"/>
          <w:szCs w:val="2"/>
        </w:rPr>
      </w:pPr>
    </w:p>
    <w:tbl>
      <w:tblPr>
        <w:tblOverlap w:val="never"/>
        <w:tblW w:w="5000" w:type="pct"/>
        <w:jc w:val="center"/>
        <w:tblCellMar>
          <w:left w:w="10" w:type="dxa"/>
          <w:right w:w="10" w:type="dxa"/>
        </w:tblCellMar>
        <w:tblLook w:val="0000" w:firstRow="0" w:lastRow="0" w:firstColumn="0" w:lastColumn="0" w:noHBand="0" w:noVBand="0"/>
      </w:tblPr>
      <w:tblGrid>
        <w:gridCol w:w="5896"/>
        <w:gridCol w:w="2011"/>
        <w:gridCol w:w="907"/>
        <w:gridCol w:w="1134"/>
      </w:tblGrid>
      <w:tr w:rsidR="001E6F09" w:rsidRPr="001E6F09" w:rsidTr="00A30B4A">
        <w:trPr>
          <w:trHeight w:hRule="exact" w:val="230"/>
          <w:jc w:val="center"/>
        </w:trPr>
        <w:tc>
          <w:tcPr>
            <w:tcW w:w="2963" w:type="pct"/>
            <w:tcBorders>
              <w:top w:val="single" w:sz="4" w:space="0" w:color="auto"/>
              <w:left w:val="single" w:sz="4" w:space="0" w:color="auto"/>
            </w:tcBorders>
            <w:shd w:val="clear" w:color="auto" w:fill="FFCB99"/>
            <w:vAlign w:val="bottom"/>
          </w:tcPr>
          <w:p w:rsidR="001E6F09" w:rsidRPr="001E6F09" w:rsidRDefault="001E6F09" w:rsidP="001E6F09">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lastRenderedPageBreak/>
              <w:t>1</w:t>
            </w:r>
          </w:p>
        </w:tc>
        <w:tc>
          <w:tcPr>
            <w:tcW w:w="1011" w:type="pct"/>
            <w:tcBorders>
              <w:top w:val="single" w:sz="4" w:space="0" w:color="auto"/>
              <w:left w:val="single" w:sz="4" w:space="0" w:color="auto"/>
            </w:tcBorders>
            <w:shd w:val="clear" w:color="auto" w:fill="FFCB99"/>
            <w:vAlign w:val="bottom"/>
          </w:tcPr>
          <w:p w:rsidR="001E6F09" w:rsidRPr="001E6F09" w:rsidRDefault="001E6F09" w:rsidP="001E6F09">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2</w:t>
            </w:r>
          </w:p>
        </w:tc>
        <w:tc>
          <w:tcPr>
            <w:tcW w:w="456" w:type="pct"/>
            <w:tcBorders>
              <w:top w:val="single" w:sz="4" w:space="0" w:color="auto"/>
              <w:left w:val="single" w:sz="4" w:space="0" w:color="auto"/>
            </w:tcBorders>
            <w:shd w:val="clear" w:color="auto" w:fill="FFCB99"/>
            <w:vAlign w:val="bottom"/>
          </w:tcPr>
          <w:p w:rsidR="001E6F09" w:rsidRPr="001E6F09" w:rsidRDefault="001E6F09" w:rsidP="001E6F09">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3</w:t>
            </w:r>
          </w:p>
        </w:tc>
        <w:tc>
          <w:tcPr>
            <w:tcW w:w="570" w:type="pct"/>
            <w:tcBorders>
              <w:top w:val="single" w:sz="4" w:space="0" w:color="auto"/>
              <w:left w:val="single" w:sz="4" w:space="0" w:color="auto"/>
              <w:right w:val="single" w:sz="4" w:space="0" w:color="auto"/>
            </w:tcBorders>
            <w:shd w:val="clear" w:color="auto" w:fill="FFCB99"/>
            <w:vAlign w:val="bottom"/>
          </w:tcPr>
          <w:p w:rsidR="001E6F09" w:rsidRPr="001E6F09" w:rsidRDefault="001E6F09" w:rsidP="001E6F09">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4</w:t>
            </w:r>
          </w:p>
        </w:tc>
      </w:tr>
      <w:tr w:rsidR="001C3654" w:rsidRPr="001E6F09" w:rsidTr="00A30B4A">
        <w:trPr>
          <w:trHeight w:hRule="exact" w:val="340"/>
          <w:jc w:val="center"/>
        </w:trPr>
        <w:tc>
          <w:tcPr>
            <w:tcW w:w="2963" w:type="pct"/>
            <w:tcBorders>
              <w:top w:val="single" w:sz="4" w:space="0" w:color="auto"/>
              <w:left w:val="single" w:sz="4" w:space="0" w:color="auto"/>
            </w:tcBorders>
            <w:shd w:val="clear" w:color="auto" w:fill="FFFFFF"/>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Управление на проекти</w:t>
            </w:r>
          </w:p>
        </w:tc>
        <w:tc>
          <w:tcPr>
            <w:tcW w:w="1011" w:type="pct"/>
            <w:tcBorders>
              <w:top w:val="single" w:sz="4" w:space="0" w:color="auto"/>
              <w:left w:val="single" w:sz="4" w:space="0" w:color="auto"/>
            </w:tcBorders>
            <w:shd w:val="clear" w:color="auto" w:fill="FFFFFF"/>
          </w:tcPr>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tc>
        <w:tc>
          <w:tcPr>
            <w:tcW w:w="456" w:type="pct"/>
            <w:tcBorders>
              <w:top w:val="single" w:sz="4" w:space="0" w:color="auto"/>
              <w:left w:val="single" w:sz="4" w:space="0" w:color="auto"/>
            </w:tcBorders>
            <w:shd w:val="clear" w:color="auto" w:fill="FFFFFF"/>
          </w:tcPr>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tc>
        <w:tc>
          <w:tcPr>
            <w:tcW w:w="570" w:type="pct"/>
            <w:tcBorders>
              <w:top w:val="single" w:sz="4" w:space="0" w:color="auto"/>
              <w:left w:val="single" w:sz="4" w:space="0" w:color="auto"/>
              <w:right w:val="single" w:sz="4" w:space="0" w:color="auto"/>
            </w:tcBorders>
            <w:shd w:val="clear" w:color="auto" w:fill="FFFFFF"/>
          </w:tcPr>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tc>
      </w:tr>
      <w:tr w:rsidR="001C3654" w:rsidRPr="001E6F09" w:rsidTr="001C3654">
        <w:trPr>
          <w:trHeight w:hRule="exact" w:val="283"/>
          <w:jc w:val="center"/>
        </w:trPr>
        <w:tc>
          <w:tcPr>
            <w:tcW w:w="2963" w:type="pct"/>
            <w:tcBorders>
              <w:top w:val="single" w:sz="4" w:space="0" w:color="auto"/>
              <w:left w:val="single" w:sz="4" w:space="0" w:color="auto"/>
            </w:tcBorders>
            <w:shd w:val="clear" w:color="auto" w:fill="FFFFFF"/>
          </w:tcPr>
          <w:p w:rsidR="001C3654" w:rsidRPr="001E6F09" w:rsidRDefault="001C3654" w:rsidP="001C3654">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 Управление и участие в международни проекти</w:t>
            </w:r>
          </w:p>
        </w:tc>
        <w:tc>
          <w:tcPr>
            <w:tcW w:w="1011" w:type="pct"/>
            <w:tcBorders>
              <w:top w:val="single" w:sz="4" w:space="0" w:color="auto"/>
              <w:left w:val="single" w:sz="4" w:space="0" w:color="auto"/>
            </w:tcBorders>
            <w:shd w:val="clear" w:color="auto" w:fill="FFFFFF"/>
          </w:tcPr>
          <w:p w:rsidR="001C3654" w:rsidRPr="001E6F09" w:rsidRDefault="001C3654" w:rsidP="001C3654">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проекти</w:t>
            </w:r>
          </w:p>
        </w:tc>
        <w:tc>
          <w:tcPr>
            <w:tcW w:w="456" w:type="pct"/>
            <w:tcBorders>
              <w:top w:val="single" w:sz="4" w:space="0" w:color="auto"/>
              <w:left w:val="single" w:sz="4" w:space="0" w:color="auto"/>
            </w:tcBorders>
            <w:shd w:val="clear" w:color="auto" w:fill="FFFFFF"/>
            <w:vAlign w:val="center"/>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1C3654" w:rsidRPr="001E6F09" w:rsidRDefault="001C3654" w:rsidP="001C3654">
            <w:pPr>
              <w:widowControl/>
              <w:spacing w:after="160" w:line="259" w:lineRule="auto"/>
              <w:jc w:val="right"/>
              <w:rPr>
                <w:rFonts w:ascii="Verdana" w:eastAsia="Calibri" w:hAnsi="Verdana" w:cs="Times New Roman"/>
                <w:color w:val="auto"/>
                <w:sz w:val="16"/>
                <w:szCs w:val="16"/>
                <w:lang w:eastAsia="en-US" w:bidi="ar-SA"/>
              </w:rPr>
            </w:pPr>
          </w:p>
        </w:tc>
      </w:tr>
      <w:tr w:rsidR="001C3654" w:rsidRPr="001E6F09" w:rsidTr="001C3654">
        <w:trPr>
          <w:trHeight w:hRule="exact" w:val="340"/>
          <w:jc w:val="center"/>
        </w:trPr>
        <w:tc>
          <w:tcPr>
            <w:tcW w:w="2963" w:type="pct"/>
            <w:tcBorders>
              <w:top w:val="single" w:sz="4" w:space="0" w:color="auto"/>
              <w:left w:val="single" w:sz="4" w:space="0" w:color="auto"/>
            </w:tcBorders>
            <w:shd w:val="clear" w:color="auto" w:fill="FFFFFF"/>
          </w:tcPr>
          <w:p w:rsidR="001C3654" w:rsidRPr="001E6F09" w:rsidRDefault="001C3654" w:rsidP="001C3654">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2. Управление и участие в проекти на национално ниво</w:t>
            </w:r>
          </w:p>
        </w:tc>
        <w:tc>
          <w:tcPr>
            <w:tcW w:w="1011" w:type="pct"/>
            <w:tcBorders>
              <w:top w:val="single" w:sz="4" w:space="0" w:color="auto"/>
              <w:left w:val="single" w:sz="4" w:space="0" w:color="auto"/>
            </w:tcBorders>
            <w:shd w:val="clear" w:color="auto" w:fill="FFFFFF"/>
          </w:tcPr>
          <w:p w:rsidR="001C3654" w:rsidRPr="001E6F09" w:rsidRDefault="001C3654" w:rsidP="001C3654">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проекти</w:t>
            </w:r>
          </w:p>
        </w:tc>
        <w:tc>
          <w:tcPr>
            <w:tcW w:w="456" w:type="pct"/>
            <w:tcBorders>
              <w:top w:val="single" w:sz="4" w:space="0" w:color="auto"/>
              <w:left w:val="single" w:sz="4" w:space="0" w:color="auto"/>
            </w:tcBorders>
            <w:shd w:val="clear" w:color="auto" w:fill="FFFFFF"/>
            <w:vAlign w:val="center"/>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1C3654" w:rsidRPr="001E6F09" w:rsidRDefault="001C3654" w:rsidP="001C3654">
            <w:pPr>
              <w:widowControl/>
              <w:spacing w:after="160" w:line="259" w:lineRule="auto"/>
              <w:jc w:val="right"/>
              <w:rPr>
                <w:rFonts w:ascii="Verdana" w:eastAsia="Calibri" w:hAnsi="Verdana" w:cs="Times New Roman"/>
                <w:color w:val="auto"/>
                <w:sz w:val="16"/>
                <w:szCs w:val="16"/>
                <w:lang w:eastAsia="en-US" w:bidi="ar-SA"/>
              </w:rPr>
            </w:pPr>
          </w:p>
        </w:tc>
      </w:tr>
      <w:tr w:rsidR="001C3654" w:rsidRPr="001E6F09" w:rsidTr="001C3654">
        <w:trPr>
          <w:trHeight w:hRule="exact" w:val="510"/>
          <w:jc w:val="center"/>
        </w:trPr>
        <w:tc>
          <w:tcPr>
            <w:tcW w:w="2963" w:type="pct"/>
            <w:tcBorders>
              <w:top w:val="single" w:sz="4" w:space="0" w:color="auto"/>
              <w:left w:val="single" w:sz="4" w:space="0" w:color="auto"/>
            </w:tcBorders>
            <w:shd w:val="clear" w:color="auto" w:fill="FFFFFF"/>
          </w:tcPr>
          <w:p w:rsidR="001C3654" w:rsidRPr="001E6F09" w:rsidRDefault="001C3654" w:rsidP="001C3654">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3. Изготвени анализи, доклади и информации</w:t>
            </w:r>
          </w:p>
        </w:tc>
        <w:tc>
          <w:tcPr>
            <w:tcW w:w="1011" w:type="pct"/>
            <w:tcBorders>
              <w:top w:val="single" w:sz="4" w:space="0" w:color="auto"/>
              <w:left w:val="single" w:sz="4" w:space="0" w:color="auto"/>
            </w:tcBorders>
            <w:shd w:val="clear" w:color="auto" w:fill="FFFFFF"/>
            <w:vAlign w:val="bottom"/>
          </w:tcPr>
          <w:p w:rsidR="001C3654" w:rsidRPr="001E6F09" w:rsidRDefault="001C3654" w:rsidP="001C3654">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анализи, доклади и информация</w:t>
            </w:r>
          </w:p>
        </w:tc>
        <w:tc>
          <w:tcPr>
            <w:tcW w:w="456" w:type="pct"/>
            <w:tcBorders>
              <w:top w:val="single" w:sz="4" w:space="0" w:color="auto"/>
              <w:left w:val="single" w:sz="4" w:space="0" w:color="auto"/>
            </w:tcBorders>
            <w:shd w:val="clear" w:color="auto" w:fill="FFFFFF"/>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1C3654" w:rsidRPr="001E6F09" w:rsidRDefault="001C3654" w:rsidP="001C3654">
            <w:pPr>
              <w:widowControl/>
              <w:spacing w:after="160" w:line="259" w:lineRule="auto"/>
              <w:jc w:val="right"/>
              <w:rPr>
                <w:rFonts w:ascii="Verdana" w:eastAsia="Calibri" w:hAnsi="Verdana" w:cs="Times New Roman"/>
                <w:color w:val="auto"/>
                <w:sz w:val="16"/>
                <w:szCs w:val="16"/>
                <w:lang w:eastAsia="en-US" w:bidi="ar-SA"/>
              </w:rPr>
            </w:pPr>
          </w:p>
        </w:tc>
      </w:tr>
      <w:tr w:rsidR="001C3654" w:rsidRPr="001E6F09" w:rsidTr="001C3654">
        <w:trPr>
          <w:trHeight w:hRule="exact" w:val="283"/>
          <w:jc w:val="center"/>
        </w:trPr>
        <w:tc>
          <w:tcPr>
            <w:tcW w:w="2963" w:type="pct"/>
            <w:tcBorders>
              <w:top w:val="single" w:sz="4" w:space="0" w:color="auto"/>
              <w:left w:val="single" w:sz="4" w:space="0" w:color="auto"/>
            </w:tcBorders>
            <w:shd w:val="clear" w:color="auto" w:fill="FFFFFF"/>
            <w:vAlign w:val="bottom"/>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Научна дейност</w:t>
            </w:r>
          </w:p>
        </w:tc>
        <w:tc>
          <w:tcPr>
            <w:tcW w:w="1011" w:type="pct"/>
            <w:tcBorders>
              <w:top w:val="single" w:sz="4" w:space="0" w:color="auto"/>
              <w:left w:val="single" w:sz="4" w:space="0" w:color="auto"/>
            </w:tcBorders>
            <w:shd w:val="clear" w:color="auto" w:fill="FFFFFF"/>
          </w:tcPr>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tc>
        <w:tc>
          <w:tcPr>
            <w:tcW w:w="456" w:type="pct"/>
            <w:tcBorders>
              <w:top w:val="single" w:sz="4" w:space="0" w:color="auto"/>
              <w:left w:val="single" w:sz="4" w:space="0" w:color="auto"/>
            </w:tcBorders>
            <w:shd w:val="clear" w:color="auto" w:fill="FFFFFF"/>
          </w:tcPr>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tc>
        <w:tc>
          <w:tcPr>
            <w:tcW w:w="570" w:type="pct"/>
            <w:tcBorders>
              <w:top w:val="single" w:sz="4" w:space="0" w:color="auto"/>
              <w:left w:val="single" w:sz="4" w:space="0" w:color="auto"/>
              <w:right w:val="single" w:sz="4" w:space="0" w:color="auto"/>
            </w:tcBorders>
            <w:shd w:val="clear" w:color="auto" w:fill="FFFFFF"/>
            <w:vAlign w:val="center"/>
          </w:tcPr>
          <w:p w:rsidR="001C3654" w:rsidRPr="001E6F09" w:rsidRDefault="001C3654" w:rsidP="001C3654">
            <w:pPr>
              <w:widowControl/>
              <w:spacing w:after="160" w:line="259" w:lineRule="auto"/>
              <w:jc w:val="right"/>
              <w:rPr>
                <w:rFonts w:ascii="Verdana" w:eastAsia="Calibri" w:hAnsi="Verdana" w:cs="Times New Roman"/>
                <w:color w:val="auto"/>
                <w:sz w:val="16"/>
                <w:szCs w:val="16"/>
                <w:lang w:eastAsia="en-US" w:bidi="ar-SA"/>
              </w:rPr>
            </w:pPr>
          </w:p>
        </w:tc>
      </w:tr>
      <w:tr w:rsidR="001C3654" w:rsidRPr="001E6F09" w:rsidTr="001C3654">
        <w:trPr>
          <w:trHeight w:hRule="exact" w:val="340"/>
          <w:jc w:val="center"/>
        </w:trPr>
        <w:tc>
          <w:tcPr>
            <w:tcW w:w="2963" w:type="pct"/>
            <w:tcBorders>
              <w:top w:val="single" w:sz="4" w:space="0" w:color="auto"/>
              <w:left w:val="single" w:sz="4" w:space="0" w:color="auto"/>
            </w:tcBorders>
            <w:shd w:val="clear" w:color="auto" w:fill="FFFFFF"/>
          </w:tcPr>
          <w:p w:rsidR="001C3654" w:rsidRPr="001E6F09" w:rsidRDefault="001C3654" w:rsidP="001C3654">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1. Участия в конгреси, научни конференции, семинари</w:t>
            </w:r>
          </w:p>
        </w:tc>
        <w:tc>
          <w:tcPr>
            <w:tcW w:w="1011" w:type="pct"/>
            <w:tcBorders>
              <w:top w:val="single" w:sz="4" w:space="0" w:color="auto"/>
              <w:left w:val="single" w:sz="4" w:space="0" w:color="auto"/>
            </w:tcBorders>
            <w:shd w:val="clear" w:color="auto" w:fill="FFFFFF"/>
          </w:tcPr>
          <w:p w:rsidR="001C3654" w:rsidRPr="001E6F09" w:rsidRDefault="001C3654" w:rsidP="001C3654">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участия</w:t>
            </w:r>
          </w:p>
        </w:tc>
        <w:tc>
          <w:tcPr>
            <w:tcW w:w="456" w:type="pct"/>
            <w:tcBorders>
              <w:top w:val="single" w:sz="4" w:space="0" w:color="auto"/>
              <w:left w:val="single" w:sz="4" w:space="0" w:color="auto"/>
            </w:tcBorders>
            <w:shd w:val="clear" w:color="auto" w:fill="FFFFFF"/>
            <w:vAlign w:val="bottom"/>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1C3654" w:rsidRPr="001E6F09" w:rsidRDefault="001C3654" w:rsidP="001C3654">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0</w:t>
            </w:r>
          </w:p>
        </w:tc>
      </w:tr>
      <w:tr w:rsidR="001C3654" w:rsidRPr="001E6F09" w:rsidTr="001C3654">
        <w:trPr>
          <w:trHeight w:hRule="exact" w:val="510"/>
          <w:jc w:val="center"/>
        </w:trPr>
        <w:tc>
          <w:tcPr>
            <w:tcW w:w="2963" w:type="pct"/>
            <w:tcBorders>
              <w:top w:val="single" w:sz="4" w:space="0" w:color="auto"/>
              <w:left w:val="single" w:sz="4" w:space="0" w:color="auto"/>
            </w:tcBorders>
            <w:shd w:val="clear" w:color="auto" w:fill="FFFFFF"/>
            <w:vAlign w:val="bottom"/>
          </w:tcPr>
          <w:p w:rsidR="001C3654" w:rsidRPr="001E6F09" w:rsidRDefault="001C3654" w:rsidP="001C3654">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2. Изготвени доклади и съобщения на национални и международни форуми</w:t>
            </w:r>
          </w:p>
        </w:tc>
        <w:tc>
          <w:tcPr>
            <w:tcW w:w="1011" w:type="pct"/>
            <w:tcBorders>
              <w:top w:val="single" w:sz="4" w:space="0" w:color="auto"/>
              <w:left w:val="single" w:sz="4" w:space="0" w:color="auto"/>
            </w:tcBorders>
            <w:shd w:val="clear" w:color="auto" w:fill="FFFFFF"/>
            <w:vAlign w:val="bottom"/>
          </w:tcPr>
          <w:p w:rsidR="001C3654" w:rsidRPr="001E6F09" w:rsidRDefault="001C3654" w:rsidP="001C3654">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доклади и съобщения</w:t>
            </w:r>
          </w:p>
        </w:tc>
        <w:tc>
          <w:tcPr>
            <w:tcW w:w="456" w:type="pct"/>
            <w:tcBorders>
              <w:top w:val="single" w:sz="4" w:space="0" w:color="auto"/>
              <w:left w:val="single" w:sz="4" w:space="0" w:color="auto"/>
            </w:tcBorders>
            <w:shd w:val="clear" w:color="auto" w:fill="FFFFFF"/>
            <w:vAlign w:val="center"/>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1C3654" w:rsidRPr="001E6F09" w:rsidRDefault="001C3654" w:rsidP="001C3654">
            <w:pPr>
              <w:widowControl/>
              <w:spacing w:after="160" w:line="259" w:lineRule="auto"/>
              <w:jc w:val="right"/>
              <w:rPr>
                <w:rFonts w:ascii="Verdana" w:eastAsia="Calibri" w:hAnsi="Verdana" w:cs="Times New Roman"/>
                <w:color w:val="auto"/>
                <w:sz w:val="16"/>
                <w:szCs w:val="16"/>
                <w:lang w:eastAsia="en-US" w:bidi="ar-SA"/>
              </w:rPr>
            </w:pPr>
          </w:p>
        </w:tc>
      </w:tr>
      <w:tr w:rsidR="001C3654" w:rsidRPr="001E6F09" w:rsidTr="001C3654">
        <w:trPr>
          <w:trHeight w:hRule="exact" w:val="283"/>
          <w:jc w:val="center"/>
        </w:trPr>
        <w:tc>
          <w:tcPr>
            <w:tcW w:w="2963" w:type="pct"/>
            <w:tcBorders>
              <w:top w:val="single" w:sz="4" w:space="0" w:color="auto"/>
              <w:left w:val="single" w:sz="4" w:space="0" w:color="auto"/>
            </w:tcBorders>
            <w:shd w:val="clear" w:color="auto" w:fill="FFFFFF"/>
            <w:vAlign w:val="bottom"/>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Медийни участия</w:t>
            </w:r>
          </w:p>
        </w:tc>
        <w:tc>
          <w:tcPr>
            <w:tcW w:w="1011" w:type="pct"/>
            <w:tcBorders>
              <w:top w:val="single" w:sz="4" w:space="0" w:color="auto"/>
              <w:left w:val="single" w:sz="4" w:space="0" w:color="auto"/>
            </w:tcBorders>
            <w:shd w:val="clear" w:color="auto" w:fill="FFFFFF"/>
            <w:vAlign w:val="bottom"/>
          </w:tcPr>
          <w:p w:rsidR="001C3654" w:rsidRPr="001E6F09" w:rsidRDefault="001C3654" w:rsidP="001C3654">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участия</w:t>
            </w:r>
          </w:p>
        </w:tc>
        <w:tc>
          <w:tcPr>
            <w:tcW w:w="456" w:type="pct"/>
            <w:tcBorders>
              <w:top w:val="single" w:sz="4" w:space="0" w:color="auto"/>
              <w:left w:val="single" w:sz="4" w:space="0" w:color="auto"/>
            </w:tcBorders>
            <w:shd w:val="clear" w:color="auto" w:fill="FFFFFF"/>
            <w:vAlign w:val="bottom"/>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1C3654" w:rsidRPr="001E6F09" w:rsidRDefault="001C3654" w:rsidP="001C3654">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0</w:t>
            </w:r>
          </w:p>
        </w:tc>
      </w:tr>
      <w:tr w:rsidR="001C3654" w:rsidRPr="001E6F09" w:rsidTr="001C3654">
        <w:trPr>
          <w:trHeight w:hRule="exact" w:val="456"/>
          <w:jc w:val="center"/>
        </w:trPr>
        <w:tc>
          <w:tcPr>
            <w:tcW w:w="2963" w:type="pct"/>
            <w:tcBorders>
              <w:top w:val="single" w:sz="4" w:space="0" w:color="auto"/>
              <w:left w:val="single" w:sz="4" w:space="0" w:color="auto"/>
            </w:tcBorders>
            <w:shd w:val="clear" w:color="auto" w:fill="FFFFFF"/>
            <w:vAlign w:val="center"/>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Колегиуми</w:t>
            </w:r>
          </w:p>
        </w:tc>
        <w:tc>
          <w:tcPr>
            <w:tcW w:w="1011" w:type="pct"/>
            <w:tcBorders>
              <w:top w:val="single" w:sz="4" w:space="0" w:color="auto"/>
              <w:left w:val="single" w:sz="4" w:space="0" w:color="auto"/>
            </w:tcBorders>
            <w:shd w:val="clear" w:color="auto" w:fill="FFFFFF"/>
            <w:vAlign w:val="center"/>
          </w:tcPr>
          <w:p w:rsidR="001C3654" w:rsidRPr="001E6F09" w:rsidRDefault="001C3654" w:rsidP="001C3654">
            <w:pP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Брой участия</w:t>
            </w:r>
          </w:p>
        </w:tc>
        <w:tc>
          <w:tcPr>
            <w:tcW w:w="456" w:type="pct"/>
            <w:tcBorders>
              <w:top w:val="single" w:sz="4" w:space="0" w:color="auto"/>
              <w:left w:val="single" w:sz="4" w:space="0" w:color="auto"/>
            </w:tcBorders>
            <w:shd w:val="clear" w:color="auto" w:fill="FFFFFF"/>
            <w:vAlign w:val="center"/>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sz w:val="16"/>
                <w:szCs w:val="16"/>
              </w:rPr>
              <w:t>бр.</w:t>
            </w:r>
          </w:p>
        </w:tc>
        <w:tc>
          <w:tcPr>
            <w:tcW w:w="570" w:type="pct"/>
            <w:tcBorders>
              <w:top w:val="single" w:sz="4" w:space="0" w:color="auto"/>
              <w:left w:val="single" w:sz="4" w:space="0" w:color="auto"/>
              <w:right w:val="single" w:sz="4" w:space="0" w:color="auto"/>
            </w:tcBorders>
            <w:shd w:val="clear" w:color="auto" w:fill="FFFFFF"/>
            <w:vAlign w:val="center"/>
          </w:tcPr>
          <w:p w:rsidR="001C3654" w:rsidRPr="001E6F09" w:rsidRDefault="001C3654" w:rsidP="001C3654">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21</w:t>
            </w:r>
          </w:p>
        </w:tc>
      </w:tr>
      <w:tr w:rsidR="001C3654" w:rsidRPr="001E6F09" w:rsidTr="001C3654">
        <w:trPr>
          <w:trHeight w:hRule="exact" w:val="454"/>
          <w:jc w:val="center"/>
        </w:trPr>
        <w:tc>
          <w:tcPr>
            <w:tcW w:w="2963" w:type="pct"/>
            <w:tcBorders>
              <w:top w:val="single" w:sz="4" w:space="0" w:color="auto"/>
              <w:left w:val="single" w:sz="4" w:space="0" w:color="auto"/>
            </w:tcBorders>
            <w:shd w:val="clear" w:color="auto" w:fill="FFFFFF"/>
            <w:vAlign w:val="bottom"/>
          </w:tcPr>
          <w:p w:rsidR="001C3654" w:rsidRPr="001E6F09" w:rsidRDefault="001C3654" w:rsidP="001C3654">
            <w:pP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i/>
                <w:iCs/>
                <w:sz w:val="16"/>
                <w:szCs w:val="16"/>
              </w:rPr>
              <w:t>Показатели за изпълнение по Националната програма за превенция и контрол на ХИВ и СПИ</w:t>
            </w:r>
          </w:p>
        </w:tc>
        <w:tc>
          <w:tcPr>
            <w:tcW w:w="1011" w:type="pct"/>
            <w:tcBorders>
              <w:top w:val="single" w:sz="4" w:space="0" w:color="auto"/>
              <w:left w:val="single" w:sz="4" w:space="0" w:color="auto"/>
            </w:tcBorders>
            <w:shd w:val="clear" w:color="auto" w:fill="FFFFFF"/>
          </w:tcPr>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tc>
        <w:tc>
          <w:tcPr>
            <w:tcW w:w="456" w:type="pct"/>
            <w:tcBorders>
              <w:top w:val="single" w:sz="4" w:space="0" w:color="auto"/>
              <w:left w:val="single" w:sz="4" w:space="0" w:color="auto"/>
            </w:tcBorders>
            <w:shd w:val="clear" w:color="auto" w:fill="FFFFFF"/>
          </w:tcPr>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tc>
        <w:tc>
          <w:tcPr>
            <w:tcW w:w="570" w:type="pct"/>
            <w:tcBorders>
              <w:top w:val="single" w:sz="4" w:space="0" w:color="auto"/>
              <w:left w:val="single" w:sz="4" w:space="0" w:color="auto"/>
              <w:right w:val="single" w:sz="4" w:space="0" w:color="auto"/>
            </w:tcBorders>
            <w:shd w:val="clear" w:color="auto" w:fill="FFFFFF"/>
            <w:vAlign w:val="center"/>
          </w:tcPr>
          <w:p w:rsidR="001C3654" w:rsidRPr="001E6F09" w:rsidRDefault="001C3654" w:rsidP="001C3654">
            <w:pPr>
              <w:widowControl/>
              <w:spacing w:after="160" w:line="259" w:lineRule="auto"/>
              <w:jc w:val="right"/>
              <w:rPr>
                <w:rFonts w:ascii="Verdana" w:eastAsia="Calibri" w:hAnsi="Verdana" w:cs="Times New Roman"/>
                <w:color w:val="auto"/>
                <w:sz w:val="16"/>
                <w:szCs w:val="16"/>
                <w:lang w:eastAsia="en-US" w:bidi="ar-SA"/>
              </w:rPr>
            </w:pPr>
          </w:p>
        </w:tc>
      </w:tr>
      <w:tr w:rsidR="001C3654" w:rsidRPr="001E6F09" w:rsidTr="001C3654">
        <w:trPr>
          <w:trHeight w:hRule="exact" w:val="737"/>
          <w:jc w:val="center"/>
        </w:trPr>
        <w:tc>
          <w:tcPr>
            <w:tcW w:w="2963" w:type="pct"/>
            <w:tcBorders>
              <w:top w:val="single" w:sz="4" w:space="0" w:color="auto"/>
              <w:left w:val="single" w:sz="4" w:space="0" w:color="auto"/>
            </w:tcBorders>
            <w:shd w:val="clear" w:color="auto" w:fill="FFFFFF"/>
          </w:tcPr>
          <w:p w:rsidR="001C3654" w:rsidRPr="001E6F09" w:rsidRDefault="001C3654" w:rsidP="001C3654">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i/>
                <w:iCs/>
                <w:sz w:val="16"/>
                <w:szCs w:val="16"/>
              </w:rPr>
              <w:t>1. Брой лица от групите в най-висок риск, които получават услуги за доброволно, консултиране и изследване за ХИВ и научават своя резултат.</w:t>
            </w:r>
          </w:p>
        </w:tc>
        <w:tc>
          <w:tcPr>
            <w:tcW w:w="1011" w:type="pct"/>
            <w:tcBorders>
              <w:top w:val="single" w:sz="4" w:space="0" w:color="auto"/>
              <w:left w:val="single" w:sz="4" w:space="0" w:color="auto"/>
            </w:tcBorders>
            <w:shd w:val="clear" w:color="auto" w:fill="FFFFFF"/>
          </w:tcPr>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tc>
        <w:tc>
          <w:tcPr>
            <w:tcW w:w="456" w:type="pct"/>
            <w:tcBorders>
              <w:top w:val="single" w:sz="4" w:space="0" w:color="auto"/>
              <w:left w:val="single" w:sz="4" w:space="0" w:color="auto"/>
            </w:tcBorders>
            <w:shd w:val="clear" w:color="auto" w:fill="FFFFFF"/>
            <w:vAlign w:val="center"/>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iCs/>
                <w:sz w:val="16"/>
                <w:szCs w:val="16"/>
              </w:rPr>
              <w:t>Брой</w:t>
            </w:r>
          </w:p>
          <w:p w:rsidR="001C3654" w:rsidRPr="001E6F09" w:rsidRDefault="001C3654" w:rsidP="001C3654">
            <w:pPr>
              <w:jc w:val="center"/>
              <w:rPr>
                <w:rFonts w:ascii="Verdana" w:eastAsia="Times New Roman" w:hAnsi="Verdana" w:cs="Times New Roman"/>
                <w:color w:val="auto"/>
                <w:sz w:val="16"/>
                <w:szCs w:val="16"/>
                <w:lang w:eastAsia="en-US" w:bidi="ar-SA"/>
              </w:rPr>
            </w:pPr>
          </w:p>
        </w:tc>
        <w:tc>
          <w:tcPr>
            <w:tcW w:w="570" w:type="pct"/>
            <w:tcBorders>
              <w:top w:val="single" w:sz="4" w:space="0" w:color="auto"/>
              <w:left w:val="single" w:sz="4" w:space="0" w:color="auto"/>
              <w:right w:val="single" w:sz="4" w:space="0" w:color="auto"/>
            </w:tcBorders>
            <w:shd w:val="clear" w:color="auto" w:fill="FFFFFF"/>
            <w:vAlign w:val="center"/>
          </w:tcPr>
          <w:p w:rsidR="001C3654" w:rsidRPr="001E6F09" w:rsidRDefault="001C3654" w:rsidP="001C3654">
            <w:pPr>
              <w:jc w:val="right"/>
              <w:rPr>
                <w:rFonts w:ascii="Verdana" w:eastAsia="Times New Roman" w:hAnsi="Verdana" w:cs="Times New Roman"/>
                <w:color w:val="auto"/>
                <w:sz w:val="16"/>
                <w:szCs w:val="16"/>
                <w:lang w:eastAsia="en-US" w:bidi="ar-SA"/>
              </w:rPr>
            </w:pPr>
          </w:p>
          <w:p w:rsidR="001C3654" w:rsidRPr="001E6F09" w:rsidRDefault="001C3654" w:rsidP="001C3654">
            <w:pPr>
              <w:jc w:val="right"/>
              <w:rPr>
                <w:rFonts w:ascii="Verdana" w:eastAsia="Times New Roman" w:hAnsi="Verdana" w:cs="Times New Roman"/>
                <w:color w:val="auto"/>
                <w:sz w:val="16"/>
                <w:szCs w:val="16"/>
                <w:lang w:eastAsia="en-US" w:bidi="ar-SA"/>
              </w:rPr>
            </w:pPr>
            <w:r w:rsidRPr="001E6F09">
              <w:rPr>
                <w:rFonts w:ascii="Verdana" w:eastAsia="Times New Roman" w:hAnsi="Verdana" w:cs="Times New Roman"/>
                <w:color w:val="auto"/>
                <w:sz w:val="16"/>
                <w:szCs w:val="16"/>
                <w:lang w:eastAsia="en-US" w:bidi="ar-SA"/>
              </w:rPr>
              <w:t xml:space="preserve">                  </w:t>
            </w:r>
          </w:p>
        </w:tc>
      </w:tr>
      <w:tr w:rsidR="001C3654" w:rsidRPr="001E6F09" w:rsidTr="001C3654">
        <w:trPr>
          <w:trHeight w:hRule="exact" w:val="454"/>
          <w:jc w:val="center"/>
        </w:trPr>
        <w:tc>
          <w:tcPr>
            <w:tcW w:w="2963" w:type="pct"/>
            <w:tcBorders>
              <w:top w:val="single" w:sz="4" w:space="0" w:color="auto"/>
              <w:left w:val="single" w:sz="4" w:space="0" w:color="auto"/>
            </w:tcBorders>
            <w:shd w:val="clear" w:color="auto" w:fill="FFFFFF"/>
          </w:tcPr>
          <w:p w:rsidR="001C3654" w:rsidRPr="001E6F09" w:rsidRDefault="001C3654" w:rsidP="001C3654">
            <w:pPr>
              <w:rPr>
                <w:rFonts w:ascii="Verdana" w:eastAsia="Times New Roman" w:hAnsi="Verdana" w:cs="Times New Roman"/>
                <w:b/>
                <w:bCs/>
                <w:i/>
                <w:iCs/>
                <w:sz w:val="16"/>
                <w:szCs w:val="16"/>
              </w:rPr>
            </w:pPr>
            <w:r w:rsidRPr="001E6F09">
              <w:rPr>
                <w:rFonts w:ascii="Verdana" w:eastAsia="Times New Roman" w:hAnsi="Verdana" w:cs="Times New Roman"/>
                <w:i/>
                <w:iCs/>
                <w:sz w:val="16"/>
                <w:szCs w:val="16"/>
              </w:rPr>
              <w:t>2.</w:t>
            </w:r>
            <w:r>
              <w:rPr>
                <w:rFonts w:ascii="Verdana" w:eastAsia="Times New Roman" w:hAnsi="Verdana" w:cs="Times New Roman"/>
                <w:i/>
                <w:iCs/>
                <w:sz w:val="16"/>
                <w:szCs w:val="16"/>
              </w:rPr>
              <w:t xml:space="preserve"> </w:t>
            </w:r>
            <w:r w:rsidRPr="001E6F09">
              <w:rPr>
                <w:rFonts w:ascii="Verdana" w:eastAsia="Times New Roman" w:hAnsi="Verdana" w:cs="Times New Roman"/>
                <w:i/>
                <w:iCs/>
                <w:sz w:val="16"/>
                <w:szCs w:val="16"/>
              </w:rPr>
              <w:t>Брой лица от групите в най-висок риск, достигнати с нископрагови превантивни и социални услуги за СПИН</w:t>
            </w:r>
          </w:p>
        </w:tc>
        <w:tc>
          <w:tcPr>
            <w:tcW w:w="1011" w:type="pct"/>
            <w:tcBorders>
              <w:top w:val="single" w:sz="4" w:space="0" w:color="auto"/>
              <w:left w:val="single" w:sz="4" w:space="0" w:color="auto"/>
            </w:tcBorders>
            <w:shd w:val="clear" w:color="auto" w:fill="FFFFFF"/>
          </w:tcPr>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tc>
        <w:tc>
          <w:tcPr>
            <w:tcW w:w="456" w:type="pct"/>
            <w:tcBorders>
              <w:top w:val="single" w:sz="4" w:space="0" w:color="auto"/>
              <w:left w:val="single" w:sz="4" w:space="0" w:color="auto"/>
            </w:tcBorders>
            <w:shd w:val="clear" w:color="auto" w:fill="FFFFFF"/>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iCs/>
                <w:sz w:val="16"/>
                <w:szCs w:val="16"/>
              </w:rPr>
              <w:t>Брой</w:t>
            </w:r>
          </w:p>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tc>
        <w:tc>
          <w:tcPr>
            <w:tcW w:w="570" w:type="pct"/>
            <w:tcBorders>
              <w:top w:val="single" w:sz="4" w:space="0" w:color="auto"/>
              <w:left w:val="single" w:sz="4" w:space="0" w:color="auto"/>
              <w:right w:val="single" w:sz="4" w:space="0" w:color="auto"/>
            </w:tcBorders>
            <w:shd w:val="clear" w:color="auto" w:fill="FFFFFF"/>
            <w:vAlign w:val="center"/>
          </w:tcPr>
          <w:p w:rsidR="001C3654" w:rsidRPr="001E6F09" w:rsidRDefault="001C3654" w:rsidP="001C3654">
            <w:pPr>
              <w:widowControl/>
              <w:spacing w:after="160" w:line="259" w:lineRule="auto"/>
              <w:jc w:val="right"/>
              <w:rPr>
                <w:rFonts w:ascii="Verdana" w:eastAsia="Calibri" w:hAnsi="Verdana" w:cs="Times New Roman"/>
                <w:color w:val="auto"/>
                <w:sz w:val="16"/>
                <w:szCs w:val="16"/>
                <w:lang w:eastAsia="en-US" w:bidi="ar-SA"/>
              </w:rPr>
            </w:pPr>
            <w:r w:rsidRPr="001E6F09">
              <w:rPr>
                <w:rFonts w:ascii="Verdana" w:eastAsia="Calibri" w:hAnsi="Verdana" w:cs="Times New Roman"/>
                <w:color w:val="auto"/>
                <w:sz w:val="16"/>
                <w:szCs w:val="16"/>
                <w:lang w:eastAsia="en-US" w:bidi="ar-SA"/>
              </w:rPr>
              <w:t>18</w:t>
            </w:r>
          </w:p>
        </w:tc>
      </w:tr>
      <w:tr w:rsidR="001C3654" w:rsidRPr="001E6F09" w:rsidTr="001C3654">
        <w:trPr>
          <w:trHeight w:hRule="exact" w:val="701"/>
          <w:jc w:val="center"/>
        </w:trPr>
        <w:tc>
          <w:tcPr>
            <w:tcW w:w="2963" w:type="pct"/>
            <w:tcBorders>
              <w:top w:val="single" w:sz="4" w:space="0" w:color="auto"/>
              <w:left w:val="single" w:sz="4" w:space="0" w:color="auto"/>
            </w:tcBorders>
            <w:shd w:val="clear" w:color="auto" w:fill="FFFFFF"/>
          </w:tcPr>
          <w:p w:rsidR="001C3654" w:rsidRPr="001E6F09" w:rsidRDefault="001C3654" w:rsidP="001C3654">
            <w:pP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i/>
                <w:iCs/>
                <w:sz w:val="16"/>
                <w:szCs w:val="16"/>
              </w:rPr>
              <w:t>Показатели за изпълнение по Националната програма за превенция и контрол на туберкулозата в Република България</w:t>
            </w:r>
          </w:p>
        </w:tc>
        <w:tc>
          <w:tcPr>
            <w:tcW w:w="1011" w:type="pct"/>
            <w:tcBorders>
              <w:top w:val="single" w:sz="4" w:space="0" w:color="auto"/>
              <w:left w:val="single" w:sz="4" w:space="0" w:color="auto"/>
            </w:tcBorders>
            <w:shd w:val="clear" w:color="auto" w:fill="FFFFFF"/>
          </w:tcPr>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tc>
        <w:tc>
          <w:tcPr>
            <w:tcW w:w="456" w:type="pct"/>
            <w:tcBorders>
              <w:top w:val="single" w:sz="4" w:space="0" w:color="auto"/>
              <w:left w:val="single" w:sz="4" w:space="0" w:color="auto"/>
            </w:tcBorders>
            <w:shd w:val="clear" w:color="auto" w:fill="FFFFFF"/>
          </w:tcPr>
          <w:p w:rsidR="001C3654" w:rsidRPr="001E6F09" w:rsidRDefault="001C3654" w:rsidP="001C3654">
            <w:pPr>
              <w:widowControl/>
              <w:spacing w:after="160" w:line="259" w:lineRule="auto"/>
              <w:rPr>
                <w:rFonts w:ascii="Verdana" w:eastAsia="Calibri" w:hAnsi="Verdana" w:cs="Times New Roman"/>
                <w:i/>
                <w:color w:val="auto"/>
                <w:sz w:val="16"/>
                <w:szCs w:val="16"/>
                <w:lang w:eastAsia="en-US" w:bidi="ar-SA"/>
              </w:rPr>
            </w:pPr>
          </w:p>
        </w:tc>
        <w:tc>
          <w:tcPr>
            <w:tcW w:w="570" w:type="pct"/>
            <w:tcBorders>
              <w:top w:val="single" w:sz="4" w:space="0" w:color="auto"/>
              <w:left w:val="single" w:sz="4" w:space="0" w:color="auto"/>
              <w:right w:val="single" w:sz="4" w:space="0" w:color="auto"/>
            </w:tcBorders>
            <w:shd w:val="clear" w:color="auto" w:fill="FFFFFF"/>
            <w:vAlign w:val="center"/>
          </w:tcPr>
          <w:p w:rsidR="001C3654" w:rsidRPr="001E6F09" w:rsidRDefault="001C3654" w:rsidP="001C3654">
            <w:pPr>
              <w:widowControl/>
              <w:spacing w:after="160" w:line="259" w:lineRule="auto"/>
              <w:jc w:val="right"/>
              <w:rPr>
                <w:rFonts w:ascii="Verdana" w:eastAsia="Calibri" w:hAnsi="Verdana" w:cs="Times New Roman"/>
                <w:color w:val="auto"/>
                <w:sz w:val="16"/>
                <w:szCs w:val="16"/>
                <w:lang w:eastAsia="en-US" w:bidi="ar-SA"/>
              </w:rPr>
            </w:pPr>
          </w:p>
        </w:tc>
      </w:tr>
      <w:tr w:rsidR="001C3654" w:rsidRPr="001E6F09" w:rsidTr="001C3654">
        <w:trPr>
          <w:trHeight w:hRule="exact" w:val="397"/>
          <w:jc w:val="center"/>
        </w:trPr>
        <w:tc>
          <w:tcPr>
            <w:tcW w:w="2963" w:type="pct"/>
            <w:tcBorders>
              <w:top w:val="single" w:sz="4" w:space="0" w:color="auto"/>
              <w:left w:val="single" w:sz="4" w:space="0" w:color="auto"/>
            </w:tcBorders>
            <w:shd w:val="clear" w:color="auto" w:fill="FFFFFF"/>
          </w:tcPr>
          <w:p w:rsidR="001C3654" w:rsidRPr="001E6F09" w:rsidRDefault="001C3654" w:rsidP="001C3654">
            <w:pPr>
              <w:rPr>
                <w:rFonts w:ascii="Verdana" w:eastAsia="Times New Roman" w:hAnsi="Verdana" w:cs="Times New Roman"/>
                <w:color w:val="auto"/>
                <w:sz w:val="16"/>
                <w:szCs w:val="16"/>
                <w:lang w:eastAsia="en-US" w:bidi="ar-SA"/>
              </w:rPr>
            </w:pPr>
            <w:r w:rsidRPr="001E6F09">
              <w:rPr>
                <w:rFonts w:ascii="Verdana" w:eastAsia="Times New Roman" w:hAnsi="Verdana" w:cs="Times New Roman"/>
                <w:i/>
                <w:iCs/>
                <w:sz w:val="16"/>
                <w:szCs w:val="16"/>
              </w:rPr>
              <w:t>1. Регистрирани случаи с туберкулоза</w:t>
            </w:r>
          </w:p>
        </w:tc>
        <w:tc>
          <w:tcPr>
            <w:tcW w:w="1011" w:type="pct"/>
            <w:tcBorders>
              <w:top w:val="single" w:sz="4" w:space="0" w:color="auto"/>
              <w:left w:val="single" w:sz="4" w:space="0" w:color="auto"/>
            </w:tcBorders>
            <w:shd w:val="clear" w:color="auto" w:fill="FFFFFF"/>
          </w:tcPr>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tc>
        <w:tc>
          <w:tcPr>
            <w:tcW w:w="456" w:type="pct"/>
            <w:tcBorders>
              <w:top w:val="single" w:sz="4" w:space="0" w:color="auto"/>
              <w:left w:val="single" w:sz="4" w:space="0" w:color="auto"/>
            </w:tcBorders>
            <w:shd w:val="clear" w:color="auto" w:fill="FFFFFF"/>
          </w:tcPr>
          <w:p w:rsidR="001C3654" w:rsidRPr="001E6F09" w:rsidRDefault="001C3654" w:rsidP="001C3654">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iCs/>
                <w:sz w:val="16"/>
                <w:szCs w:val="16"/>
              </w:rPr>
              <w:t>Брой</w:t>
            </w:r>
          </w:p>
          <w:p w:rsidR="001C3654" w:rsidRPr="001E6F09" w:rsidRDefault="001C3654" w:rsidP="001C3654">
            <w:pPr>
              <w:widowControl/>
              <w:spacing w:after="160" w:line="259" w:lineRule="auto"/>
              <w:rPr>
                <w:rFonts w:ascii="Verdana" w:eastAsia="Calibri" w:hAnsi="Verdana" w:cs="Times New Roman"/>
                <w:i/>
                <w:color w:val="auto"/>
                <w:sz w:val="16"/>
                <w:szCs w:val="16"/>
                <w:lang w:eastAsia="en-US" w:bidi="ar-SA"/>
              </w:rPr>
            </w:pPr>
          </w:p>
        </w:tc>
        <w:tc>
          <w:tcPr>
            <w:tcW w:w="570" w:type="pct"/>
            <w:tcBorders>
              <w:top w:val="single" w:sz="4" w:space="0" w:color="auto"/>
              <w:left w:val="single" w:sz="4" w:space="0" w:color="auto"/>
              <w:right w:val="single" w:sz="4" w:space="0" w:color="auto"/>
            </w:tcBorders>
            <w:shd w:val="clear" w:color="auto" w:fill="FFFFFF"/>
            <w:vAlign w:val="center"/>
          </w:tcPr>
          <w:p w:rsidR="001C3654" w:rsidRPr="000306F9" w:rsidRDefault="001C3654" w:rsidP="001C3654">
            <w:pPr>
              <w:widowControl/>
              <w:spacing w:after="160" w:line="259" w:lineRule="auto"/>
              <w:jc w:val="right"/>
              <w:rPr>
                <w:rFonts w:ascii="Verdana" w:eastAsia="Calibri" w:hAnsi="Verdana" w:cs="Times New Roman"/>
                <w:color w:val="auto"/>
                <w:sz w:val="16"/>
                <w:szCs w:val="16"/>
                <w:lang w:eastAsia="en-US" w:bidi="ar-SA"/>
              </w:rPr>
            </w:pPr>
            <w:r>
              <w:rPr>
                <w:rFonts w:ascii="Verdana" w:eastAsia="Calibri" w:hAnsi="Verdana" w:cs="Times New Roman"/>
                <w:color w:val="auto"/>
                <w:sz w:val="16"/>
                <w:szCs w:val="16"/>
                <w:lang w:eastAsia="en-US" w:bidi="ar-SA"/>
              </w:rPr>
              <w:t>9</w:t>
            </w:r>
          </w:p>
        </w:tc>
      </w:tr>
      <w:tr w:rsidR="001C3654" w:rsidRPr="001E6F09" w:rsidTr="001C3654">
        <w:trPr>
          <w:trHeight w:hRule="exact" w:val="1133"/>
          <w:jc w:val="center"/>
        </w:trPr>
        <w:tc>
          <w:tcPr>
            <w:tcW w:w="2963" w:type="pct"/>
            <w:tcBorders>
              <w:top w:val="single" w:sz="4" w:space="0" w:color="auto"/>
              <w:left w:val="single" w:sz="4" w:space="0" w:color="auto"/>
              <w:bottom w:val="single" w:sz="4" w:space="0" w:color="auto"/>
            </w:tcBorders>
            <w:shd w:val="clear" w:color="auto" w:fill="FFFFFF"/>
          </w:tcPr>
          <w:p w:rsidR="001C3654" w:rsidRPr="001E6F09" w:rsidRDefault="001C3654" w:rsidP="001C3654">
            <w:pPr>
              <w:spacing w:line="276" w:lineRule="auto"/>
              <w:rPr>
                <w:rFonts w:ascii="Verdana" w:eastAsia="Times New Roman" w:hAnsi="Verdana" w:cs="Times New Roman"/>
                <w:color w:val="auto"/>
                <w:sz w:val="16"/>
                <w:szCs w:val="16"/>
                <w:lang w:eastAsia="en-US" w:bidi="ar-SA"/>
              </w:rPr>
            </w:pPr>
            <w:r w:rsidRPr="001E6F09">
              <w:rPr>
                <w:rFonts w:ascii="Verdana" w:eastAsia="Times New Roman" w:hAnsi="Verdana" w:cs="Times New Roman"/>
                <w:i/>
                <w:iCs/>
                <w:sz w:val="16"/>
                <w:szCs w:val="16"/>
              </w:rPr>
              <w:t>2. Регистрирана годишна заболеваемост от туберкулоза (всички форми)</w:t>
            </w:r>
          </w:p>
        </w:tc>
        <w:tc>
          <w:tcPr>
            <w:tcW w:w="1011" w:type="pct"/>
            <w:tcBorders>
              <w:top w:val="single" w:sz="4" w:space="0" w:color="auto"/>
              <w:left w:val="single" w:sz="4" w:space="0" w:color="auto"/>
              <w:bottom w:val="single" w:sz="4" w:space="0" w:color="auto"/>
            </w:tcBorders>
            <w:shd w:val="clear" w:color="auto" w:fill="FFFFFF"/>
          </w:tcPr>
          <w:p w:rsidR="001C3654" w:rsidRPr="001E6F09" w:rsidRDefault="001C3654" w:rsidP="001C3654">
            <w:pPr>
              <w:widowControl/>
              <w:spacing w:after="160" w:line="259" w:lineRule="auto"/>
              <w:rPr>
                <w:rFonts w:ascii="Verdana" w:eastAsia="Calibri" w:hAnsi="Verdana" w:cs="Times New Roman"/>
                <w:color w:val="auto"/>
                <w:sz w:val="16"/>
                <w:szCs w:val="16"/>
                <w:lang w:eastAsia="en-US" w:bidi="ar-SA"/>
              </w:rPr>
            </w:pPr>
          </w:p>
        </w:tc>
        <w:tc>
          <w:tcPr>
            <w:tcW w:w="456" w:type="pct"/>
            <w:tcBorders>
              <w:top w:val="single" w:sz="4" w:space="0" w:color="auto"/>
              <w:left w:val="single" w:sz="4" w:space="0" w:color="auto"/>
              <w:bottom w:val="single" w:sz="4" w:space="0" w:color="auto"/>
            </w:tcBorders>
            <w:shd w:val="clear" w:color="auto" w:fill="FFFFFF"/>
            <w:vAlign w:val="center"/>
          </w:tcPr>
          <w:p w:rsidR="001C3654" w:rsidRPr="001E6F09" w:rsidRDefault="001C3654" w:rsidP="001C3654">
            <w:pPr>
              <w:spacing w:line="276" w:lineRule="auto"/>
              <w:jc w:val="center"/>
              <w:rPr>
                <w:rFonts w:ascii="Verdana" w:eastAsia="Times New Roman" w:hAnsi="Verdana" w:cs="Times New Roman"/>
                <w:iCs/>
                <w:sz w:val="16"/>
                <w:szCs w:val="16"/>
              </w:rPr>
            </w:pPr>
            <w:r w:rsidRPr="001E6F09">
              <w:rPr>
                <w:rFonts w:ascii="Verdana" w:eastAsia="Times New Roman" w:hAnsi="Verdana" w:cs="Times New Roman"/>
                <w:iCs/>
                <w:sz w:val="16"/>
                <w:szCs w:val="16"/>
              </w:rPr>
              <w:t xml:space="preserve">Честота на </w:t>
            </w:r>
          </w:p>
          <w:p w:rsidR="001C3654" w:rsidRPr="001E6F09" w:rsidRDefault="001C3654" w:rsidP="001C3654">
            <w:pPr>
              <w:spacing w:line="276" w:lineRule="auto"/>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iCs/>
                <w:sz w:val="16"/>
                <w:szCs w:val="16"/>
              </w:rPr>
              <w:t>100 000 население</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1C3654" w:rsidRPr="001E6F09" w:rsidRDefault="001C3654" w:rsidP="001C3654">
            <w:pPr>
              <w:jc w:val="right"/>
              <w:rPr>
                <w:rFonts w:ascii="Verdana" w:eastAsia="Times New Roman" w:hAnsi="Verdana" w:cs="Times New Roman"/>
                <w:color w:val="auto"/>
                <w:sz w:val="16"/>
                <w:szCs w:val="16"/>
                <w:lang w:eastAsia="en-US" w:bidi="ar-SA"/>
              </w:rPr>
            </w:pPr>
            <w:r>
              <w:rPr>
                <w:rFonts w:ascii="Verdana" w:eastAsia="Times New Roman" w:hAnsi="Verdana" w:cs="Times New Roman"/>
                <w:color w:val="auto"/>
                <w:sz w:val="16"/>
                <w:szCs w:val="16"/>
                <w:lang w:eastAsia="en-US" w:bidi="ar-SA"/>
              </w:rPr>
              <w:t>8.90</w:t>
            </w:r>
          </w:p>
        </w:tc>
      </w:tr>
    </w:tbl>
    <w:p w:rsidR="001E6F09" w:rsidRDefault="001E6F09"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Default="001C3FE5" w:rsidP="001E6F09">
      <w:pPr>
        <w:pStyle w:val="13"/>
        <w:shd w:val="clear" w:color="auto" w:fill="auto"/>
        <w:spacing w:after="60"/>
        <w:ind w:left="6372" w:firstLine="708"/>
        <w:jc w:val="center"/>
        <w:rPr>
          <w:sz w:val="2"/>
          <w:szCs w:val="2"/>
        </w:rPr>
      </w:pPr>
    </w:p>
    <w:p w:rsidR="001C3FE5" w:rsidRPr="00636B43" w:rsidRDefault="00CE7D1A" w:rsidP="001E6F09">
      <w:pPr>
        <w:pStyle w:val="13"/>
        <w:shd w:val="clear" w:color="auto" w:fill="auto"/>
        <w:spacing w:after="60"/>
        <w:ind w:left="6372" w:firstLine="708"/>
        <w:jc w:val="center"/>
        <w:rPr>
          <w:rFonts w:ascii="Verdana" w:hAnsi="Verdana"/>
          <w:b/>
          <w:bCs/>
          <w:color w:val="auto"/>
          <w:sz w:val="16"/>
          <w:szCs w:val="16"/>
        </w:rPr>
      </w:pPr>
      <w:r w:rsidRPr="00636B43">
        <w:rPr>
          <w:rFonts w:ascii="Verdana" w:hAnsi="Verdana"/>
          <w:b/>
          <w:bCs/>
          <w:color w:val="auto"/>
          <w:sz w:val="16"/>
          <w:szCs w:val="16"/>
          <w:lang w:val="en-US"/>
        </w:rPr>
        <w:lastRenderedPageBreak/>
        <w:t xml:space="preserve">                     </w:t>
      </w:r>
      <w:r w:rsidR="001C3FE5" w:rsidRPr="00636B43">
        <w:rPr>
          <w:rFonts w:ascii="Verdana" w:hAnsi="Verdana"/>
          <w:b/>
          <w:bCs/>
          <w:color w:val="auto"/>
          <w:sz w:val="16"/>
          <w:szCs w:val="16"/>
        </w:rPr>
        <w:t>Приложение № 3</w:t>
      </w:r>
    </w:p>
    <w:p w:rsidR="001C3FE5" w:rsidRDefault="001C3FE5" w:rsidP="001E6F09">
      <w:pPr>
        <w:pStyle w:val="13"/>
        <w:shd w:val="clear" w:color="auto" w:fill="auto"/>
        <w:spacing w:after="60"/>
        <w:ind w:left="6372" w:firstLine="708"/>
        <w:jc w:val="center"/>
        <w:rPr>
          <w:sz w:val="2"/>
          <w:szCs w:val="2"/>
        </w:rPr>
      </w:pPr>
    </w:p>
    <w:tbl>
      <w:tblPr>
        <w:tblW w:w="5000" w:type="pct"/>
        <w:tblCellMar>
          <w:left w:w="70" w:type="dxa"/>
          <w:right w:w="70" w:type="dxa"/>
        </w:tblCellMar>
        <w:tblLook w:val="04A0" w:firstRow="1" w:lastRow="0" w:firstColumn="1" w:lastColumn="0" w:noHBand="0" w:noVBand="1"/>
      </w:tblPr>
      <w:tblGrid>
        <w:gridCol w:w="7316"/>
        <w:gridCol w:w="1317"/>
        <w:gridCol w:w="1315"/>
      </w:tblGrid>
      <w:tr w:rsidR="001C3FE5" w:rsidRPr="001C3FE5" w:rsidTr="00A30B4A">
        <w:trPr>
          <w:trHeight w:val="525"/>
        </w:trPr>
        <w:tc>
          <w:tcPr>
            <w:tcW w:w="3677"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1C3FE5" w:rsidRPr="003104A5" w:rsidRDefault="001C3FE5" w:rsidP="009E15BD">
            <w:pPr>
              <w:widowControl/>
              <w:jc w:val="center"/>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Бюджетна програма „Контрол на медицинските дейности, здравна информация и електронно здравеопазване”</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1C3FE5" w:rsidRPr="003104A5" w:rsidRDefault="001C3FE5" w:rsidP="001C3FE5">
            <w:pPr>
              <w:widowControl/>
              <w:jc w:val="center"/>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Мерна</w:t>
            </w:r>
          </w:p>
          <w:p w:rsidR="001C3FE5" w:rsidRPr="003104A5" w:rsidRDefault="001C3FE5" w:rsidP="001C3FE5">
            <w:pPr>
              <w:widowControl/>
              <w:jc w:val="center"/>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 xml:space="preserve"> единица</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1C3FE5" w:rsidRPr="003104A5" w:rsidRDefault="001C3FE5" w:rsidP="001C3FE5">
            <w:pPr>
              <w:widowControl/>
              <w:jc w:val="center"/>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Отчет за 20</w:t>
            </w:r>
            <w:r w:rsidR="00651F5A">
              <w:rPr>
                <w:rFonts w:ascii="Verdana" w:eastAsia="Times New Roman" w:hAnsi="Verdana" w:cs="Times New Roman"/>
                <w:b/>
                <w:bCs/>
                <w:sz w:val="16"/>
                <w:szCs w:val="16"/>
                <w:lang w:val="en-GB" w:bidi="ar-SA"/>
              </w:rPr>
              <w:t>2</w:t>
            </w:r>
            <w:r w:rsidR="00651F5A">
              <w:rPr>
                <w:rFonts w:ascii="Verdana" w:eastAsia="Times New Roman" w:hAnsi="Verdana" w:cs="Times New Roman"/>
                <w:b/>
                <w:bCs/>
                <w:sz w:val="16"/>
                <w:szCs w:val="16"/>
                <w:lang w:bidi="ar-SA"/>
              </w:rPr>
              <w:t>1</w:t>
            </w:r>
            <w:r w:rsidRPr="003104A5">
              <w:rPr>
                <w:rFonts w:ascii="Verdana" w:eastAsia="Times New Roman" w:hAnsi="Verdana" w:cs="Times New Roman"/>
                <w:b/>
                <w:bCs/>
                <w:sz w:val="16"/>
                <w:szCs w:val="16"/>
                <w:lang w:bidi="ar-SA"/>
              </w:rPr>
              <w:t xml:space="preserve"> г.</w:t>
            </w:r>
          </w:p>
        </w:tc>
      </w:tr>
      <w:tr w:rsidR="001C3FE5" w:rsidRPr="001C3FE5" w:rsidTr="00A30B4A">
        <w:trPr>
          <w:trHeight w:val="300"/>
        </w:trPr>
        <w:tc>
          <w:tcPr>
            <w:tcW w:w="3677"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1C3FE5" w:rsidRPr="003104A5" w:rsidRDefault="001C3FE5" w:rsidP="001C3FE5">
            <w:pPr>
              <w:widowControl/>
              <w:jc w:val="center"/>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Показатели за изпълнение</w:t>
            </w: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1C3FE5" w:rsidRPr="001C3FE5" w:rsidRDefault="001C3FE5" w:rsidP="001C3FE5">
            <w:pPr>
              <w:widowControl/>
              <w:rPr>
                <w:rFonts w:ascii="Verdana" w:eastAsia="Times New Roman" w:hAnsi="Verdana" w:cs="Times New Roman"/>
                <w:b/>
                <w:bCs/>
                <w:sz w:val="20"/>
                <w:szCs w:val="20"/>
                <w:lang w:bidi="ar-SA"/>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1C3FE5" w:rsidRPr="001C3FE5" w:rsidRDefault="001C3FE5" w:rsidP="001C3FE5">
            <w:pPr>
              <w:widowControl/>
              <w:rPr>
                <w:rFonts w:ascii="Verdana" w:eastAsia="Times New Roman" w:hAnsi="Verdana" w:cs="Times New Roman"/>
                <w:b/>
                <w:bCs/>
                <w:sz w:val="20"/>
                <w:szCs w:val="20"/>
                <w:lang w:bidi="ar-SA"/>
              </w:rPr>
            </w:pPr>
          </w:p>
        </w:tc>
      </w:tr>
      <w:tr w:rsidR="001C3FE5" w:rsidRPr="001C3FE5" w:rsidTr="00A30B4A">
        <w:trPr>
          <w:trHeight w:val="315"/>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Разработване на политики, нормативно регулиране и методология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 </w:t>
            </w:r>
          </w:p>
        </w:tc>
      </w:tr>
      <w:tr w:rsidR="001C3FE5" w:rsidRPr="001C3FE5" w:rsidTr="00A30B4A">
        <w:trPr>
          <w:trHeight w:val="315"/>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Регистрационен режими и разрешителен режим</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right"/>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 </w:t>
            </w:r>
          </w:p>
        </w:tc>
      </w:tr>
      <w:tr w:rsidR="001C3FE5" w:rsidRPr="001C3FE5" w:rsidTr="00A30B4A">
        <w:trPr>
          <w:trHeight w:val="3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1. Подадени заявления за регистрация на ЛЗИБМП по чл.40 от ЗЛЗ</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824F20"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7</w:t>
            </w:r>
          </w:p>
        </w:tc>
      </w:tr>
      <w:tr w:rsidR="001C3FE5" w:rsidRPr="001C3FE5" w:rsidTr="00A30B4A">
        <w:trPr>
          <w:trHeight w:val="3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2. Подадени заявления за промяна в обстоятелствата по регистрацията на лечебните заведения за извънболнична помощ и хосписи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824F20"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19</w:t>
            </w:r>
          </w:p>
        </w:tc>
      </w:tr>
      <w:tr w:rsidR="001C3FE5" w:rsidRPr="001C3FE5" w:rsidTr="00A30B4A">
        <w:trPr>
          <w:trHeight w:val="3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3. Издадени удостоверения за спазване на здравните изисквания и утвърдените медицински стандарти на ЛЗИБМП по чл.40 ал. 4 от ЗЛЗ</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C3FE5" w:rsidRPr="003104A5" w:rsidRDefault="003636A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26</w:t>
            </w:r>
          </w:p>
        </w:tc>
      </w:tr>
      <w:tr w:rsidR="001C3FE5" w:rsidRPr="001C3FE5" w:rsidTr="00A30B4A">
        <w:trPr>
          <w:trHeight w:val="300"/>
        </w:trPr>
        <w:tc>
          <w:tcPr>
            <w:tcW w:w="3677" w:type="pct"/>
            <w:tcBorders>
              <w:top w:val="single" w:sz="4" w:space="0" w:color="auto"/>
              <w:left w:val="single" w:sz="4" w:space="0" w:color="auto"/>
              <w:bottom w:val="single" w:sz="4" w:space="0" w:color="auto"/>
              <w:right w:val="single" w:sz="4" w:space="0" w:color="auto"/>
            </w:tcBorders>
            <w:shd w:val="clear" w:color="auto" w:fill="auto"/>
          </w:tcPr>
          <w:p w:rsidR="001C3FE5" w:rsidRPr="003104A5" w:rsidRDefault="001C3FE5" w:rsidP="001C3FE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4. подадени заявления за заличаване на лечебни заведения за извън болнична помощ и хосписи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1C3FE5" w:rsidRPr="003104A5" w:rsidRDefault="001C3FE5" w:rsidP="001C3FE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C3FE5" w:rsidRPr="003104A5" w:rsidRDefault="0017242E" w:rsidP="001C3FE5">
            <w:pPr>
              <w:widowControl/>
              <w:jc w:val="right"/>
              <w:rPr>
                <w:rFonts w:ascii="Verdana" w:eastAsiaTheme="minorHAnsi" w:hAnsi="Verdana" w:cs="Times New Roman"/>
                <w:color w:val="auto"/>
                <w:sz w:val="16"/>
                <w:szCs w:val="16"/>
                <w:lang w:eastAsia="en-US" w:bidi="ar-SA"/>
              </w:rPr>
            </w:pPr>
            <w:r>
              <w:rPr>
                <w:rFonts w:ascii="Verdana" w:eastAsiaTheme="minorHAnsi" w:hAnsi="Verdana" w:cs="Times New Roman"/>
                <w:color w:val="auto"/>
                <w:sz w:val="16"/>
                <w:szCs w:val="16"/>
                <w:lang w:eastAsia="en-US" w:bidi="ar-SA"/>
              </w:rPr>
              <w:t>8</w:t>
            </w:r>
          </w:p>
        </w:tc>
      </w:tr>
      <w:tr w:rsidR="001C3FE5" w:rsidRPr="001C3FE5" w:rsidTr="00A30B4A">
        <w:trPr>
          <w:trHeight w:val="6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5. Подадени заявления за издаване на разрешения за осъществяване на лечебна дейност по чл.47 на ЗЛЗ</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C3FE5" w:rsidRPr="003104A5" w:rsidRDefault="0017242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2</w:t>
            </w:r>
          </w:p>
        </w:tc>
      </w:tr>
      <w:tr w:rsidR="001C3FE5" w:rsidRPr="001C3FE5" w:rsidTr="00A30B4A">
        <w:trPr>
          <w:trHeight w:val="6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6. Издадени удостоверения за изпълнение на изискванията на Наредбата по чл.46, ал.3 от ЗЛЗ и на утвърдените медицински дейности.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824F20"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 2</w:t>
            </w:r>
          </w:p>
        </w:tc>
      </w:tr>
      <w:tr w:rsidR="001C3FE5" w:rsidRPr="001C3FE5" w:rsidTr="00A30B4A">
        <w:trPr>
          <w:trHeight w:val="600"/>
        </w:trPr>
        <w:tc>
          <w:tcPr>
            <w:tcW w:w="3677" w:type="pct"/>
            <w:tcBorders>
              <w:top w:val="single" w:sz="4" w:space="0" w:color="auto"/>
              <w:left w:val="single" w:sz="4" w:space="0" w:color="auto"/>
              <w:bottom w:val="single" w:sz="4" w:space="0" w:color="auto"/>
              <w:right w:val="single" w:sz="4" w:space="0" w:color="auto"/>
            </w:tcBorders>
            <w:shd w:val="clear" w:color="auto" w:fill="auto"/>
            <w:hideMark/>
          </w:tcPr>
          <w:p w:rsidR="001C3FE5" w:rsidRPr="003104A5" w:rsidRDefault="001C3FE5" w:rsidP="001C3FE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7. Издадени удостоверения за регистрация на лица, упражняващи неконвенционални методи за благоприятно въздействие върху индивидуалното здраве</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7242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0</w:t>
            </w:r>
          </w:p>
        </w:tc>
      </w:tr>
      <w:tr w:rsidR="001C3FE5" w:rsidRPr="001C3FE5" w:rsidTr="00A30B4A">
        <w:trPr>
          <w:trHeight w:val="397"/>
        </w:trPr>
        <w:tc>
          <w:tcPr>
            <w:tcW w:w="3677" w:type="pct"/>
            <w:tcBorders>
              <w:top w:val="single" w:sz="4" w:space="0" w:color="auto"/>
              <w:left w:val="single" w:sz="4" w:space="0" w:color="auto"/>
              <w:bottom w:val="single" w:sz="4" w:space="0" w:color="auto"/>
              <w:right w:val="single" w:sz="4" w:space="0" w:color="auto"/>
            </w:tcBorders>
            <w:shd w:val="clear" w:color="auto" w:fill="auto"/>
          </w:tcPr>
          <w:p w:rsidR="001C3FE5" w:rsidRPr="003104A5" w:rsidRDefault="001C3FE5" w:rsidP="001C3FE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8.Издадени удостоверения за недостатъчност по чл. 81 от ЗЛЗ</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1C3FE5" w:rsidRPr="003104A5" w:rsidRDefault="001C3FE5" w:rsidP="001C3FE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C3FE5" w:rsidRPr="003104A5" w:rsidRDefault="0017242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46</w:t>
            </w:r>
          </w:p>
        </w:tc>
      </w:tr>
      <w:tr w:rsidR="001C3FE5" w:rsidRPr="001C3FE5" w:rsidTr="00A30B4A">
        <w:trPr>
          <w:trHeight w:val="227"/>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Контрол за гарантиране правата на пациента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right"/>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 </w:t>
            </w:r>
          </w:p>
        </w:tc>
      </w:tr>
      <w:tr w:rsidR="001C3FE5" w:rsidRPr="001C3FE5" w:rsidTr="00A30B4A">
        <w:trPr>
          <w:trHeight w:val="3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1. Проверки от РЗИ по жалби и сигнали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794560"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11</w:t>
            </w:r>
          </w:p>
        </w:tc>
      </w:tr>
      <w:tr w:rsidR="001C3FE5" w:rsidRPr="001C3FE5" w:rsidTr="00A30B4A">
        <w:trPr>
          <w:trHeight w:val="6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2. Проверки на лицата, упражняващи неконвенционални методи за благоприятно въздействие върху индивидуалното здраве</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7242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0</w:t>
            </w:r>
          </w:p>
        </w:tc>
      </w:tr>
      <w:tr w:rsidR="001C3FE5" w:rsidRPr="001C3FE5" w:rsidTr="00A30B4A">
        <w:trPr>
          <w:trHeight w:val="3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3. Актове  за административно нарушение /РЗИ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3636A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0</w:t>
            </w:r>
          </w:p>
        </w:tc>
      </w:tr>
      <w:tr w:rsidR="001C3FE5" w:rsidRPr="001C3FE5" w:rsidTr="00A30B4A">
        <w:trPr>
          <w:trHeight w:val="454"/>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Проверки за разходване средствата от държавния бюджет по реда на чл. 82 от ЗЗ</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right"/>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 </w:t>
            </w:r>
          </w:p>
        </w:tc>
      </w:tr>
      <w:tr w:rsidR="001C3FE5" w:rsidRPr="001C3FE5" w:rsidTr="00A30B4A">
        <w:trPr>
          <w:trHeight w:val="3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 xml:space="preserve">1. Проверки от РЗИ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3636A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0</w:t>
            </w:r>
          </w:p>
        </w:tc>
      </w:tr>
      <w:tr w:rsidR="001C3FE5" w:rsidRPr="001C3FE5" w:rsidTr="00A30B4A">
        <w:trPr>
          <w:trHeight w:val="283"/>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Проверки за изпълнение на медицинските стандарти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right"/>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 </w:t>
            </w:r>
          </w:p>
        </w:tc>
      </w:tr>
      <w:tr w:rsidR="001C3FE5" w:rsidRPr="001C3FE5" w:rsidTr="00A30B4A">
        <w:trPr>
          <w:trHeight w:val="51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1. Проверки на РЗИ  за изпълнение на  медицинските стандарти /по наредба №49/</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7242E" w:rsidP="003636AE">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12</w:t>
            </w:r>
          </w:p>
        </w:tc>
      </w:tr>
      <w:tr w:rsidR="001C3FE5" w:rsidRPr="001C3FE5" w:rsidTr="00A30B4A">
        <w:trPr>
          <w:trHeight w:val="6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2. Проверки на РЗИ  във връзка с разрешителния режим на лечебните заведения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7242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2</w:t>
            </w:r>
          </w:p>
        </w:tc>
      </w:tr>
      <w:tr w:rsidR="001C3FE5" w:rsidRPr="001C3FE5" w:rsidTr="00A30B4A">
        <w:trPr>
          <w:trHeight w:val="3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3. Проверки на РЗИ за изпълнение на медицинските стандарти в ЛЗИБМП</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7242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93</w:t>
            </w:r>
          </w:p>
        </w:tc>
      </w:tr>
      <w:tr w:rsidR="001C3FE5" w:rsidRPr="001C3FE5" w:rsidTr="00A30B4A">
        <w:trPr>
          <w:trHeight w:val="397"/>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Информационно осигуряване на системата на здравеопазване - събиране, обработка, отчитане и анализиране на информация от РЗИ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right"/>
              <w:rPr>
                <w:rFonts w:ascii="Verdana" w:eastAsia="Times New Roman" w:hAnsi="Verdana" w:cs="Times New Roman"/>
                <w:b/>
                <w:bCs/>
                <w:sz w:val="16"/>
                <w:szCs w:val="16"/>
                <w:lang w:bidi="ar-SA"/>
              </w:rPr>
            </w:pPr>
            <w:r w:rsidRPr="003104A5">
              <w:rPr>
                <w:rFonts w:ascii="Verdana" w:eastAsia="Times New Roman" w:hAnsi="Verdana" w:cs="Times New Roman"/>
                <w:b/>
                <w:bCs/>
                <w:sz w:val="16"/>
                <w:szCs w:val="16"/>
                <w:lang w:bidi="ar-SA"/>
              </w:rPr>
              <w:t> </w:t>
            </w:r>
          </w:p>
        </w:tc>
      </w:tr>
      <w:tr w:rsidR="001C3FE5" w:rsidRPr="001C3FE5" w:rsidTr="00A30B4A">
        <w:trPr>
          <w:trHeight w:val="3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 xml:space="preserve">1. Събрани и обработени годишни статистически отчети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7242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653</w:t>
            </w:r>
          </w:p>
        </w:tc>
      </w:tr>
      <w:tr w:rsidR="001C3FE5" w:rsidRPr="001C3FE5" w:rsidTr="00A30B4A">
        <w:trPr>
          <w:trHeight w:val="3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2. Събрани и обработени оперативни статистически отчети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7242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88</w:t>
            </w:r>
          </w:p>
        </w:tc>
      </w:tr>
      <w:tr w:rsidR="001C3FE5" w:rsidRPr="001C3FE5" w:rsidTr="00A30B4A">
        <w:trPr>
          <w:trHeight w:val="6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3. Обработени оперативни сведения и др. статистическа информация (съобщения, известия, информационни карти и др.)</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7242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2 171</w:t>
            </w:r>
          </w:p>
        </w:tc>
      </w:tr>
      <w:tr w:rsidR="001C3FE5" w:rsidRPr="001C3FE5" w:rsidTr="00A30B4A">
        <w:trPr>
          <w:trHeight w:val="51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 xml:space="preserve">4. </w:t>
            </w:r>
            <w:r w:rsidRPr="003104A5">
              <w:rPr>
                <w:rFonts w:ascii="Verdana" w:eastAsiaTheme="minorHAnsi" w:hAnsi="Verdana" w:cs="Times New Roman"/>
                <w:color w:val="auto"/>
                <w:sz w:val="16"/>
                <w:szCs w:val="16"/>
                <w:lang w:eastAsia="en-US" w:bidi="ar-SA"/>
              </w:rPr>
              <w:t>Обработени отчети по Наредба №3/05.04.2019 г. на МЗ за субсидиране на лечебните заведения.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3636A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36</w:t>
            </w:r>
          </w:p>
        </w:tc>
      </w:tr>
      <w:tr w:rsidR="001C3FE5" w:rsidRPr="001C3FE5" w:rsidTr="00A30B4A">
        <w:trPr>
          <w:trHeight w:val="3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5. Изготвени справки и информации по искане на други органи и организации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7242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5</w:t>
            </w:r>
          </w:p>
        </w:tc>
      </w:tr>
      <w:tr w:rsidR="001C3FE5" w:rsidRPr="001C3FE5" w:rsidTr="00A30B4A">
        <w:trPr>
          <w:trHeight w:val="300"/>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6. Проверки на статистическата отчетност в лечебните заведения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7242E" w:rsidP="003636AE">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82</w:t>
            </w:r>
          </w:p>
        </w:tc>
      </w:tr>
      <w:tr w:rsidR="001C3FE5" w:rsidRPr="001C3FE5" w:rsidTr="00A30B4A">
        <w:trPr>
          <w:trHeight w:val="454"/>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7. Съставени актове за административни нарушения във връзка със статистическата отчетност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1C3FE5" w:rsidP="001C3FE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FE5" w:rsidRPr="003104A5" w:rsidRDefault="003636AE" w:rsidP="001C3FE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0</w:t>
            </w:r>
          </w:p>
        </w:tc>
      </w:tr>
      <w:tr w:rsidR="003104A5" w:rsidRPr="001C3FE5" w:rsidTr="00A30B4A">
        <w:trPr>
          <w:trHeight w:val="454"/>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3104A5" w:rsidRPr="003104A5" w:rsidRDefault="003104A5" w:rsidP="003104A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8. Разработени анализи, прогнози и оценки от РЗИ  за здравно-демографските процеси на регионално ниво, необходими за формирането на националната и териториалната здравна политика;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3104A5" w:rsidRPr="003104A5" w:rsidRDefault="003104A5" w:rsidP="003104A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3104A5" w:rsidRPr="003104A5" w:rsidRDefault="003636AE" w:rsidP="003104A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1</w:t>
            </w:r>
          </w:p>
        </w:tc>
      </w:tr>
      <w:tr w:rsidR="003104A5" w:rsidRPr="001C3FE5" w:rsidTr="00A30B4A">
        <w:trPr>
          <w:trHeight w:val="454"/>
        </w:trPr>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3104A5" w:rsidRPr="003104A5" w:rsidRDefault="003104A5" w:rsidP="003104A5">
            <w:pPr>
              <w:widowControl/>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9. Въведени карти за суицидно действие в уеб-базиран портал</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3104A5" w:rsidRPr="003104A5" w:rsidRDefault="003104A5" w:rsidP="003104A5">
            <w:pPr>
              <w:widowControl/>
              <w:jc w:val="center"/>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бр.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3104A5" w:rsidRPr="003104A5" w:rsidRDefault="0017242E" w:rsidP="003104A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31</w:t>
            </w:r>
          </w:p>
        </w:tc>
      </w:tr>
    </w:tbl>
    <w:p w:rsidR="001C3FE5" w:rsidRDefault="001C3FE5" w:rsidP="001E6F09">
      <w:pPr>
        <w:pStyle w:val="13"/>
        <w:shd w:val="clear" w:color="auto" w:fill="auto"/>
        <w:spacing w:after="60"/>
        <w:ind w:left="6372" w:firstLine="708"/>
        <w:jc w:val="center"/>
        <w:rPr>
          <w:sz w:val="2"/>
          <w:szCs w:val="2"/>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461"/>
        <w:gridCol w:w="1172"/>
        <w:gridCol w:w="1315"/>
      </w:tblGrid>
      <w:tr w:rsidR="003104A5" w:rsidRPr="003104A5" w:rsidTr="00A30B4A">
        <w:trPr>
          <w:trHeight w:hRule="exact" w:val="510"/>
          <w:jc w:val="center"/>
        </w:trPr>
        <w:tc>
          <w:tcPr>
            <w:tcW w:w="3750" w:type="pct"/>
            <w:shd w:val="clear" w:color="auto" w:fill="F4B083" w:themeFill="accent2" w:themeFillTint="99"/>
          </w:tcPr>
          <w:p w:rsidR="003104A5" w:rsidRPr="003104A5" w:rsidRDefault="003104A5" w:rsidP="003104A5">
            <w:pPr>
              <w:widowControl/>
              <w:jc w:val="center"/>
              <w:rPr>
                <w:rFonts w:ascii="Verdana" w:eastAsiaTheme="minorHAnsi" w:hAnsi="Verdana" w:cs="Times New Roman"/>
                <w:b/>
                <w:color w:val="auto"/>
                <w:sz w:val="16"/>
                <w:szCs w:val="16"/>
                <w:lang w:eastAsia="en-US" w:bidi="ar-SA"/>
              </w:rPr>
            </w:pPr>
            <w:r w:rsidRPr="003104A5">
              <w:rPr>
                <w:rFonts w:ascii="Verdana" w:eastAsiaTheme="minorHAnsi" w:hAnsi="Verdana" w:cs="Times New Roman"/>
                <w:b/>
                <w:color w:val="auto"/>
                <w:sz w:val="16"/>
                <w:szCs w:val="16"/>
                <w:lang w:eastAsia="en-US" w:bidi="ar-SA"/>
              </w:rPr>
              <w:lastRenderedPageBreak/>
              <w:t>Организиране и контрол на дейността по медицинската експертиза и на регионалната картотека на медицинската експертиза</w:t>
            </w:r>
          </w:p>
        </w:tc>
        <w:tc>
          <w:tcPr>
            <w:tcW w:w="589" w:type="pct"/>
            <w:shd w:val="clear" w:color="auto" w:fill="F4B083" w:themeFill="accent2" w:themeFillTint="99"/>
          </w:tcPr>
          <w:p w:rsidR="003104A5" w:rsidRPr="003104A5" w:rsidRDefault="003104A5" w:rsidP="003104A5">
            <w:pPr>
              <w:widowControl/>
              <w:jc w:val="center"/>
              <w:rPr>
                <w:rFonts w:ascii="Verdana" w:eastAsiaTheme="minorHAnsi" w:hAnsi="Verdana" w:cs="Times New Roman"/>
                <w:b/>
                <w:color w:val="auto"/>
                <w:sz w:val="16"/>
                <w:szCs w:val="16"/>
                <w:lang w:eastAsia="en-US" w:bidi="ar-SA"/>
              </w:rPr>
            </w:pPr>
            <w:r w:rsidRPr="003104A5">
              <w:rPr>
                <w:rFonts w:ascii="Verdana" w:eastAsiaTheme="minorHAnsi" w:hAnsi="Verdana" w:cs="Times New Roman"/>
                <w:b/>
                <w:color w:val="auto"/>
                <w:sz w:val="16"/>
                <w:szCs w:val="16"/>
                <w:lang w:eastAsia="en-US" w:bidi="ar-SA"/>
              </w:rPr>
              <w:t>Мерна</w:t>
            </w:r>
          </w:p>
          <w:p w:rsidR="003104A5" w:rsidRPr="003104A5" w:rsidRDefault="003104A5" w:rsidP="003104A5">
            <w:pPr>
              <w:widowControl/>
              <w:jc w:val="center"/>
              <w:rPr>
                <w:rFonts w:ascii="Verdana" w:eastAsiaTheme="minorHAnsi" w:hAnsi="Verdana" w:cs="Times New Roman"/>
                <w:b/>
                <w:color w:val="auto"/>
                <w:sz w:val="16"/>
                <w:szCs w:val="16"/>
                <w:lang w:eastAsia="en-US" w:bidi="ar-SA"/>
              </w:rPr>
            </w:pPr>
            <w:r w:rsidRPr="003104A5">
              <w:rPr>
                <w:rFonts w:ascii="Verdana" w:eastAsiaTheme="minorHAnsi" w:hAnsi="Verdana" w:cs="Times New Roman"/>
                <w:b/>
                <w:color w:val="auto"/>
                <w:sz w:val="16"/>
                <w:szCs w:val="16"/>
                <w:lang w:eastAsia="en-US" w:bidi="ar-SA"/>
              </w:rPr>
              <w:t>единица</w:t>
            </w:r>
          </w:p>
        </w:tc>
        <w:tc>
          <w:tcPr>
            <w:tcW w:w="662" w:type="pct"/>
            <w:shd w:val="clear" w:color="auto" w:fill="F4B083" w:themeFill="accent2" w:themeFillTint="99"/>
          </w:tcPr>
          <w:p w:rsidR="003104A5" w:rsidRPr="003104A5" w:rsidRDefault="003104A5" w:rsidP="003104A5">
            <w:pPr>
              <w:widowControl/>
              <w:jc w:val="center"/>
              <w:rPr>
                <w:rFonts w:ascii="Verdana" w:eastAsiaTheme="minorHAnsi" w:hAnsi="Verdana" w:cs="Times New Roman"/>
                <w:b/>
                <w:color w:val="auto"/>
                <w:sz w:val="16"/>
                <w:szCs w:val="16"/>
                <w:lang w:eastAsia="en-US" w:bidi="ar-SA"/>
              </w:rPr>
            </w:pPr>
          </w:p>
          <w:p w:rsidR="003104A5" w:rsidRPr="003104A5" w:rsidRDefault="003104A5" w:rsidP="003104A5">
            <w:pPr>
              <w:widowControl/>
              <w:jc w:val="center"/>
              <w:rPr>
                <w:rFonts w:ascii="Verdana" w:eastAsiaTheme="minorHAnsi" w:hAnsi="Verdana" w:cs="Times New Roman"/>
                <w:b/>
                <w:color w:val="auto"/>
                <w:sz w:val="16"/>
                <w:szCs w:val="16"/>
                <w:lang w:eastAsia="en-US" w:bidi="ar-SA"/>
              </w:rPr>
            </w:pPr>
            <w:r w:rsidRPr="003104A5">
              <w:rPr>
                <w:rFonts w:ascii="Verdana" w:eastAsiaTheme="minorHAnsi" w:hAnsi="Verdana" w:cs="Times New Roman"/>
                <w:b/>
                <w:color w:val="auto"/>
                <w:sz w:val="16"/>
                <w:szCs w:val="16"/>
                <w:lang w:eastAsia="en-US" w:bidi="ar-SA"/>
              </w:rPr>
              <w:t>МД</w:t>
            </w:r>
          </w:p>
        </w:tc>
      </w:tr>
      <w:tr w:rsidR="003104A5" w:rsidRPr="003104A5" w:rsidTr="00A30B4A">
        <w:trPr>
          <w:trHeight w:hRule="exact" w:val="554"/>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1. Издадени заповеди за определяне /закриване на състава на Лекарска консултативна комисия /ЛКК/</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054EC2" w:rsidP="003636AE">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8</w:t>
            </w:r>
          </w:p>
        </w:tc>
      </w:tr>
      <w:tr w:rsidR="003104A5" w:rsidRPr="003104A5" w:rsidTr="00A30B4A">
        <w:trPr>
          <w:trHeight w:hRule="exact" w:val="264"/>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2. Издадени заповеди за промени в състава на ЛКК</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3104A5" w:rsidP="003636AE">
            <w:pPr>
              <w:widowControl/>
              <w:jc w:val="right"/>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1</w:t>
            </w:r>
            <w:r w:rsidR="00054EC2">
              <w:rPr>
                <w:rFonts w:ascii="Verdana" w:eastAsia="Times New Roman" w:hAnsi="Verdana" w:cs="Times New Roman"/>
                <w:sz w:val="16"/>
                <w:szCs w:val="16"/>
                <w:lang w:bidi="ar-SA"/>
              </w:rPr>
              <w:t>7</w:t>
            </w:r>
          </w:p>
        </w:tc>
      </w:tr>
      <w:tr w:rsidR="003104A5" w:rsidRPr="003104A5" w:rsidTr="00A30B4A">
        <w:trPr>
          <w:trHeight w:hRule="exact" w:val="264"/>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3. Участия в заседания на Регионалния съвет</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p>
        </w:tc>
        <w:tc>
          <w:tcPr>
            <w:tcW w:w="662" w:type="pct"/>
            <w:shd w:val="clear" w:color="auto" w:fill="FFFFFF"/>
            <w:vAlign w:val="center"/>
          </w:tcPr>
          <w:p w:rsidR="003104A5" w:rsidRPr="003104A5" w:rsidRDefault="003636AE" w:rsidP="003104A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4</w:t>
            </w:r>
          </w:p>
        </w:tc>
      </w:tr>
      <w:tr w:rsidR="003104A5" w:rsidRPr="003104A5" w:rsidTr="00A30B4A">
        <w:trPr>
          <w:trHeight w:hRule="exact" w:val="510"/>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4. Извършени проверки от Регионален съвет на издадени решения за временна неработоспособност и експертни решения по чл. 103, ал. 3 на ЗЗ</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3104A5" w:rsidP="003104A5">
            <w:pPr>
              <w:widowControl/>
              <w:jc w:val="right"/>
              <w:rPr>
                <w:rFonts w:ascii="Verdana" w:eastAsia="Times New Roman" w:hAnsi="Verdana" w:cs="Times New Roman"/>
                <w:sz w:val="16"/>
                <w:szCs w:val="16"/>
                <w:lang w:bidi="ar-SA"/>
              </w:rPr>
            </w:pPr>
            <w:r w:rsidRPr="003104A5">
              <w:rPr>
                <w:rFonts w:ascii="Verdana" w:eastAsia="Times New Roman" w:hAnsi="Verdana" w:cs="Times New Roman"/>
                <w:sz w:val="16"/>
                <w:szCs w:val="16"/>
                <w:lang w:bidi="ar-SA"/>
              </w:rPr>
              <w:t>-</w:t>
            </w:r>
          </w:p>
        </w:tc>
      </w:tr>
      <w:tr w:rsidR="003104A5" w:rsidRPr="003104A5" w:rsidTr="00A30B4A">
        <w:trPr>
          <w:trHeight w:hRule="exact" w:val="435"/>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5. Приети и обработени документи за явяване на ТЕЛК</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054EC2" w:rsidP="003104A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4 662</w:t>
            </w:r>
          </w:p>
        </w:tc>
      </w:tr>
      <w:tr w:rsidR="003104A5" w:rsidRPr="003104A5" w:rsidTr="00A30B4A">
        <w:trPr>
          <w:trHeight w:hRule="exact" w:val="569"/>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6. Обработени медицински експертни досиета /МЕД/ за служебно преосвидетелстване</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054EC2" w:rsidP="003104A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2 172</w:t>
            </w:r>
          </w:p>
        </w:tc>
      </w:tr>
      <w:tr w:rsidR="003104A5" w:rsidRPr="003104A5" w:rsidTr="00A30B4A">
        <w:trPr>
          <w:trHeight w:hRule="exact" w:val="590"/>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7. Проверени, заверени експертни решения</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054EC2" w:rsidP="003104A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2 025</w:t>
            </w:r>
          </w:p>
        </w:tc>
      </w:tr>
      <w:tr w:rsidR="003104A5" w:rsidRPr="003104A5" w:rsidTr="00A30B4A">
        <w:trPr>
          <w:trHeight w:hRule="exact" w:val="264"/>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8. Изпратени експертни решения на заинтересованите страни</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054EC2" w:rsidP="003104A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579</w:t>
            </w:r>
          </w:p>
        </w:tc>
      </w:tr>
      <w:tr w:rsidR="003104A5" w:rsidRPr="003104A5" w:rsidTr="00A30B4A">
        <w:trPr>
          <w:trHeight w:hRule="exact" w:val="305"/>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9. Извършени справки и заверени копия на документи</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054EC2" w:rsidP="003104A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204</w:t>
            </w:r>
          </w:p>
        </w:tc>
      </w:tr>
      <w:tr w:rsidR="003104A5" w:rsidRPr="003104A5" w:rsidTr="00A30B4A">
        <w:trPr>
          <w:trHeight w:hRule="exact" w:val="227"/>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10. Преписки по обжалвани болнични листове и експертни решения</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E85473" w:rsidRDefault="00BB6A70" w:rsidP="003104A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151</w:t>
            </w:r>
          </w:p>
        </w:tc>
      </w:tr>
      <w:tr w:rsidR="003104A5" w:rsidRPr="003104A5" w:rsidTr="00A30B4A">
        <w:trPr>
          <w:trHeight w:hRule="exact" w:val="510"/>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11. Преписки с ТЕЛК и НЕЛК, НОИ, Регионална дирекция социално подпомагане и други институции по медицинската експертиза</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054EC2" w:rsidP="003104A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6 973</w:t>
            </w:r>
          </w:p>
        </w:tc>
      </w:tr>
      <w:tr w:rsidR="003104A5" w:rsidRPr="003104A5" w:rsidTr="00A30B4A">
        <w:trPr>
          <w:trHeight w:hRule="exact" w:val="454"/>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12. Изпращане сканирани експертни решения към ТЕЛК по заявления от ДСП за актуализиране данните в ЕИСМЕ.</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 xml:space="preserve">бр. </w:t>
            </w:r>
          </w:p>
        </w:tc>
        <w:tc>
          <w:tcPr>
            <w:tcW w:w="662" w:type="pct"/>
            <w:shd w:val="clear" w:color="auto" w:fill="FFFFFF"/>
            <w:vAlign w:val="center"/>
          </w:tcPr>
          <w:p w:rsidR="003104A5" w:rsidRPr="003104A5" w:rsidRDefault="00054EC2" w:rsidP="003104A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382</w:t>
            </w:r>
          </w:p>
        </w:tc>
      </w:tr>
      <w:tr w:rsidR="003104A5" w:rsidRPr="003104A5" w:rsidTr="00A30B4A">
        <w:trPr>
          <w:trHeight w:hRule="exact" w:val="510"/>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 xml:space="preserve">13. Предоставяне на медицински експертни досиета при поискване от МВР, Прокуратура.  </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054EC2" w:rsidP="003104A5">
            <w:pPr>
              <w:widowControl/>
              <w:jc w:val="right"/>
              <w:rPr>
                <w:rFonts w:ascii="Verdana" w:eastAsia="Times New Roman" w:hAnsi="Verdana" w:cs="Times New Roman"/>
                <w:sz w:val="16"/>
                <w:szCs w:val="16"/>
                <w:lang w:bidi="ar-SA"/>
              </w:rPr>
            </w:pPr>
            <w:r>
              <w:rPr>
                <w:rFonts w:ascii="Verdana" w:eastAsia="Times New Roman" w:hAnsi="Verdana" w:cs="Times New Roman"/>
                <w:sz w:val="16"/>
                <w:szCs w:val="16"/>
                <w:lang w:bidi="ar-SA"/>
              </w:rPr>
              <w:t>52</w:t>
            </w:r>
          </w:p>
        </w:tc>
      </w:tr>
      <w:tr w:rsidR="003104A5" w:rsidRPr="003104A5" w:rsidTr="00A30B4A">
        <w:trPr>
          <w:trHeight w:hRule="exact" w:val="227"/>
          <w:jc w:val="center"/>
        </w:trPr>
        <w:tc>
          <w:tcPr>
            <w:tcW w:w="3750" w:type="pct"/>
            <w:shd w:val="clear" w:color="auto" w:fill="FFFFFF"/>
          </w:tcPr>
          <w:p w:rsidR="003104A5" w:rsidRPr="003104A5" w:rsidRDefault="003104A5" w:rsidP="003104A5">
            <w:pPr>
              <w:widowControl/>
              <w:jc w:val="center"/>
              <w:rPr>
                <w:rFonts w:ascii="Verdana" w:eastAsiaTheme="minorHAnsi" w:hAnsi="Verdana" w:cs="Times New Roman"/>
                <w:b/>
                <w:color w:val="auto"/>
                <w:sz w:val="16"/>
                <w:szCs w:val="16"/>
                <w:lang w:eastAsia="en-US" w:bidi="ar-SA"/>
              </w:rPr>
            </w:pPr>
            <w:r w:rsidRPr="003104A5">
              <w:rPr>
                <w:rFonts w:ascii="Verdana" w:eastAsiaTheme="minorHAnsi" w:hAnsi="Verdana" w:cs="Times New Roman"/>
                <w:b/>
                <w:color w:val="auto"/>
                <w:sz w:val="16"/>
                <w:szCs w:val="16"/>
                <w:lang w:eastAsia="en-US" w:bidi="ar-SA"/>
              </w:rPr>
              <w:t>Контрол на експертизата на работоспособността</w:t>
            </w:r>
          </w:p>
        </w:tc>
        <w:tc>
          <w:tcPr>
            <w:tcW w:w="1250" w:type="pct"/>
            <w:gridSpan w:val="2"/>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p>
        </w:tc>
      </w:tr>
      <w:tr w:rsidR="003104A5" w:rsidRPr="003104A5" w:rsidTr="00A30B4A">
        <w:trPr>
          <w:trHeight w:hRule="exact" w:val="296"/>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Проверки по сигнали и жалби</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794560" w:rsidP="003104A5">
            <w:pPr>
              <w:widowControl/>
              <w:jc w:val="right"/>
              <w:rPr>
                <w:rFonts w:ascii="Verdana" w:eastAsiaTheme="minorHAnsi" w:hAnsi="Verdana" w:cs="Times New Roman"/>
                <w:color w:val="auto"/>
                <w:sz w:val="16"/>
                <w:szCs w:val="16"/>
                <w:lang w:eastAsia="en-US" w:bidi="ar-SA"/>
              </w:rPr>
            </w:pPr>
            <w:r>
              <w:rPr>
                <w:rFonts w:ascii="Verdana" w:eastAsiaTheme="minorHAnsi" w:hAnsi="Verdana" w:cs="Times New Roman"/>
                <w:color w:val="auto"/>
                <w:sz w:val="16"/>
                <w:szCs w:val="16"/>
                <w:lang w:eastAsia="en-US" w:bidi="ar-SA"/>
              </w:rPr>
              <w:t>12</w:t>
            </w:r>
          </w:p>
        </w:tc>
      </w:tr>
      <w:tr w:rsidR="003104A5" w:rsidRPr="003104A5" w:rsidTr="00A30B4A">
        <w:trPr>
          <w:trHeight w:hRule="exact" w:val="624"/>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Проверки по организацията и качеството на експертната дейност на ТЕЛК и качеството на експертизата на временната неработоспособност и работата на ЛКК, личните лекари</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tcBorders>
              <w:bottom w:val="single" w:sz="4" w:space="0" w:color="auto"/>
            </w:tcBorders>
            <w:shd w:val="clear" w:color="auto" w:fill="FFFFFF"/>
            <w:vAlign w:val="center"/>
          </w:tcPr>
          <w:p w:rsidR="003104A5" w:rsidRPr="003104A5" w:rsidRDefault="00054EC2" w:rsidP="003104A5">
            <w:pPr>
              <w:widowControl/>
              <w:jc w:val="right"/>
              <w:rPr>
                <w:rFonts w:ascii="Verdana" w:eastAsiaTheme="minorHAnsi" w:hAnsi="Verdana" w:cs="Times New Roman"/>
                <w:color w:val="auto"/>
                <w:sz w:val="16"/>
                <w:szCs w:val="16"/>
                <w:lang w:eastAsia="en-US" w:bidi="ar-SA"/>
              </w:rPr>
            </w:pPr>
            <w:r>
              <w:rPr>
                <w:rFonts w:ascii="Verdana" w:eastAsiaTheme="minorHAnsi" w:hAnsi="Verdana" w:cs="Times New Roman"/>
                <w:color w:val="auto"/>
                <w:sz w:val="16"/>
                <w:szCs w:val="16"/>
                <w:lang w:eastAsia="en-US" w:bidi="ar-SA"/>
              </w:rPr>
              <w:t>63</w:t>
            </w:r>
          </w:p>
        </w:tc>
      </w:tr>
      <w:tr w:rsidR="003104A5" w:rsidRPr="003104A5" w:rsidTr="00A30B4A">
        <w:trPr>
          <w:trHeight w:hRule="exact" w:val="340"/>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Проверки по реда на Закона за административното производство</w:t>
            </w:r>
          </w:p>
        </w:tc>
        <w:tc>
          <w:tcPr>
            <w:tcW w:w="589" w:type="pct"/>
            <w:tcBorders>
              <w:bottom w:val="single" w:sz="4" w:space="0" w:color="auto"/>
            </w:tcBorders>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tcBorders>
              <w:bottom w:val="single" w:sz="4" w:space="0" w:color="auto"/>
            </w:tcBorders>
            <w:shd w:val="clear" w:color="auto" w:fill="FFFFFF"/>
            <w:vAlign w:val="center"/>
          </w:tcPr>
          <w:p w:rsidR="003104A5" w:rsidRPr="003104A5" w:rsidRDefault="003104A5" w:rsidP="00054EC2">
            <w:pPr>
              <w:widowControl/>
              <w:jc w:val="right"/>
              <w:rPr>
                <w:rFonts w:ascii="Verdana" w:eastAsiaTheme="minorHAnsi" w:hAnsi="Verdana" w:cs="Times New Roman"/>
                <w:color w:val="auto"/>
                <w:sz w:val="16"/>
                <w:szCs w:val="16"/>
                <w:lang w:val="en-US" w:eastAsia="en-US" w:bidi="ar-SA"/>
              </w:rPr>
            </w:pPr>
            <w:r w:rsidRPr="003104A5">
              <w:rPr>
                <w:rFonts w:ascii="Verdana" w:eastAsiaTheme="minorHAnsi" w:hAnsi="Verdana" w:cs="Times New Roman"/>
                <w:color w:val="auto"/>
                <w:sz w:val="16"/>
                <w:szCs w:val="16"/>
                <w:lang w:val="en-US" w:eastAsia="en-US" w:bidi="ar-SA"/>
              </w:rPr>
              <w:t>-</w:t>
            </w:r>
          </w:p>
        </w:tc>
      </w:tr>
      <w:tr w:rsidR="003104A5" w:rsidRPr="003104A5" w:rsidTr="00A30B4A">
        <w:trPr>
          <w:trHeight w:hRule="exact" w:val="283"/>
          <w:jc w:val="center"/>
        </w:trPr>
        <w:tc>
          <w:tcPr>
            <w:tcW w:w="3750" w:type="pct"/>
            <w:shd w:val="clear" w:color="auto" w:fill="FFFFFF"/>
          </w:tcPr>
          <w:p w:rsidR="003104A5" w:rsidRPr="003104A5" w:rsidRDefault="003104A5" w:rsidP="003104A5">
            <w:pPr>
              <w:widowControl/>
              <w:jc w:val="center"/>
              <w:rPr>
                <w:rFonts w:ascii="Verdana" w:eastAsiaTheme="minorHAnsi" w:hAnsi="Verdana" w:cs="Times New Roman"/>
                <w:b/>
                <w:color w:val="auto"/>
                <w:sz w:val="16"/>
                <w:szCs w:val="16"/>
                <w:lang w:eastAsia="en-US" w:bidi="ar-SA"/>
              </w:rPr>
            </w:pPr>
            <w:r w:rsidRPr="003104A5">
              <w:rPr>
                <w:rFonts w:ascii="Verdana" w:eastAsiaTheme="minorHAnsi" w:hAnsi="Verdana" w:cs="Times New Roman"/>
                <w:b/>
                <w:color w:val="auto"/>
                <w:sz w:val="16"/>
                <w:szCs w:val="16"/>
                <w:lang w:eastAsia="en-US" w:bidi="ar-SA"/>
              </w:rPr>
              <w:t>Стационарна психиатрична помощ в отделения към ЛЗБП и ЦПЗ</w:t>
            </w:r>
          </w:p>
        </w:tc>
        <w:tc>
          <w:tcPr>
            <w:tcW w:w="589" w:type="pct"/>
            <w:shd w:val="clear" w:color="auto" w:fill="FFFFFF"/>
          </w:tcPr>
          <w:p w:rsidR="003104A5" w:rsidRPr="003104A5" w:rsidRDefault="003104A5" w:rsidP="003104A5">
            <w:pPr>
              <w:widowControl/>
              <w:ind w:hanging="6"/>
              <w:rPr>
                <w:rFonts w:ascii="Verdana" w:eastAsiaTheme="minorHAnsi" w:hAnsi="Verdana" w:cs="Times New Roman"/>
                <w:color w:val="auto"/>
                <w:sz w:val="16"/>
                <w:szCs w:val="16"/>
                <w:lang w:eastAsia="en-US" w:bidi="ar-SA"/>
              </w:rPr>
            </w:pPr>
          </w:p>
        </w:tc>
        <w:tc>
          <w:tcPr>
            <w:tcW w:w="662"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p>
        </w:tc>
      </w:tr>
      <w:tr w:rsidR="003104A5" w:rsidRPr="003104A5" w:rsidTr="00A30B4A">
        <w:trPr>
          <w:trHeight w:hRule="exact" w:val="454"/>
          <w:jc w:val="center"/>
        </w:trPr>
        <w:tc>
          <w:tcPr>
            <w:tcW w:w="3750" w:type="pct"/>
            <w:shd w:val="clear" w:color="auto" w:fill="FFFFFF"/>
            <w:vAlign w:val="center"/>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Финансирани ЛЗБП с разкрити психиатрични отделения/ клиники</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3104A5" w:rsidP="003104A5">
            <w:pPr>
              <w:widowControl/>
              <w:jc w:val="right"/>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1</w:t>
            </w:r>
          </w:p>
        </w:tc>
      </w:tr>
      <w:tr w:rsidR="003104A5" w:rsidRPr="003104A5" w:rsidTr="00A30B4A">
        <w:trPr>
          <w:trHeight w:hRule="exact" w:val="294"/>
          <w:jc w:val="center"/>
        </w:trPr>
        <w:tc>
          <w:tcPr>
            <w:tcW w:w="3750" w:type="pct"/>
            <w:shd w:val="clear" w:color="auto" w:fill="FFFFFF"/>
            <w:vAlign w:val="center"/>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Финансирани ЦПЗ</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3104A5" w:rsidP="003104A5">
            <w:pPr>
              <w:widowControl/>
              <w:jc w:val="right"/>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w:t>
            </w:r>
          </w:p>
        </w:tc>
      </w:tr>
      <w:tr w:rsidR="003104A5" w:rsidRPr="003104A5" w:rsidTr="00A30B4A">
        <w:trPr>
          <w:trHeight w:hRule="exact" w:val="510"/>
          <w:jc w:val="center"/>
        </w:trPr>
        <w:tc>
          <w:tcPr>
            <w:tcW w:w="3750" w:type="pct"/>
            <w:shd w:val="clear" w:color="auto" w:fill="FFFFFF"/>
            <w:vAlign w:val="center"/>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Брой легла за активно лечение в ЛЗБП и ЦПЗ към края на отчетния период</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3104A5" w:rsidP="003104A5">
            <w:pPr>
              <w:widowControl/>
              <w:jc w:val="right"/>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40</w:t>
            </w:r>
          </w:p>
        </w:tc>
      </w:tr>
      <w:tr w:rsidR="003104A5" w:rsidRPr="003104A5" w:rsidTr="00A30B4A">
        <w:trPr>
          <w:trHeight w:hRule="exact" w:val="283"/>
          <w:jc w:val="center"/>
        </w:trPr>
        <w:tc>
          <w:tcPr>
            <w:tcW w:w="3750" w:type="pct"/>
            <w:shd w:val="clear" w:color="auto" w:fill="FFFFFF"/>
            <w:vAlign w:val="center"/>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Брой места за дневен стационар</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E85473" w:rsidRDefault="003104A5" w:rsidP="003104A5">
            <w:pPr>
              <w:widowControl/>
              <w:jc w:val="right"/>
              <w:rPr>
                <w:rFonts w:ascii="Verdana" w:eastAsiaTheme="minorHAnsi" w:hAnsi="Verdana" w:cs="Times New Roman"/>
                <w:color w:val="auto"/>
                <w:sz w:val="16"/>
                <w:szCs w:val="16"/>
                <w:highlight w:val="yellow"/>
                <w:lang w:eastAsia="en-US" w:bidi="ar-SA"/>
              </w:rPr>
            </w:pPr>
            <w:r w:rsidRPr="00F86BCC">
              <w:rPr>
                <w:rFonts w:ascii="Verdana" w:eastAsiaTheme="minorHAnsi" w:hAnsi="Verdana" w:cs="Times New Roman"/>
                <w:color w:val="auto"/>
                <w:sz w:val="16"/>
                <w:szCs w:val="16"/>
                <w:lang w:eastAsia="en-US" w:bidi="ar-SA"/>
              </w:rPr>
              <w:t>40</w:t>
            </w:r>
          </w:p>
        </w:tc>
      </w:tr>
      <w:tr w:rsidR="003104A5" w:rsidRPr="00F86BCC" w:rsidTr="00A30B4A">
        <w:trPr>
          <w:trHeight w:hRule="exact" w:val="397"/>
          <w:jc w:val="center"/>
        </w:trPr>
        <w:tc>
          <w:tcPr>
            <w:tcW w:w="3750" w:type="pct"/>
            <w:shd w:val="clear" w:color="auto" w:fill="FFFFFF"/>
            <w:vAlign w:val="center"/>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Пациенти с психични заболявания на дневно стационарно лечение</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F86BCC" w:rsidRDefault="00054EC2" w:rsidP="003104A5">
            <w:pPr>
              <w:widowControl/>
              <w:jc w:val="right"/>
              <w:rPr>
                <w:rFonts w:ascii="Verdana" w:eastAsiaTheme="minorHAnsi" w:hAnsi="Verdana" w:cs="Times New Roman"/>
                <w:color w:val="auto"/>
                <w:sz w:val="16"/>
                <w:szCs w:val="16"/>
                <w:lang w:eastAsia="en-US" w:bidi="ar-SA"/>
              </w:rPr>
            </w:pPr>
            <w:r>
              <w:rPr>
                <w:rFonts w:ascii="Verdana" w:eastAsiaTheme="minorHAnsi" w:hAnsi="Verdana" w:cs="Times New Roman"/>
                <w:color w:val="auto"/>
                <w:sz w:val="16"/>
                <w:szCs w:val="16"/>
                <w:lang w:eastAsia="en-US" w:bidi="ar-SA"/>
              </w:rPr>
              <w:t>271</w:t>
            </w:r>
          </w:p>
        </w:tc>
      </w:tr>
      <w:tr w:rsidR="003104A5" w:rsidRPr="003104A5" w:rsidTr="00A30B4A">
        <w:trPr>
          <w:trHeight w:hRule="exact" w:val="292"/>
          <w:jc w:val="center"/>
        </w:trPr>
        <w:tc>
          <w:tcPr>
            <w:tcW w:w="3750" w:type="pct"/>
            <w:shd w:val="clear" w:color="auto" w:fill="FFFFFF"/>
            <w:vAlign w:val="center"/>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Пациенти с психични заболявания на стационарно лечение</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 хосп.</w:t>
            </w:r>
          </w:p>
        </w:tc>
        <w:tc>
          <w:tcPr>
            <w:tcW w:w="662" w:type="pct"/>
            <w:shd w:val="clear" w:color="auto" w:fill="FFFFFF"/>
            <w:vAlign w:val="center"/>
          </w:tcPr>
          <w:p w:rsidR="003104A5" w:rsidRPr="00F86BCC" w:rsidRDefault="00054EC2" w:rsidP="003104A5">
            <w:pPr>
              <w:widowControl/>
              <w:jc w:val="right"/>
              <w:rPr>
                <w:rFonts w:ascii="Verdana" w:eastAsiaTheme="minorHAnsi" w:hAnsi="Verdana" w:cs="Times New Roman"/>
                <w:color w:val="auto"/>
                <w:sz w:val="16"/>
                <w:szCs w:val="16"/>
                <w:lang w:eastAsia="en-US" w:bidi="ar-SA"/>
              </w:rPr>
            </w:pPr>
            <w:r>
              <w:rPr>
                <w:rFonts w:ascii="Verdana" w:eastAsiaTheme="minorHAnsi" w:hAnsi="Verdana" w:cs="Times New Roman"/>
                <w:color w:val="auto"/>
                <w:sz w:val="16"/>
                <w:szCs w:val="16"/>
                <w:lang w:eastAsia="en-US" w:bidi="ar-SA"/>
              </w:rPr>
              <w:t>324</w:t>
            </w:r>
          </w:p>
        </w:tc>
      </w:tr>
      <w:tr w:rsidR="003104A5" w:rsidRPr="003104A5" w:rsidTr="00A30B4A">
        <w:trPr>
          <w:trHeight w:hRule="exact" w:val="296"/>
          <w:jc w:val="center"/>
        </w:trPr>
        <w:tc>
          <w:tcPr>
            <w:tcW w:w="3750" w:type="pct"/>
            <w:shd w:val="clear" w:color="auto" w:fill="FFFFFF"/>
            <w:vAlign w:val="center"/>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Брой проведени леглодни</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F86BCC" w:rsidRDefault="00054EC2" w:rsidP="003104A5">
            <w:pPr>
              <w:widowControl/>
              <w:jc w:val="right"/>
              <w:rPr>
                <w:rFonts w:ascii="Verdana" w:eastAsiaTheme="minorHAnsi" w:hAnsi="Verdana" w:cs="Times New Roman"/>
                <w:color w:val="auto"/>
                <w:sz w:val="16"/>
                <w:szCs w:val="16"/>
                <w:lang w:eastAsia="en-US" w:bidi="ar-SA"/>
              </w:rPr>
            </w:pPr>
            <w:r>
              <w:rPr>
                <w:rFonts w:ascii="Verdana" w:eastAsiaTheme="minorHAnsi" w:hAnsi="Verdana" w:cs="Times New Roman"/>
                <w:color w:val="auto"/>
                <w:sz w:val="16"/>
                <w:szCs w:val="16"/>
                <w:lang w:eastAsia="en-US" w:bidi="ar-SA"/>
              </w:rPr>
              <w:t>7 356</w:t>
            </w:r>
          </w:p>
        </w:tc>
      </w:tr>
      <w:tr w:rsidR="003104A5" w:rsidRPr="003104A5" w:rsidTr="00A30B4A">
        <w:trPr>
          <w:trHeight w:hRule="exact" w:val="316"/>
          <w:jc w:val="center"/>
        </w:trPr>
        <w:tc>
          <w:tcPr>
            <w:tcW w:w="3750" w:type="pct"/>
            <w:shd w:val="clear" w:color="auto" w:fill="FFFFFF"/>
            <w:vAlign w:val="center"/>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Брой рехабилитационни курсове чрез ТТ, АртТ и др.</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tcBorders>
              <w:bottom w:val="single" w:sz="4" w:space="0" w:color="auto"/>
            </w:tcBorders>
            <w:shd w:val="clear" w:color="auto" w:fill="FFFFFF"/>
            <w:vAlign w:val="center"/>
          </w:tcPr>
          <w:p w:rsidR="003104A5" w:rsidRPr="00F86BCC" w:rsidRDefault="00054EC2" w:rsidP="003104A5">
            <w:pPr>
              <w:widowControl/>
              <w:jc w:val="right"/>
              <w:rPr>
                <w:rFonts w:ascii="Verdana" w:eastAsiaTheme="minorHAnsi" w:hAnsi="Verdana" w:cs="Times New Roman"/>
                <w:color w:val="auto"/>
                <w:sz w:val="16"/>
                <w:szCs w:val="16"/>
                <w:lang w:eastAsia="en-US" w:bidi="ar-SA"/>
              </w:rPr>
            </w:pPr>
            <w:r>
              <w:rPr>
                <w:rFonts w:ascii="Verdana" w:eastAsiaTheme="minorHAnsi" w:hAnsi="Verdana" w:cs="Times New Roman"/>
                <w:color w:val="auto"/>
                <w:sz w:val="16"/>
                <w:szCs w:val="16"/>
                <w:lang w:eastAsia="en-US" w:bidi="ar-SA"/>
              </w:rPr>
              <w:t>253</w:t>
            </w:r>
          </w:p>
        </w:tc>
      </w:tr>
      <w:tr w:rsidR="003104A5" w:rsidRPr="003104A5" w:rsidTr="00A30B4A">
        <w:trPr>
          <w:trHeight w:hRule="exact" w:val="510"/>
          <w:jc w:val="center"/>
        </w:trPr>
        <w:tc>
          <w:tcPr>
            <w:tcW w:w="3750" w:type="pct"/>
            <w:shd w:val="clear" w:color="auto" w:fill="FFFFFF"/>
            <w:vAlign w:val="center"/>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Спешно стационарно лечение до 24 часа на болни с психични разстройства с висок риск, спешни състояния и изразена психомоторна възбуда</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tcBorders>
              <w:bottom w:val="single" w:sz="4" w:space="0" w:color="auto"/>
            </w:tcBorders>
            <w:shd w:val="clear" w:color="auto" w:fill="FFFFFF"/>
            <w:vAlign w:val="center"/>
          </w:tcPr>
          <w:p w:rsidR="003104A5" w:rsidRPr="003104A5" w:rsidRDefault="00F86BCC" w:rsidP="003104A5">
            <w:pPr>
              <w:widowControl/>
              <w:jc w:val="right"/>
              <w:rPr>
                <w:rFonts w:ascii="Verdana" w:eastAsiaTheme="minorHAnsi" w:hAnsi="Verdana" w:cs="Times New Roman"/>
                <w:color w:val="auto"/>
                <w:sz w:val="16"/>
                <w:szCs w:val="16"/>
                <w:lang w:eastAsia="en-US" w:bidi="ar-SA"/>
              </w:rPr>
            </w:pPr>
            <w:r>
              <w:rPr>
                <w:rFonts w:ascii="Verdana" w:eastAsiaTheme="minorHAnsi" w:hAnsi="Verdana" w:cs="Times New Roman"/>
                <w:color w:val="auto"/>
                <w:sz w:val="16"/>
                <w:szCs w:val="16"/>
                <w:lang w:eastAsia="en-US" w:bidi="ar-SA"/>
              </w:rPr>
              <w:t>0</w:t>
            </w:r>
          </w:p>
        </w:tc>
      </w:tr>
      <w:tr w:rsidR="003104A5" w:rsidRPr="003104A5" w:rsidTr="00A30B4A">
        <w:trPr>
          <w:trHeight w:hRule="exact" w:val="283"/>
          <w:jc w:val="center"/>
        </w:trPr>
        <w:tc>
          <w:tcPr>
            <w:tcW w:w="3750" w:type="pct"/>
            <w:shd w:val="clear" w:color="auto" w:fill="FFFFFF"/>
          </w:tcPr>
          <w:p w:rsidR="003104A5" w:rsidRPr="003104A5" w:rsidRDefault="003104A5" w:rsidP="003104A5">
            <w:pPr>
              <w:widowControl/>
              <w:rPr>
                <w:rFonts w:ascii="Verdana" w:eastAsiaTheme="minorHAnsi" w:hAnsi="Verdana" w:cs="Times New Roman"/>
                <w:b/>
                <w:color w:val="auto"/>
                <w:sz w:val="16"/>
                <w:szCs w:val="16"/>
                <w:lang w:eastAsia="en-US" w:bidi="ar-SA"/>
              </w:rPr>
            </w:pPr>
            <w:r w:rsidRPr="003104A5">
              <w:rPr>
                <w:rFonts w:ascii="Verdana" w:eastAsiaTheme="minorHAnsi" w:hAnsi="Verdana" w:cs="Times New Roman"/>
                <w:b/>
                <w:color w:val="auto"/>
                <w:sz w:val="16"/>
                <w:szCs w:val="16"/>
                <w:lang w:eastAsia="en-US" w:bidi="ar-SA"/>
              </w:rPr>
              <w:t>Разработване на политики, нормативно регулиране и методология</w:t>
            </w:r>
          </w:p>
        </w:tc>
        <w:tc>
          <w:tcPr>
            <w:tcW w:w="589"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p>
        </w:tc>
        <w:tc>
          <w:tcPr>
            <w:tcW w:w="662"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p>
        </w:tc>
      </w:tr>
      <w:tr w:rsidR="003104A5" w:rsidRPr="003104A5" w:rsidTr="00A30B4A">
        <w:trPr>
          <w:trHeight w:hRule="exact" w:val="525"/>
          <w:jc w:val="center"/>
        </w:trPr>
        <w:tc>
          <w:tcPr>
            <w:tcW w:w="3750" w:type="pct"/>
            <w:shd w:val="clear" w:color="auto" w:fill="FFFFFF"/>
            <w:vAlign w:val="center"/>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1. Координация, методично ръководство и контрол на дейността на ЦМДЗ – извършени проверки</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BB6A70" w:rsidP="003104A5">
            <w:pPr>
              <w:widowControl/>
              <w:jc w:val="right"/>
              <w:rPr>
                <w:rFonts w:ascii="Verdana" w:eastAsiaTheme="minorHAnsi" w:hAnsi="Verdana" w:cs="Times New Roman"/>
                <w:color w:val="auto"/>
                <w:sz w:val="16"/>
                <w:szCs w:val="16"/>
                <w:lang w:eastAsia="en-US" w:bidi="ar-SA"/>
              </w:rPr>
            </w:pPr>
            <w:r>
              <w:rPr>
                <w:rFonts w:ascii="Verdana" w:eastAsiaTheme="minorHAnsi" w:hAnsi="Verdana" w:cs="Times New Roman"/>
                <w:color w:val="auto"/>
                <w:sz w:val="16"/>
                <w:szCs w:val="16"/>
                <w:lang w:eastAsia="en-US" w:bidi="ar-SA"/>
              </w:rPr>
              <w:t>5</w:t>
            </w:r>
          </w:p>
        </w:tc>
      </w:tr>
      <w:tr w:rsidR="003104A5" w:rsidRPr="003104A5" w:rsidTr="00A30B4A">
        <w:trPr>
          <w:trHeight w:hRule="exact" w:val="227"/>
          <w:jc w:val="center"/>
        </w:trPr>
        <w:tc>
          <w:tcPr>
            <w:tcW w:w="3750" w:type="pct"/>
            <w:shd w:val="clear" w:color="auto" w:fill="auto"/>
          </w:tcPr>
          <w:p w:rsidR="003104A5" w:rsidRPr="003104A5" w:rsidRDefault="003104A5" w:rsidP="003104A5">
            <w:pPr>
              <w:widowControl/>
              <w:rPr>
                <w:rFonts w:ascii="Verdana" w:eastAsiaTheme="minorHAnsi" w:hAnsi="Verdana" w:cs="Times New Roman"/>
                <w:b/>
                <w:color w:val="auto"/>
                <w:sz w:val="16"/>
                <w:szCs w:val="16"/>
                <w:lang w:eastAsia="en-US" w:bidi="ar-SA"/>
              </w:rPr>
            </w:pPr>
            <w:r w:rsidRPr="003104A5">
              <w:rPr>
                <w:rFonts w:ascii="Verdana" w:eastAsiaTheme="minorHAnsi" w:hAnsi="Verdana" w:cs="Times New Roman"/>
                <w:b/>
                <w:color w:val="auto"/>
                <w:sz w:val="16"/>
                <w:szCs w:val="16"/>
                <w:lang w:eastAsia="en-US" w:bidi="ar-SA"/>
              </w:rPr>
              <w:t>Намаляване търсенето на наркотични вещества</w:t>
            </w:r>
          </w:p>
        </w:tc>
        <w:tc>
          <w:tcPr>
            <w:tcW w:w="589" w:type="pct"/>
            <w:shd w:val="clear" w:color="auto" w:fill="auto"/>
          </w:tcPr>
          <w:p w:rsidR="003104A5" w:rsidRPr="003104A5" w:rsidRDefault="003104A5" w:rsidP="003104A5">
            <w:pPr>
              <w:widowControl/>
              <w:jc w:val="center"/>
              <w:rPr>
                <w:rFonts w:ascii="Verdana" w:eastAsiaTheme="minorHAnsi" w:hAnsi="Verdana" w:cs="Times New Roman"/>
                <w:b/>
                <w:color w:val="auto"/>
                <w:sz w:val="16"/>
                <w:szCs w:val="16"/>
                <w:lang w:eastAsia="en-US" w:bidi="ar-SA"/>
              </w:rPr>
            </w:pPr>
          </w:p>
        </w:tc>
        <w:tc>
          <w:tcPr>
            <w:tcW w:w="662" w:type="pct"/>
            <w:shd w:val="clear" w:color="auto" w:fill="auto"/>
          </w:tcPr>
          <w:p w:rsidR="003104A5" w:rsidRPr="003104A5" w:rsidRDefault="003104A5" w:rsidP="003104A5">
            <w:pPr>
              <w:widowControl/>
              <w:jc w:val="center"/>
              <w:rPr>
                <w:rFonts w:ascii="Verdana" w:eastAsiaTheme="minorHAnsi" w:hAnsi="Verdana" w:cs="Times New Roman"/>
                <w:b/>
                <w:color w:val="auto"/>
                <w:sz w:val="16"/>
                <w:szCs w:val="16"/>
                <w:lang w:eastAsia="en-US" w:bidi="ar-SA"/>
              </w:rPr>
            </w:pPr>
          </w:p>
        </w:tc>
      </w:tr>
      <w:tr w:rsidR="003104A5" w:rsidRPr="003104A5" w:rsidTr="00A30B4A">
        <w:trPr>
          <w:trHeight w:hRule="exact" w:val="525"/>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Извършени проверки в аптеки и складове за търговия на едро с лекарствени продукти, съдържащи наркотични вещества</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054EC2" w:rsidP="00BB6A70">
            <w:pPr>
              <w:widowControl/>
              <w:jc w:val="right"/>
              <w:rPr>
                <w:rFonts w:ascii="Verdana" w:eastAsiaTheme="minorHAnsi" w:hAnsi="Verdana" w:cs="Times New Roman"/>
                <w:color w:val="auto"/>
                <w:sz w:val="16"/>
                <w:szCs w:val="16"/>
                <w:lang w:eastAsia="en-US" w:bidi="ar-SA"/>
              </w:rPr>
            </w:pPr>
            <w:r>
              <w:rPr>
                <w:rFonts w:ascii="Verdana" w:eastAsiaTheme="minorHAnsi" w:hAnsi="Verdana" w:cs="Times New Roman"/>
                <w:color w:val="auto"/>
                <w:sz w:val="16"/>
                <w:szCs w:val="16"/>
                <w:lang w:eastAsia="en-US" w:bidi="ar-SA"/>
              </w:rPr>
              <w:t>3</w:t>
            </w:r>
            <w:r w:rsidR="00BB6A70">
              <w:rPr>
                <w:rFonts w:ascii="Verdana" w:eastAsiaTheme="minorHAnsi" w:hAnsi="Verdana" w:cs="Times New Roman"/>
                <w:color w:val="auto"/>
                <w:sz w:val="16"/>
                <w:szCs w:val="16"/>
                <w:lang w:eastAsia="en-US" w:bidi="ar-SA"/>
              </w:rPr>
              <w:t>2</w:t>
            </w:r>
          </w:p>
        </w:tc>
      </w:tr>
      <w:tr w:rsidR="003104A5" w:rsidRPr="003104A5" w:rsidTr="00A30B4A">
        <w:trPr>
          <w:trHeight w:hRule="exact" w:val="525"/>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Извършени проверки в програми за лечение с агонисти и агонисти-антагонисти на лица, зависими към опиоиди.</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3104A5" w:rsidP="003104A5">
            <w:pPr>
              <w:widowControl/>
              <w:jc w:val="right"/>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w:t>
            </w:r>
          </w:p>
        </w:tc>
      </w:tr>
      <w:tr w:rsidR="003104A5" w:rsidRPr="003104A5" w:rsidTr="00A30B4A">
        <w:trPr>
          <w:trHeight w:hRule="exact" w:val="340"/>
          <w:jc w:val="center"/>
        </w:trPr>
        <w:tc>
          <w:tcPr>
            <w:tcW w:w="3750" w:type="pct"/>
            <w:shd w:val="clear" w:color="auto" w:fill="FFFFFF"/>
          </w:tcPr>
          <w:p w:rsidR="003104A5" w:rsidRPr="003104A5" w:rsidRDefault="003104A5" w:rsidP="003104A5">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Съставени протоколи от проверките</w:t>
            </w:r>
          </w:p>
        </w:tc>
        <w:tc>
          <w:tcPr>
            <w:tcW w:w="589" w:type="pct"/>
            <w:shd w:val="clear" w:color="auto" w:fill="FFFFFF"/>
            <w:vAlign w:val="center"/>
          </w:tcPr>
          <w:p w:rsidR="003104A5" w:rsidRPr="003104A5" w:rsidRDefault="003104A5" w:rsidP="003104A5">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3104A5" w:rsidRPr="003104A5" w:rsidRDefault="00054EC2" w:rsidP="00BB6A70">
            <w:pPr>
              <w:widowControl/>
              <w:jc w:val="right"/>
              <w:rPr>
                <w:rFonts w:ascii="Verdana" w:eastAsiaTheme="minorHAnsi" w:hAnsi="Verdana" w:cs="Times New Roman"/>
                <w:color w:val="auto"/>
                <w:sz w:val="16"/>
                <w:szCs w:val="16"/>
                <w:lang w:eastAsia="en-US" w:bidi="ar-SA"/>
              </w:rPr>
            </w:pPr>
            <w:r>
              <w:rPr>
                <w:rFonts w:ascii="Verdana" w:eastAsiaTheme="minorHAnsi" w:hAnsi="Verdana" w:cs="Times New Roman"/>
                <w:color w:val="auto"/>
                <w:sz w:val="16"/>
                <w:szCs w:val="16"/>
                <w:lang w:eastAsia="en-US" w:bidi="ar-SA"/>
              </w:rPr>
              <w:t>3</w:t>
            </w:r>
            <w:r w:rsidR="00BB6A70">
              <w:rPr>
                <w:rFonts w:ascii="Verdana" w:eastAsiaTheme="minorHAnsi" w:hAnsi="Verdana" w:cs="Times New Roman"/>
                <w:color w:val="auto"/>
                <w:sz w:val="16"/>
                <w:szCs w:val="16"/>
                <w:lang w:eastAsia="en-US" w:bidi="ar-SA"/>
              </w:rPr>
              <w:t>2</w:t>
            </w:r>
          </w:p>
        </w:tc>
      </w:tr>
      <w:tr w:rsidR="00F97890" w:rsidRPr="003104A5" w:rsidTr="00A30B4A">
        <w:trPr>
          <w:trHeight w:hRule="exact" w:val="340"/>
          <w:jc w:val="center"/>
        </w:trPr>
        <w:tc>
          <w:tcPr>
            <w:tcW w:w="3750" w:type="pct"/>
            <w:shd w:val="clear" w:color="auto" w:fill="FFFFFF"/>
          </w:tcPr>
          <w:p w:rsidR="00F97890" w:rsidRPr="003104A5" w:rsidRDefault="00F97890" w:rsidP="00F97890">
            <w:pPr>
              <w:widowControl/>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Освобождаване на наркотични вещества от митницата</w:t>
            </w:r>
          </w:p>
        </w:tc>
        <w:tc>
          <w:tcPr>
            <w:tcW w:w="589" w:type="pct"/>
            <w:shd w:val="clear" w:color="auto" w:fill="FFFFFF"/>
            <w:vAlign w:val="center"/>
          </w:tcPr>
          <w:p w:rsidR="00F97890" w:rsidRPr="003104A5" w:rsidRDefault="00F97890" w:rsidP="00F97890">
            <w:pPr>
              <w:widowControl/>
              <w:jc w:val="center"/>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бр.</w:t>
            </w:r>
          </w:p>
        </w:tc>
        <w:tc>
          <w:tcPr>
            <w:tcW w:w="662" w:type="pct"/>
            <w:shd w:val="clear" w:color="auto" w:fill="FFFFFF"/>
            <w:vAlign w:val="center"/>
          </w:tcPr>
          <w:p w:rsidR="00F97890" w:rsidRPr="003104A5" w:rsidRDefault="00F97890" w:rsidP="00F97890">
            <w:pPr>
              <w:widowControl/>
              <w:jc w:val="right"/>
              <w:rPr>
                <w:rFonts w:ascii="Verdana" w:eastAsiaTheme="minorHAnsi" w:hAnsi="Verdana" w:cs="Times New Roman"/>
                <w:color w:val="auto"/>
                <w:sz w:val="16"/>
                <w:szCs w:val="16"/>
                <w:lang w:eastAsia="en-US" w:bidi="ar-SA"/>
              </w:rPr>
            </w:pPr>
            <w:r w:rsidRPr="003104A5">
              <w:rPr>
                <w:rFonts w:ascii="Verdana" w:eastAsiaTheme="minorHAnsi" w:hAnsi="Verdana" w:cs="Times New Roman"/>
                <w:color w:val="auto"/>
                <w:sz w:val="16"/>
                <w:szCs w:val="16"/>
                <w:lang w:eastAsia="en-US" w:bidi="ar-SA"/>
              </w:rPr>
              <w:t>-</w:t>
            </w:r>
          </w:p>
        </w:tc>
      </w:tr>
    </w:tbl>
    <w:p w:rsidR="003104A5" w:rsidRDefault="003104A5" w:rsidP="001E6F09">
      <w:pPr>
        <w:pStyle w:val="13"/>
        <w:shd w:val="clear" w:color="auto" w:fill="auto"/>
        <w:spacing w:after="60"/>
        <w:ind w:left="6372" w:firstLine="708"/>
        <w:jc w:val="center"/>
        <w:rPr>
          <w:sz w:val="2"/>
          <w:szCs w:val="2"/>
        </w:rPr>
      </w:pPr>
    </w:p>
    <w:p w:rsidR="00F97890" w:rsidRPr="00D36ADA" w:rsidRDefault="00CE7D1A" w:rsidP="001E6F09">
      <w:pPr>
        <w:pStyle w:val="13"/>
        <w:shd w:val="clear" w:color="auto" w:fill="auto"/>
        <w:spacing w:after="60"/>
        <w:ind w:left="6372" w:firstLine="708"/>
        <w:jc w:val="center"/>
        <w:rPr>
          <w:rFonts w:ascii="Verdana" w:eastAsia="Calibri" w:hAnsi="Verdana"/>
          <w:b/>
          <w:bCs/>
          <w:color w:val="auto"/>
          <w:sz w:val="16"/>
          <w:szCs w:val="16"/>
        </w:rPr>
      </w:pPr>
      <w:r w:rsidRPr="00D36ADA">
        <w:rPr>
          <w:rFonts w:ascii="Verdana" w:eastAsia="Calibri" w:hAnsi="Verdana"/>
          <w:b/>
          <w:bCs/>
          <w:color w:val="auto"/>
          <w:sz w:val="16"/>
          <w:szCs w:val="16"/>
          <w:lang w:val="en-US"/>
        </w:rPr>
        <w:lastRenderedPageBreak/>
        <w:t xml:space="preserve">                      </w:t>
      </w:r>
      <w:r w:rsidR="00F97890" w:rsidRPr="00D36ADA">
        <w:rPr>
          <w:rFonts w:ascii="Verdana" w:eastAsia="Calibri" w:hAnsi="Verdana"/>
          <w:b/>
          <w:bCs/>
          <w:color w:val="auto"/>
          <w:sz w:val="16"/>
          <w:szCs w:val="16"/>
        </w:rPr>
        <w:t>Приложение № 4</w:t>
      </w:r>
    </w:p>
    <w:tbl>
      <w:tblPr>
        <w:tblpPr w:leftFromText="141" w:rightFromText="141" w:vertAnchor="text" w:horzAnchor="margin" w:tblpY="186"/>
        <w:tblOverlap w:val="never"/>
        <w:tblW w:w="5000" w:type="pct"/>
        <w:tblCellMar>
          <w:left w:w="10" w:type="dxa"/>
          <w:right w:w="10" w:type="dxa"/>
        </w:tblCellMar>
        <w:tblLook w:val="0000" w:firstRow="0" w:lastRow="0" w:firstColumn="0" w:lastColumn="0" w:noHBand="0" w:noVBand="0"/>
      </w:tblPr>
      <w:tblGrid>
        <w:gridCol w:w="5126"/>
        <w:gridCol w:w="2045"/>
        <w:gridCol w:w="1462"/>
        <w:gridCol w:w="1315"/>
      </w:tblGrid>
      <w:tr w:rsidR="00F97890" w:rsidRPr="00F97890" w:rsidTr="00017F05">
        <w:trPr>
          <w:trHeight w:hRule="exact" w:val="293"/>
        </w:trPr>
        <w:tc>
          <w:tcPr>
            <w:tcW w:w="2576" w:type="pct"/>
            <w:tcBorders>
              <w:top w:val="single" w:sz="4" w:space="0" w:color="auto"/>
              <w:left w:val="single" w:sz="4" w:space="0" w:color="auto"/>
            </w:tcBorders>
            <w:shd w:val="clear" w:color="auto" w:fill="FFCB99"/>
            <w:vAlign w:val="center"/>
          </w:tcPr>
          <w:p w:rsidR="00F97890" w:rsidRPr="00F97890" w:rsidRDefault="00F97890" w:rsidP="00017F05">
            <w:pPr>
              <w:jc w:val="center"/>
              <w:rPr>
                <w:rFonts w:ascii="Verdana" w:eastAsia="Times New Roman" w:hAnsi="Verdana" w:cs="Times New Roman"/>
                <w:color w:val="auto"/>
                <w:sz w:val="16"/>
                <w:szCs w:val="16"/>
                <w:lang w:eastAsia="en-US" w:bidi="ar-SA"/>
              </w:rPr>
            </w:pPr>
            <w:r w:rsidRPr="00F97890">
              <w:rPr>
                <w:rFonts w:ascii="Verdana" w:eastAsia="Times New Roman" w:hAnsi="Verdana" w:cs="Times New Roman"/>
                <w:b/>
                <w:bCs/>
                <w:sz w:val="16"/>
                <w:szCs w:val="16"/>
              </w:rPr>
              <w:t>Програма “Администрация”</w:t>
            </w:r>
          </w:p>
        </w:tc>
        <w:tc>
          <w:tcPr>
            <w:tcW w:w="1028" w:type="pct"/>
            <w:vMerge w:val="restart"/>
            <w:tcBorders>
              <w:top w:val="single" w:sz="4" w:space="0" w:color="auto"/>
              <w:left w:val="single" w:sz="4" w:space="0" w:color="auto"/>
            </w:tcBorders>
            <w:shd w:val="clear" w:color="auto" w:fill="FFCB99"/>
            <w:vAlign w:val="bottom"/>
          </w:tcPr>
          <w:p w:rsidR="00F97890" w:rsidRPr="00F97890" w:rsidRDefault="00F97890" w:rsidP="00017F05">
            <w:pPr>
              <w:spacing w:line="276" w:lineRule="auto"/>
              <w:jc w:val="center"/>
              <w:rPr>
                <w:rFonts w:ascii="Verdana" w:eastAsia="Times New Roman" w:hAnsi="Verdana" w:cs="Times New Roman"/>
                <w:color w:val="auto"/>
                <w:sz w:val="16"/>
                <w:szCs w:val="16"/>
                <w:lang w:eastAsia="en-US" w:bidi="ar-SA"/>
              </w:rPr>
            </w:pPr>
            <w:r w:rsidRPr="00F97890">
              <w:rPr>
                <w:rFonts w:ascii="Verdana" w:eastAsia="Times New Roman" w:hAnsi="Verdana" w:cs="Times New Roman"/>
                <w:b/>
                <w:bCs/>
                <w:sz w:val="16"/>
                <w:szCs w:val="16"/>
              </w:rPr>
              <w:t>Съдържание на информацията</w:t>
            </w:r>
          </w:p>
        </w:tc>
        <w:tc>
          <w:tcPr>
            <w:tcW w:w="735" w:type="pct"/>
            <w:vMerge w:val="restart"/>
            <w:tcBorders>
              <w:top w:val="single" w:sz="4" w:space="0" w:color="auto"/>
              <w:left w:val="single" w:sz="4" w:space="0" w:color="auto"/>
            </w:tcBorders>
            <w:shd w:val="clear" w:color="auto" w:fill="FFCB99"/>
            <w:vAlign w:val="bottom"/>
          </w:tcPr>
          <w:p w:rsidR="00F97890" w:rsidRPr="00F97890" w:rsidRDefault="00F97890" w:rsidP="00017F05">
            <w:pPr>
              <w:spacing w:line="276" w:lineRule="auto"/>
              <w:jc w:val="center"/>
              <w:rPr>
                <w:rFonts w:ascii="Verdana" w:eastAsia="Times New Roman" w:hAnsi="Verdana" w:cs="Times New Roman"/>
                <w:color w:val="auto"/>
                <w:sz w:val="16"/>
                <w:szCs w:val="16"/>
                <w:lang w:eastAsia="en-US" w:bidi="ar-SA"/>
              </w:rPr>
            </w:pPr>
            <w:r w:rsidRPr="00F97890">
              <w:rPr>
                <w:rFonts w:ascii="Verdana" w:eastAsia="Times New Roman" w:hAnsi="Verdana" w:cs="Times New Roman"/>
                <w:b/>
                <w:bCs/>
                <w:sz w:val="16"/>
                <w:szCs w:val="16"/>
              </w:rPr>
              <w:t>Мерна единица</w:t>
            </w:r>
          </w:p>
        </w:tc>
        <w:tc>
          <w:tcPr>
            <w:tcW w:w="661" w:type="pct"/>
            <w:vMerge w:val="restart"/>
            <w:tcBorders>
              <w:top w:val="single" w:sz="4" w:space="0" w:color="auto"/>
              <w:left w:val="single" w:sz="4" w:space="0" w:color="auto"/>
              <w:right w:val="single" w:sz="4" w:space="0" w:color="auto"/>
            </w:tcBorders>
            <w:shd w:val="clear" w:color="auto" w:fill="FFCB99"/>
            <w:vAlign w:val="center"/>
          </w:tcPr>
          <w:p w:rsidR="00F97890" w:rsidRPr="00F97890" w:rsidRDefault="00F97890" w:rsidP="00017F05">
            <w:pPr>
              <w:jc w:val="center"/>
              <w:rPr>
                <w:rFonts w:ascii="Verdana" w:eastAsia="Times New Roman" w:hAnsi="Verdana" w:cs="Times New Roman"/>
                <w:color w:val="auto"/>
                <w:sz w:val="16"/>
                <w:szCs w:val="16"/>
                <w:lang w:eastAsia="en-US" w:bidi="ar-SA"/>
              </w:rPr>
            </w:pPr>
            <w:r w:rsidRPr="00F97890">
              <w:rPr>
                <w:rFonts w:ascii="Verdana" w:eastAsia="Times New Roman" w:hAnsi="Verdana" w:cs="Times New Roman"/>
                <w:b/>
                <w:bCs/>
                <w:i/>
                <w:iCs/>
                <w:sz w:val="16"/>
                <w:szCs w:val="16"/>
              </w:rPr>
              <w:t>АПФСО</w:t>
            </w:r>
          </w:p>
        </w:tc>
      </w:tr>
      <w:tr w:rsidR="00F97890" w:rsidRPr="00F97890" w:rsidTr="00017F05">
        <w:trPr>
          <w:trHeight w:hRule="exact" w:val="226"/>
        </w:trPr>
        <w:tc>
          <w:tcPr>
            <w:tcW w:w="2576" w:type="pct"/>
            <w:tcBorders>
              <w:top w:val="single" w:sz="4" w:space="0" w:color="auto"/>
              <w:left w:val="single" w:sz="4" w:space="0" w:color="auto"/>
            </w:tcBorders>
            <w:shd w:val="clear" w:color="auto" w:fill="FFCB99"/>
            <w:vAlign w:val="bottom"/>
          </w:tcPr>
          <w:p w:rsidR="00F97890" w:rsidRPr="00F97890" w:rsidRDefault="00F97890" w:rsidP="00017F05">
            <w:pPr>
              <w:jc w:val="center"/>
              <w:rPr>
                <w:rFonts w:ascii="Verdana" w:eastAsia="Times New Roman" w:hAnsi="Verdana" w:cs="Times New Roman"/>
                <w:color w:val="auto"/>
                <w:sz w:val="16"/>
                <w:szCs w:val="16"/>
                <w:lang w:eastAsia="en-US" w:bidi="ar-SA"/>
              </w:rPr>
            </w:pPr>
            <w:r w:rsidRPr="00F97890">
              <w:rPr>
                <w:rFonts w:ascii="Verdana" w:eastAsia="Times New Roman" w:hAnsi="Verdana" w:cs="Times New Roman"/>
                <w:b/>
                <w:bCs/>
                <w:sz w:val="16"/>
                <w:szCs w:val="16"/>
              </w:rPr>
              <w:t>Показатели за изпълнение</w:t>
            </w:r>
          </w:p>
        </w:tc>
        <w:tc>
          <w:tcPr>
            <w:tcW w:w="1028" w:type="pct"/>
            <w:vMerge/>
            <w:tcBorders>
              <w:left w:val="single" w:sz="4" w:space="0" w:color="auto"/>
            </w:tcBorders>
            <w:shd w:val="clear" w:color="auto" w:fill="FFCB99"/>
            <w:vAlign w:val="bottom"/>
          </w:tcPr>
          <w:p w:rsidR="00F97890" w:rsidRPr="00F97890" w:rsidRDefault="00F97890" w:rsidP="00017F05">
            <w:pPr>
              <w:widowControl/>
              <w:spacing w:after="160" w:line="259" w:lineRule="auto"/>
              <w:rPr>
                <w:rFonts w:ascii="Verdana" w:eastAsia="Calibri" w:hAnsi="Verdana" w:cs="Times New Roman"/>
                <w:color w:val="auto"/>
                <w:sz w:val="16"/>
                <w:szCs w:val="16"/>
                <w:lang w:eastAsia="en-US" w:bidi="ar-SA"/>
              </w:rPr>
            </w:pPr>
          </w:p>
        </w:tc>
        <w:tc>
          <w:tcPr>
            <w:tcW w:w="735" w:type="pct"/>
            <w:vMerge/>
            <w:tcBorders>
              <w:left w:val="single" w:sz="4" w:space="0" w:color="auto"/>
            </w:tcBorders>
            <w:shd w:val="clear" w:color="auto" w:fill="FFCB99"/>
            <w:vAlign w:val="bottom"/>
          </w:tcPr>
          <w:p w:rsidR="00F97890" w:rsidRPr="00F97890" w:rsidRDefault="00F97890" w:rsidP="00017F05">
            <w:pPr>
              <w:widowControl/>
              <w:spacing w:after="160" w:line="259" w:lineRule="auto"/>
              <w:rPr>
                <w:rFonts w:ascii="Verdana" w:eastAsia="Calibri" w:hAnsi="Verdana" w:cs="Times New Roman"/>
                <w:color w:val="auto"/>
                <w:sz w:val="16"/>
                <w:szCs w:val="16"/>
                <w:lang w:eastAsia="en-US" w:bidi="ar-SA"/>
              </w:rPr>
            </w:pPr>
          </w:p>
        </w:tc>
        <w:tc>
          <w:tcPr>
            <w:tcW w:w="661" w:type="pct"/>
            <w:vMerge/>
            <w:tcBorders>
              <w:left w:val="single" w:sz="4" w:space="0" w:color="auto"/>
              <w:right w:val="single" w:sz="4" w:space="0" w:color="auto"/>
            </w:tcBorders>
            <w:shd w:val="clear" w:color="auto" w:fill="FFCB99"/>
          </w:tcPr>
          <w:p w:rsidR="00F97890" w:rsidRPr="00F97890" w:rsidRDefault="00F97890" w:rsidP="00017F05">
            <w:pPr>
              <w:widowControl/>
              <w:spacing w:after="160" w:line="259" w:lineRule="auto"/>
              <w:rPr>
                <w:rFonts w:ascii="Verdana" w:eastAsia="Calibri" w:hAnsi="Verdana" w:cs="Times New Roman"/>
                <w:color w:val="auto"/>
                <w:sz w:val="16"/>
                <w:szCs w:val="16"/>
                <w:lang w:eastAsia="en-US" w:bidi="ar-SA"/>
              </w:rPr>
            </w:pPr>
          </w:p>
        </w:tc>
      </w:tr>
      <w:tr w:rsidR="00F97890" w:rsidRPr="00F97890" w:rsidTr="00017F05">
        <w:trPr>
          <w:trHeight w:hRule="exact" w:val="226"/>
        </w:trPr>
        <w:tc>
          <w:tcPr>
            <w:tcW w:w="2576" w:type="pct"/>
            <w:tcBorders>
              <w:top w:val="single" w:sz="4" w:space="0" w:color="auto"/>
              <w:left w:val="single" w:sz="4" w:space="0" w:color="auto"/>
            </w:tcBorders>
            <w:shd w:val="clear" w:color="auto" w:fill="FFCB99"/>
            <w:vAlign w:val="bottom"/>
          </w:tcPr>
          <w:p w:rsidR="00F97890" w:rsidRPr="00F97890" w:rsidRDefault="00F97890" w:rsidP="00017F05">
            <w:pPr>
              <w:jc w:val="center"/>
              <w:rPr>
                <w:rFonts w:ascii="Verdana" w:eastAsia="Times New Roman" w:hAnsi="Verdana" w:cs="Times New Roman"/>
                <w:color w:val="auto"/>
                <w:sz w:val="16"/>
                <w:szCs w:val="16"/>
                <w:lang w:eastAsia="en-US" w:bidi="ar-SA"/>
              </w:rPr>
            </w:pPr>
            <w:r w:rsidRPr="00F97890">
              <w:rPr>
                <w:rFonts w:ascii="Verdana" w:eastAsia="Times New Roman" w:hAnsi="Verdana" w:cs="Times New Roman"/>
                <w:b/>
                <w:bCs/>
                <w:sz w:val="16"/>
                <w:szCs w:val="16"/>
              </w:rPr>
              <w:t>1</w:t>
            </w:r>
          </w:p>
        </w:tc>
        <w:tc>
          <w:tcPr>
            <w:tcW w:w="1028" w:type="pct"/>
            <w:tcBorders>
              <w:top w:val="single" w:sz="4" w:space="0" w:color="auto"/>
              <w:left w:val="single" w:sz="4" w:space="0" w:color="auto"/>
            </w:tcBorders>
            <w:shd w:val="clear" w:color="auto" w:fill="FFCB99"/>
            <w:vAlign w:val="bottom"/>
          </w:tcPr>
          <w:p w:rsidR="00F97890" w:rsidRPr="00F97890" w:rsidRDefault="00F97890" w:rsidP="00017F05">
            <w:pPr>
              <w:jc w:val="center"/>
              <w:rPr>
                <w:rFonts w:ascii="Verdana" w:eastAsia="Times New Roman" w:hAnsi="Verdana" w:cs="Times New Roman"/>
                <w:color w:val="auto"/>
                <w:sz w:val="16"/>
                <w:szCs w:val="16"/>
                <w:lang w:eastAsia="en-US" w:bidi="ar-SA"/>
              </w:rPr>
            </w:pPr>
            <w:r w:rsidRPr="00F97890">
              <w:rPr>
                <w:rFonts w:ascii="Verdana" w:eastAsia="Times New Roman" w:hAnsi="Verdana" w:cs="Times New Roman"/>
                <w:b/>
                <w:bCs/>
                <w:sz w:val="16"/>
                <w:szCs w:val="16"/>
              </w:rPr>
              <w:t>2</w:t>
            </w:r>
          </w:p>
        </w:tc>
        <w:tc>
          <w:tcPr>
            <w:tcW w:w="735" w:type="pct"/>
            <w:tcBorders>
              <w:top w:val="single" w:sz="4" w:space="0" w:color="auto"/>
              <w:left w:val="single" w:sz="4" w:space="0" w:color="auto"/>
            </w:tcBorders>
            <w:shd w:val="clear" w:color="auto" w:fill="FFCB99"/>
            <w:vAlign w:val="bottom"/>
          </w:tcPr>
          <w:p w:rsidR="00F97890" w:rsidRPr="00F97890" w:rsidRDefault="00F97890" w:rsidP="00017F05">
            <w:pPr>
              <w:jc w:val="center"/>
              <w:rPr>
                <w:rFonts w:ascii="Verdana" w:eastAsia="Times New Roman" w:hAnsi="Verdana" w:cs="Times New Roman"/>
                <w:color w:val="auto"/>
                <w:sz w:val="16"/>
                <w:szCs w:val="16"/>
                <w:lang w:eastAsia="en-US" w:bidi="ar-SA"/>
              </w:rPr>
            </w:pPr>
            <w:r w:rsidRPr="00F97890">
              <w:rPr>
                <w:rFonts w:ascii="Verdana" w:eastAsia="Times New Roman" w:hAnsi="Verdana" w:cs="Times New Roman"/>
                <w:b/>
                <w:bCs/>
                <w:sz w:val="16"/>
                <w:szCs w:val="16"/>
              </w:rPr>
              <w:t>3</w:t>
            </w:r>
          </w:p>
        </w:tc>
        <w:tc>
          <w:tcPr>
            <w:tcW w:w="661" w:type="pct"/>
            <w:tcBorders>
              <w:top w:val="single" w:sz="4" w:space="0" w:color="auto"/>
              <w:left w:val="single" w:sz="4" w:space="0" w:color="auto"/>
              <w:right w:val="single" w:sz="4" w:space="0" w:color="auto"/>
            </w:tcBorders>
            <w:shd w:val="clear" w:color="auto" w:fill="FFCB99"/>
            <w:vAlign w:val="bottom"/>
          </w:tcPr>
          <w:p w:rsidR="00F97890" w:rsidRPr="00F97890" w:rsidRDefault="00F97890" w:rsidP="00017F05">
            <w:pPr>
              <w:jc w:val="center"/>
              <w:rPr>
                <w:rFonts w:ascii="Verdana" w:eastAsia="Times New Roman" w:hAnsi="Verdana" w:cs="Times New Roman"/>
                <w:color w:val="auto"/>
                <w:sz w:val="16"/>
                <w:szCs w:val="16"/>
                <w:lang w:eastAsia="en-US" w:bidi="ar-SA"/>
              </w:rPr>
            </w:pPr>
            <w:r w:rsidRPr="00F97890">
              <w:rPr>
                <w:rFonts w:ascii="Verdana" w:eastAsia="Times New Roman" w:hAnsi="Verdana" w:cs="Times New Roman"/>
                <w:b/>
                <w:bCs/>
                <w:sz w:val="16"/>
                <w:szCs w:val="16"/>
              </w:rPr>
              <w:t>4</w:t>
            </w:r>
          </w:p>
        </w:tc>
      </w:tr>
      <w:tr w:rsidR="00F97890" w:rsidRPr="00F97890" w:rsidTr="00017F05">
        <w:trPr>
          <w:trHeight w:hRule="exact" w:val="226"/>
        </w:trPr>
        <w:tc>
          <w:tcPr>
            <w:tcW w:w="2576" w:type="pct"/>
            <w:tcBorders>
              <w:top w:val="single" w:sz="4" w:space="0" w:color="auto"/>
              <w:left w:val="single" w:sz="4" w:space="0" w:color="auto"/>
            </w:tcBorders>
            <w:shd w:val="clear" w:color="auto" w:fill="FFFFFF"/>
            <w:vAlign w:val="bottom"/>
          </w:tcPr>
          <w:p w:rsidR="00F97890" w:rsidRPr="00F97890" w:rsidRDefault="00F97890" w:rsidP="00017F05">
            <w:pPr>
              <w:jc w:val="center"/>
              <w:rPr>
                <w:rFonts w:ascii="Verdana" w:eastAsia="Times New Roman" w:hAnsi="Verdana" w:cs="Times New Roman"/>
                <w:color w:val="auto"/>
                <w:sz w:val="16"/>
                <w:szCs w:val="16"/>
                <w:lang w:eastAsia="en-US" w:bidi="ar-SA"/>
              </w:rPr>
            </w:pPr>
            <w:r w:rsidRPr="00F97890">
              <w:rPr>
                <w:rFonts w:ascii="Verdana" w:eastAsia="Times New Roman" w:hAnsi="Verdana" w:cs="Times New Roman"/>
                <w:b/>
                <w:bCs/>
                <w:sz w:val="16"/>
                <w:szCs w:val="16"/>
              </w:rPr>
              <w:t>Ръководство</w:t>
            </w:r>
          </w:p>
        </w:tc>
        <w:tc>
          <w:tcPr>
            <w:tcW w:w="1028" w:type="pct"/>
            <w:tcBorders>
              <w:top w:val="single" w:sz="4" w:space="0" w:color="auto"/>
              <w:left w:val="single" w:sz="4" w:space="0" w:color="auto"/>
            </w:tcBorders>
            <w:shd w:val="clear" w:color="auto" w:fill="FFFFFF"/>
          </w:tcPr>
          <w:p w:rsidR="00F97890" w:rsidRPr="00F97890" w:rsidRDefault="00F97890" w:rsidP="00017F05">
            <w:pPr>
              <w:widowControl/>
              <w:spacing w:after="160" w:line="259" w:lineRule="auto"/>
              <w:rPr>
                <w:rFonts w:ascii="Verdana" w:eastAsia="Calibri" w:hAnsi="Verdana" w:cs="Times New Roman"/>
                <w:color w:val="auto"/>
                <w:sz w:val="16"/>
                <w:szCs w:val="16"/>
                <w:lang w:eastAsia="en-US" w:bidi="ar-SA"/>
              </w:rPr>
            </w:pPr>
          </w:p>
        </w:tc>
        <w:tc>
          <w:tcPr>
            <w:tcW w:w="735" w:type="pct"/>
            <w:tcBorders>
              <w:top w:val="single" w:sz="4" w:space="0" w:color="auto"/>
              <w:left w:val="single" w:sz="4" w:space="0" w:color="auto"/>
            </w:tcBorders>
            <w:shd w:val="clear" w:color="auto" w:fill="FFFFFF"/>
          </w:tcPr>
          <w:p w:rsidR="00F97890" w:rsidRPr="00F97890" w:rsidRDefault="00F97890" w:rsidP="00017F05">
            <w:pPr>
              <w:widowControl/>
              <w:spacing w:after="160" w:line="259" w:lineRule="auto"/>
              <w:rPr>
                <w:rFonts w:ascii="Verdana" w:eastAsia="Calibri" w:hAnsi="Verdana" w:cs="Times New Roman"/>
                <w:color w:val="auto"/>
                <w:sz w:val="16"/>
                <w:szCs w:val="16"/>
                <w:lang w:eastAsia="en-US" w:bidi="ar-SA"/>
              </w:rPr>
            </w:pPr>
          </w:p>
        </w:tc>
        <w:tc>
          <w:tcPr>
            <w:tcW w:w="661" w:type="pct"/>
            <w:tcBorders>
              <w:top w:val="single" w:sz="4" w:space="0" w:color="auto"/>
              <w:left w:val="single" w:sz="4" w:space="0" w:color="auto"/>
              <w:right w:val="single" w:sz="4" w:space="0" w:color="auto"/>
            </w:tcBorders>
            <w:shd w:val="clear" w:color="auto" w:fill="FFFFFF"/>
          </w:tcPr>
          <w:p w:rsidR="00F97890" w:rsidRPr="00F97890" w:rsidRDefault="00F97890" w:rsidP="00017F05">
            <w:pPr>
              <w:widowControl/>
              <w:spacing w:after="160" w:line="259" w:lineRule="auto"/>
              <w:rPr>
                <w:rFonts w:ascii="Verdana" w:eastAsia="Calibri" w:hAnsi="Verdana" w:cs="Times New Roman"/>
                <w:color w:val="auto"/>
                <w:sz w:val="16"/>
                <w:szCs w:val="16"/>
                <w:lang w:eastAsia="en-US" w:bidi="ar-SA"/>
              </w:rPr>
            </w:pPr>
          </w:p>
        </w:tc>
      </w:tr>
      <w:tr w:rsidR="00636B43" w:rsidRPr="00F97890" w:rsidTr="00636B43">
        <w:trPr>
          <w:trHeight w:hRule="exact" w:val="1757"/>
        </w:trPr>
        <w:tc>
          <w:tcPr>
            <w:tcW w:w="2576" w:type="pct"/>
            <w:tcBorders>
              <w:top w:val="single" w:sz="4" w:space="0" w:color="auto"/>
              <w:left w:val="single" w:sz="4" w:space="0" w:color="auto"/>
            </w:tcBorders>
            <w:shd w:val="clear" w:color="auto" w:fill="FFFFFF"/>
            <w:vAlign w:val="center"/>
          </w:tcPr>
          <w:p w:rsidR="00636B43" w:rsidRPr="00F97890" w:rsidRDefault="00636B43" w:rsidP="00636B43">
            <w:pPr>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Изготвени доклади, планове и отчети за дейността</w:t>
            </w:r>
          </w:p>
        </w:tc>
        <w:tc>
          <w:tcPr>
            <w:tcW w:w="1028" w:type="pct"/>
            <w:tcBorders>
              <w:top w:val="single" w:sz="4" w:space="0" w:color="auto"/>
              <w:left w:val="single" w:sz="4" w:space="0" w:color="auto"/>
            </w:tcBorders>
            <w:shd w:val="clear" w:color="auto" w:fill="FFFFFF"/>
            <w:vAlign w:val="center"/>
          </w:tcPr>
          <w:p w:rsidR="00636B43" w:rsidRPr="00C722A4" w:rsidRDefault="00636B43" w:rsidP="00636B43">
            <w:pPr>
              <w:widowControl/>
              <w:rPr>
                <w:rFonts w:ascii="Verdana" w:eastAsia="Times New Roman" w:hAnsi="Verdana" w:cs="Times New Roman"/>
                <w:color w:val="auto"/>
                <w:sz w:val="16"/>
                <w:szCs w:val="16"/>
                <w:lang w:eastAsia="en-US" w:bidi="ar-SA"/>
              </w:rPr>
            </w:pPr>
            <w:r w:rsidRPr="00C722A4">
              <w:rPr>
                <w:rFonts w:ascii="Verdana" w:eastAsia="Times New Roman" w:hAnsi="Verdana" w:cs="Times New Roman"/>
                <w:color w:val="auto"/>
                <w:sz w:val="16"/>
                <w:szCs w:val="16"/>
                <w:lang w:eastAsia="en-US" w:bidi="ar-SA"/>
              </w:rPr>
              <w:t>годишен, месечни, тримесечни, шестмесечни и други отчети и доклади; годишен план;</w:t>
            </w:r>
          </w:p>
          <w:p w:rsidR="00636B43" w:rsidRPr="00F97890" w:rsidRDefault="00636B43" w:rsidP="00636B43">
            <w:pPr>
              <w:spacing w:line="276" w:lineRule="auto"/>
              <w:rPr>
                <w:rFonts w:ascii="Verdana" w:eastAsia="Times New Roman" w:hAnsi="Verdana" w:cs="Times New Roman"/>
                <w:color w:val="auto"/>
                <w:sz w:val="16"/>
                <w:szCs w:val="16"/>
                <w:lang w:eastAsia="en-US" w:bidi="ar-SA"/>
              </w:rPr>
            </w:pPr>
            <w:r w:rsidRPr="00C722A4">
              <w:rPr>
                <w:rFonts w:ascii="Verdana" w:eastAsia="Calibri" w:hAnsi="Verdana" w:cs="Times New Roman"/>
                <w:color w:val="auto"/>
                <w:sz w:val="16"/>
                <w:szCs w:val="16"/>
                <w:lang w:eastAsia="en-US" w:bidi="ar-SA"/>
              </w:rPr>
              <w:t>тримесечни отчети за областен управител</w:t>
            </w:r>
          </w:p>
        </w:tc>
        <w:tc>
          <w:tcPr>
            <w:tcW w:w="735" w:type="pct"/>
            <w:tcBorders>
              <w:top w:val="single" w:sz="4" w:space="0" w:color="auto"/>
              <w:left w:val="single" w:sz="4" w:space="0" w:color="auto"/>
            </w:tcBorders>
            <w:shd w:val="clear" w:color="auto" w:fill="FFFFFF"/>
            <w:vAlign w:val="center"/>
          </w:tcPr>
          <w:p w:rsidR="00636B43" w:rsidRPr="00F97890" w:rsidRDefault="00636B43" w:rsidP="00636B43">
            <w:pPr>
              <w:ind w:firstLine="380"/>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21</w:t>
            </w:r>
          </w:p>
        </w:tc>
      </w:tr>
      <w:tr w:rsidR="00636B43" w:rsidRPr="00F97890" w:rsidTr="00636B43">
        <w:trPr>
          <w:trHeight w:hRule="exact" w:val="964"/>
        </w:trPr>
        <w:tc>
          <w:tcPr>
            <w:tcW w:w="2576" w:type="pct"/>
            <w:tcBorders>
              <w:top w:val="single" w:sz="4" w:space="0" w:color="auto"/>
              <w:left w:val="single" w:sz="4" w:space="0" w:color="auto"/>
            </w:tcBorders>
            <w:shd w:val="clear" w:color="auto" w:fill="FFFFFF"/>
            <w:vAlign w:val="center"/>
          </w:tcPr>
          <w:p w:rsidR="00636B43" w:rsidRPr="00F97890" w:rsidRDefault="00636B43" w:rsidP="00636B43">
            <w:pPr>
              <w:spacing w:line="276" w:lineRule="auto"/>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Организиране и разпределяне на работата, възлагането на задачите и отчитането на резултатите от изпълнението и контролиране изпълнението на планираните показатели по бюджетни програми</w:t>
            </w: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spacing w:line="276" w:lineRule="auto"/>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качествен показател</w:t>
            </w:r>
          </w:p>
        </w:tc>
        <w:tc>
          <w:tcPr>
            <w:tcW w:w="735" w:type="pct"/>
            <w:tcBorders>
              <w:top w:val="single" w:sz="4" w:space="0" w:color="auto"/>
              <w:left w:val="single" w:sz="4" w:space="0" w:color="auto"/>
            </w:tcBorders>
            <w:shd w:val="clear" w:color="auto" w:fill="FFFFFF"/>
            <w:vAlign w:val="center"/>
          </w:tcPr>
          <w:p w:rsidR="00636B43" w:rsidRPr="00F97890" w:rsidRDefault="00636B43" w:rsidP="00636B43">
            <w:pPr>
              <w:spacing w:line="276" w:lineRule="auto"/>
              <w:jc w:val="center"/>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степени (отлично, много добро, добро и задоволително)</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много добро</w:t>
            </w:r>
          </w:p>
        </w:tc>
      </w:tr>
      <w:tr w:rsidR="00636B43" w:rsidRPr="00F97890" w:rsidTr="00636B43">
        <w:trPr>
          <w:trHeight w:hRule="exact" w:val="226"/>
        </w:trPr>
        <w:tc>
          <w:tcPr>
            <w:tcW w:w="2576" w:type="pct"/>
            <w:tcBorders>
              <w:top w:val="single" w:sz="4" w:space="0" w:color="auto"/>
              <w:left w:val="single" w:sz="4" w:space="0" w:color="auto"/>
            </w:tcBorders>
            <w:shd w:val="clear" w:color="auto" w:fill="FFFFFF"/>
            <w:vAlign w:val="center"/>
          </w:tcPr>
          <w:p w:rsidR="00636B43" w:rsidRPr="00F97890" w:rsidRDefault="00636B43" w:rsidP="00636B43">
            <w:pPr>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Издадени наказателни постановления</w:t>
            </w: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widowControl/>
              <w:spacing w:after="160" w:line="259" w:lineRule="auto"/>
              <w:rPr>
                <w:rFonts w:ascii="Verdana" w:eastAsia="Calibri" w:hAnsi="Verdana" w:cs="Times New Roman"/>
                <w:color w:val="auto"/>
                <w:sz w:val="16"/>
                <w:szCs w:val="16"/>
                <w:lang w:eastAsia="en-US" w:bidi="ar-SA"/>
              </w:rPr>
            </w:pPr>
          </w:p>
        </w:tc>
        <w:tc>
          <w:tcPr>
            <w:tcW w:w="735" w:type="pct"/>
            <w:tcBorders>
              <w:top w:val="single" w:sz="4" w:space="0" w:color="auto"/>
              <w:left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lang w:val="en-US"/>
              </w:rPr>
            </w:pPr>
            <w:r w:rsidRPr="0051792B">
              <w:rPr>
                <w:rFonts w:ascii="Verdana" w:hAnsi="Verdana"/>
                <w:sz w:val="16"/>
                <w:szCs w:val="16"/>
              </w:rPr>
              <w:t>48</w:t>
            </w:r>
          </w:p>
        </w:tc>
      </w:tr>
      <w:tr w:rsidR="00636B43" w:rsidRPr="00F97890" w:rsidTr="00636B43">
        <w:trPr>
          <w:trHeight w:hRule="exact" w:val="451"/>
        </w:trPr>
        <w:tc>
          <w:tcPr>
            <w:tcW w:w="2576" w:type="pct"/>
            <w:tcBorders>
              <w:top w:val="single" w:sz="4" w:space="0" w:color="auto"/>
              <w:left w:val="single" w:sz="4" w:space="0" w:color="auto"/>
            </w:tcBorders>
            <w:shd w:val="clear" w:color="auto" w:fill="FFFFFF"/>
            <w:vAlign w:val="center"/>
          </w:tcPr>
          <w:p w:rsidR="00636B43" w:rsidRPr="00F97890" w:rsidRDefault="00636B43" w:rsidP="00636B43">
            <w:pPr>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Издадени заповеди, утвърдени длъжностни и щатни разписания и др.</w:t>
            </w: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widowControl/>
              <w:spacing w:after="160" w:line="259" w:lineRule="auto"/>
              <w:rPr>
                <w:rFonts w:ascii="Verdana" w:eastAsia="Calibri" w:hAnsi="Verdana" w:cs="Times New Roman"/>
                <w:color w:val="auto"/>
                <w:sz w:val="16"/>
                <w:szCs w:val="16"/>
                <w:lang w:eastAsia="en-US" w:bidi="ar-SA"/>
              </w:rPr>
            </w:pPr>
          </w:p>
        </w:tc>
        <w:tc>
          <w:tcPr>
            <w:tcW w:w="735" w:type="pct"/>
            <w:tcBorders>
              <w:top w:val="single" w:sz="4" w:space="0" w:color="auto"/>
              <w:left w:val="single" w:sz="4" w:space="0" w:color="auto"/>
              <w:bottom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263</w:t>
            </w:r>
          </w:p>
        </w:tc>
      </w:tr>
      <w:tr w:rsidR="00636B43" w:rsidRPr="00F97890" w:rsidTr="00636B43">
        <w:trPr>
          <w:trHeight w:val="397"/>
        </w:trPr>
        <w:tc>
          <w:tcPr>
            <w:tcW w:w="2576" w:type="pct"/>
            <w:vMerge w:val="restart"/>
            <w:tcBorders>
              <w:top w:val="single" w:sz="4" w:space="0" w:color="auto"/>
              <w:left w:val="single" w:sz="4" w:space="0" w:color="auto"/>
            </w:tcBorders>
            <w:shd w:val="clear" w:color="auto" w:fill="FFFFFF"/>
            <w:vAlign w:val="center"/>
          </w:tcPr>
          <w:p w:rsidR="00636B43" w:rsidRPr="00F97890" w:rsidRDefault="00636B43" w:rsidP="00636B43">
            <w:pPr>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Утвърдени протоколи от проведени заседания</w:t>
            </w: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spacing w:line="276" w:lineRule="auto"/>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 xml:space="preserve">протоколи от </w:t>
            </w:r>
            <w:r>
              <w:rPr>
                <w:rFonts w:ascii="Verdana" w:eastAsia="Times New Roman" w:hAnsi="Verdana" w:cs="Times New Roman"/>
                <w:sz w:val="16"/>
                <w:szCs w:val="16"/>
              </w:rPr>
              <w:t>заседания на дирекционен съвет</w:t>
            </w:r>
          </w:p>
        </w:tc>
        <w:tc>
          <w:tcPr>
            <w:tcW w:w="735" w:type="pct"/>
            <w:tcBorders>
              <w:top w:val="single" w:sz="4" w:space="0" w:color="auto"/>
              <w:left w:val="single" w:sz="4" w:space="0" w:color="auto"/>
              <w:bottom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jc w:val="right"/>
              <w:rPr>
                <w:rFonts w:ascii="Verdana" w:eastAsia="Times New Roman" w:hAnsi="Verdana" w:cs="Times New Roman"/>
                <w:sz w:val="16"/>
                <w:szCs w:val="16"/>
              </w:rPr>
            </w:pPr>
            <w:r w:rsidRPr="0051792B">
              <w:rPr>
                <w:rFonts w:ascii="Verdana" w:eastAsia="Times New Roman" w:hAnsi="Verdana" w:cs="Times New Roman"/>
                <w:sz w:val="16"/>
                <w:szCs w:val="16"/>
              </w:rPr>
              <w:t>5</w:t>
            </w:r>
          </w:p>
        </w:tc>
      </w:tr>
      <w:tr w:rsidR="00636B43" w:rsidRPr="00F97890" w:rsidTr="00636B43">
        <w:trPr>
          <w:trHeight w:hRule="exact" w:val="454"/>
        </w:trPr>
        <w:tc>
          <w:tcPr>
            <w:tcW w:w="2576" w:type="pct"/>
            <w:vMerge/>
            <w:tcBorders>
              <w:left w:val="single" w:sz="4" w:space="0" w:color="auto"/>
            </w:tcBorders>
            <w:shd w:val="clear" w:color="auto" w:fill="FFFFFF"/>
            <w:vAlign w:val="center"/>
          </w:tcPr>
          <w:p w:rsidR="00636B43" w:rsidRPr="00F97890" w:rsidRDefault="00636B43" w:rsidP="00636B43">
            <w:pPr>
              <w:rPr>
                <w:rFonts w:ascii="Verdana" w:eastAsia="Times New Roman" w:hAnsi="Verdana" w:cs="Times New Roman"/>
                <w:sz w:val="16"/>
                <w:szCs w:val="16"/>
              </w:rPr>
            </w:pP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spacing w:line="276" w:lineRule="auto"/>
              <w:rPr>
                <w:rFonts w:ascii="Verdana" w:eastAsia="Times New Roman" w:hAnsi="Verdana" w:cs="Times New Roman"/>
                <w:sz w:val="16"/>
                <w:szCs w:val="16"/>
              </w:rPr>
            </w:pPr>
            <w:r>
              <w:rPr>
                <w:rFonts w:ascii="Verdana" w:eastAsia="Times New Roman" w:hAnsi="Verdana" w:cs="Times New Roman"/>
                <w:sz w:val="16"/>
                <w:szCs w:val="16"/>
              </w:rPr>
              <w:t>протоколи от заседания на е</w:t>
            </w:r>
            <w:r w:rsidRPr="00F97890">
              <w:rPr>
                <w:rFonts w:ascii="Verdana" w:eastAsia="Times New Roman" w:hAnsi="Verdana" w:cs="Times New Roman"/>
                <w:sz w:val="16"/>
                <w:szCs w:val="16"/>
              </w:rPr>
              <w:t>кспертен съвет</w:t>
            </w:r>
          </w:p>
        </w:tc>
        <w:tc>
          <w:tcPr>
            <w:tcW w:w="735" w:type="pct"/>
            <w:tcBorders>
              <w:top w:val="single" w:sz="4" w:space="0" w:color="auto"/>
              <w:left w:val="single" w:sz="4" w:space="0" w:color="auto"/>
              <w:bottom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sz w:val="16"/>
                <w:szCs w:val="16"/>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41</w:t>
            </w:r>
          </w:p>
        </w:tc>
      </w:tr>
      <w:tr w:rsidR="00636B43" w:rsidRPr="00F97890" w:rsidTr="00636B43">
        <w:trPr>
          <w:trHeight w:hRule="exact" w:val="680"/>
        </w:trPr>
        <w:tc>
          <w:tcPr>
            <w:tcW w:w="2576" w:type="pct"/>
            <w:vMerge/>
            <w:tcBorders>
              <w:left w:val="single" w:sz="4" w:space="0" w:color="auto"/>
            </w:tcBorders>
            <w:shd w:val="clear" w:color="auto" w:fill="FFFFFF"/>
            <w:vAlign w:val="center"/>
          </w:tcPr>
          <w:p w:rsidR="00636B43" w:rsidRPr="00F97890" w:rsidRDefault="00636B43" w:rsidP="00636B43">
            <w:pPr>
              <w:rPr>
                <w:rFonts w:ascii="Verdana" w:eastAsia="Times New Roman" w:hAnsi="Verdana" w:cs="Times New Roman"/>
                <w:sz w:val="16"/>
                <w:szCs w:val="16"/>
              </w:rPr>
            </w:pP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spacing w:line="276" w:lineRule="auto"/>
              <w:rPr>
                <w:rFonts w:ascii="Verdana" w:eastAsia="Times New Roman" w:hAnsi="Verdana" w:cs="Times New Roman"/>
                <w:sz w:val="16"/>
                <w:szCs w:val="16"/>
              </w:rPr>
            </w:pPr>
            <w:r w:rsidRPr="00F97890">
              <w:rPr>
                <w:rFonts w:ascii="Verdana" w:eastAsia="Times New Roman" w:hAnsi="Verdana" w:cs="Times New Roman"/>
                <w:sz w:val="16"/>
                <w:szCs w:val="16"/>
              </w:rPr>
              <w:t>протоколи от проведени процедури по ЗОП</w:t>
            </w:r>
          </w:p>
        </w:tc>
        <w:tc>
          <w:tcPr>
            <w:tcW w:w="735" w:type="pct"/>
            <w:tcBorders>
              <w:top w:val="single" w:sz="4" w:space="0" w:color="auto"/>
              <w:left w:val="single" w:sz="4" w:space="0" w:color="auto"/>
              <w:bottom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sz w:val="16"/>
                <w:szCs w:val="16"/>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0</w:t>
            </w:r>
          </w:p>
        </w:tc>
      </w:tr>
      <w:tr w:rsidR="00636B43" w:rsidRPr="00F97890" w:rsidTr="00636B43">
        <w:trPr>
          <w:trHeight w:hRule="exact" w:val="704"/>
        </w:trPr>
        <w:tc>
          <w:tcPr>
            <w:tcW w:w="2576" w:type="pct"/>
            <w:tcBorders>
              <w:top w:val="single" w:sz="4" w:space="0" w:color="auto"/>
              <w:left w:val="single" w:sz="4" w:space="0" w:color="auto"/>
            </w:tcBorders>
            <w:shd w:val="clear" w:color="auto" w:fill="FFFFFF"/>
            <w:vAlign w:val="center"/>
          </w:tcPr>
          <w:p w:rsidR="00636B43" w:rsidRPr="00F97890" w:rsidRDefault="00636B43" w:rsidP="00636B43">
            <w:pPr>
              <w:spacing w:line="276" w:lineRule="auto"/>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Изготвени и актуализирани вътрешни правила и процедури, заповеди, работни инструкции, длъжностни характеристики и др.</w:t>
            </w: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widowControl/>
              <w:spacing w:after="160" w:line="259" w:lineRule="auto"/>
              <w:rPr>
                <w:rFonts w:ascii="Verdana" w:eastAsia="Calibri" w:hAnsi="Verdana" w:cs="Times New Roman"/>
                <w:color w:val="auto"/>
                <w:sz w:val="16"/>
                <w:szCs w:val="16"/>
                <w:lang w:eastAsia="en-US" w:bidi="ar-SA"/>
              </w:rPr>
            </w:pPr>
          </w:p>
        </w:tc>
        <w:tc>
          <w:tcPr>
            <w:tcW w:w="735" w:type="pct"/>
            <w:tcBorders>
              <w:top w:val="single" w:sz="4" w:space="0" w:color="auto"/>
              <w:left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6</w:t>
            </w:r>
          </w:p>
        </w:tc>
      </w:tr>
      <w:tr w:rsidR="00636B43" w:rsidRPr="00F97890" w:rsidTr="00636B43">
        <w:trPr>
          <w:trHeight w:hRule="exact" w:val="226"/>
        </w:trPr>
        <w:tc>
          <w:tcPr>
            <w:tcW w:w="2576" w:type="pct"/>
            <w:tcBorders>
              <w:top w:val="single" w:sz="4" w:space="0" w:color="auto"/>
              <w:left w:val="single" w:sz="4" w:space="0" w:color="auto"/>
            </w:tcBorders>
            <w:shd w:val="clear" w:color="auto" w:fill="FFFFFF"/>
            <w:vAlign w:val="bottom"/>
          </w:tcPr>
          <w:p w:rsidR="00636B43" w:rsidRPr="00F97890" w:rsidRDefault="00636B43" w:rsidP="00636B43">
            <w:pPr>
              <w:jc w:val="center"/>
              <w:rPr>
                <w:rFonts w:ascii="Verdana" w:eastAsia="Times New Roman" w:hAnsi="Verdana" w:cs="Times New Roman"/>
                <w:color w:val="auto"/>
                <w:sz w:val="16"/>
                <w:szCs w:val="16"/>
                <w:lang w:eastAsia="en-US" w:bidi="ar-SA"/>
              </w:rPr>
            </w:pPr>
            <w:r w:rsidRPr="00F97890">
              <w:rPr>
                <w:rFonts w:ascii="Verdana" w:eastAsia="Times New Roman" w:hAnsi="Verdana" w:cs="Times New Roman"/>
                <w:b/>
                <w:bCs/>
                <w:sz w:val="16"/>
                <w:szCs w:val="16"/>
              </w:rPr>
              <w:t>Административно-правно обслужване</w:t>
            </w:r>
          </w:p>
        </w:tc>
        <w:tc>
          <w:tcPr>
            <w:tcW w:w="1028" w:type="pct"/>
            <w:tcBorders>
              <w:top w:val="single" w:sz="4" w:space="0" w:color="auto"/>
              <w:left w:val="single" w:sz="4" w:space="0" w:color="auto"/>
            </w:tcBorders>
            <w:shd w:val="clear" w:color="auto" w:fill="FFFFFF"/>
          </w:tcPr>
          <w:p w:rsidR="00636B43" w:rsidRPr="00F97890" w:rsidRDefault="00636B43" w:rsidP="00636B43">
            <w:pPr>
              <w:widowControl/>
              <w:spacing w:after="160" w:line="259" w:lineRule="auto"/>
              <w:rPr>
                <w:rFonts w:ascii="Verdana" w:eastAsia="Calibri" w:hAnsi="Verdana" w:cs="Times New Roman"/>
                <w:color w:val="auto"/>
                <w:sz w:val="16"/>
                <w:szCs w:val="16"/>
                <w:lang w:eastAsia="en-US" w:bidi="ar-SA"/>
              </w:rPr>
            </w:pPr>
          </w:p>
        </w:tc>
        <w:tc>
          <w:tcPr>
            <w:tcW w:w="735" w:type="pct"/>
            <w:tcBorders>
              <w:top w:val="single" w:sz="4" w:space="0" w:color="auto"/>
              <w:left w:val="single" w:sz="4" w:space="0" w:color="auto"/>
            </w:tcBorders>
            <w:shd w:val="clear" w:color="auto" w:fill="FFFFFF"/>
          </w:tcPr>
          <w:p w:rsidR="00636B43" w:rsidRPr="00F97890" w:rsidRDefault="00636B43" w:rsidP="00636B43">
            <w:pPr>
              <w:widowControl/>
              <w:spacing w:after="160" w:line="259" w:lineRule="auto"/>
              <w:rPr>
                <w:rFonts w:ascii="Verdana" w:eastAsia="Calibri" w:hAnsi="Verdana" w:cs="Times New Roman"/>
                <w:color w:val="auto"/>
                <w:sz w:val="16"/>
                <w:szCs w:val="16"/>
                <w:lang w:eastAsia="en-US" w:bidi="ar-SA"/>
              </w:rPr>
            </w:pP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jc w:val="right"/>
              <w:rPr>
                <w:rFonts w:ascii="Verdana" w:hAnsi="Verdana"/>
                <w:sz w:val="16"/>
                <w:szCs w:val="16"/>
              </w:rPr>
            </w:pPr>
          </w:p>
        </w:tc>
      </w:tr>
      <w:tr w:rsidR="00636B43" w:rsidRPr="00F97890" w:rsidTr="00636B43">
        <w:trPr>
          <w:trHeight w:hRule="exact" w:val="737"/>
        </w:trPr>
        <w:tc>
          <w:tcPr>
            <w:tcW w:w="2576" w:type="pct"/>
            <w:tcBorders>
              <w:top w:val="single" w:sz="4" w:space="0" w:color="auto"/>
              <w:left w:val="single" w:sz="4" w:space="0" w:color="auto"/>
            </w:tcBorders>
            <w:shd w:val="clear" w:color="auto" w:fill="FFFFFF"/>
            <w:vAlign w:val="center"/>
          </w:tcPr>
          <w:p w:rsidR="00636B43" w:rsidRPr="00F97890" w:rsidRDefault="00636B43" w:rsidP="00636B43">
            <w:pPr>
              <w:spacing w:line="276" w:lineRule="auto"/>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Процесуално представителство пред органите на съдебната власт, вкл. участие по дела от административно-наказателен характер</w:t>
            </w: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spacing w:line="276" w:lineRule="auto"/>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процесуално представителство</w:t>
            </w:r>
          </w:p>
        </w:tc>
        <w:tc>
          <w:tcPr>
            <w:tcW w:w="735" w:type="pct"/>
            <w:tcBorders>
              <w:top w:val="single" w:sz="4" w:space="0" w:color="auto"/>
              <w:left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6</w:t>
            </w:r>
          </w:p>
        </w:tc>
      </w:tr>
      <w:tr w:rsidR="00636B43" w:rsidRPr="00F97890" w:rsidTr="00636B43">
        <w:trPr>
          <w:trHeight w:hRule="exact" w:val="226"/>
        </w:trPr>
        <w:tc>
          <w:tcPr>
            <w:tcW w:w="2576" w:type="pct"/>
            <w:tcBorders>
              <w:top w:val="single" w:sz="4" w:space="0" w:color="auto"/>
              <w:left w:val="single" w:sz="4" w:space="0" w:color="auto"/>
            </w:tcBorders>
            <w:shd w:val="clear" w:color="auto" w:fill="FFFFFF"/>
            <w:vAlign w:val="center"/>
          </w:tcPr>
          <w:p w:rsidR="00636B43" w:rsidRPr="00F97890" w:rsidRDefault="00636B43" w:rsidP="00636B43">
            <w:pPr>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Изготвяне и съгласуване на договори</w:t>
            </w: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договори</w:t>
            </w:r>
          </w:p>
        </w:tc>
        <w:tc>
          <w:tcPr>
            <w:tcW w:w="735" w:type="pct"/>
            <w:tcBorders>
              <w:top w:val="single" w:sz="4" w:space="0" w:color="auto"/>
              <w:left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23</w:t>
            </w:r>
          </w:p>
        </w:tc>
      </w:tr>
      <w:tr w:rsidR="00636B43" w:rsidRPr="00F97890" w:rsidTr="00636B43">
        <w:trPr>
          <w:trHeight w:hRule="exact" w:val="1020"/>
        </w:trPr>
        <w:tc>
          <w:tcPr>
            <w:tcW w:w="2576" w:type="pct"/>
            <w:tcBorders>
              <w:top w:val="single" w:sz="4" w:space="0" w:color="auto"/>
              <w:left w:val="single" w:sz="4" w:space="0" w:color="auto"/>
            </w:tcBorders>
            <w:shd w:val="clear" w:color="auto" w:fill="FFFFFF"/>
            <w:vAlign w:val="center"/>
          </w:tcPr>
          <w:p w:rsidR="00636B43" w:rsidRPr="00F97890" w:rsidRDefault="00636B43" w:rsidP="00636B43">
            <w:pPr>
              <w:spacing w:line="276" w:lineRule="auto"/>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Изготвени становища за законосъобразността на проектите на актове по Административнопроцесуалния кодекс и на актовете и наказателните постановления по Закона за административните нарушения и наказания</w:t>
            </w: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становища</w:t>
            </w:r>
          </w:p>
        </w:tc>
        <w:tc>
          <w:tcPr>
            <w:tcW w:w="735" w:type="pct"/>
            <w:tcBorders>
              <w:top w:val="single" w:sz="4" w:space="0" w:color="auto"/>
              <w:left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48</w:t>
            </w:r>
          </w:p>
        </w:tc>
      </w:tr>
      <w:tr w:rsidR="00636B43" w:rsidRPr="00F97890" w:rsidTr="00636B43">
        <w:trPr>
          <w:trHeight w:hRule="exact" w:val="451"/>
        </w:trPr>
        <w:tc>
          <w:tcPr>
            <w:tcW w:w="2576" w:type="pct"/>
            <w:tcBorders>
              <w:top w:val="single" w:sz="4" w:space="0" w:color="auto"/>
              <w:left w:val="single" w:sz="4" w:space="0" w:color="auto"/>
            </w:tcBorders>
            <w:shd w:val="clear" w:color="auto" w:fill="FFFFFF"/>
            <w:vAlign w:val="center"/>
          </w:tcPr>
          <w:p w:rsidR="00636B43" w:rsidRPr="00F97890" w:rsidRDefault="00636B43" w:rsidP="00636B43">
            <w:pPr>
              <w:rPr>
                <w:rFonts w:ascii="Verdana" w:eastAsia="Times New Roman" w:hAnsi="Verdana" w:cs="Times New Roman"/>
                <w:color w:val="auto"/>
                <w:sz w:val="16"/>
                <w:szCs w:val="16"/>
                <w:lang w:eastAsia="en-US" w:bidi="ar-SA"/>
              </w:rPr>
            </w:pPr>
            <w:r w:rsidRPr="00F97890">
              <w:rPr>
                <w:rFonts w:ascii="Verdana" w:eastAsia="Times New Roman" w:hAnsi="Verdana" w:cs="Times New Roman"/>
                <w:color w:val="auto"/>
                <w:sz w:val="16"/>
                <w:szCs w:val="16"/>
              </w:rPr>
              <w:t>Изготвени наказателни постановления по издадени АУАН</w:t>
            </w: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spacing w:line="276" w:lineRule="auto"/>
              <w:rPr>
                <w:rFonts w:ascii="Verdana" w:eastAsia="Times New Roman" w:hAnsi="Verdana" w:cs="Times New Roman"/>
                <w:color w:val="auto"/>
                <w:sz w:val="16"/>
                <w:szCs w:val="16"/>
                <w:lang w:eastAsia="en-US" w:bidi="ar-SA"/>
              </w:rPr>
            </w:pPr>
            <w:r w:rsidRPr="00F97890">
              <w:rPr>
                <w:rFonts w:ascii="Verdana" w:eastAsia="Times New Roman" w:hAnsi="Verdana" w:cs="Times New Roman"/>
                <w:color w:val="auto"/>
                <w:sz w:val="16"/>
                <w:szCs w:val="16"/>
              </w:rPr>
              <w:t>наказателни постановления</w:t>
            </w:r>
          </w:p>
        </w:tc>
        <w:tc>
          <w:tcPr>
            <w:tcW w:w="735" w:type="pct"/>
            <w:tcBorders>
              <w:top w:val="single" w:sz="4" w:space="0" w:color="auto"/>
              <w:left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color w:val="auto"/>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lang w:val="en-US"/>
              </w:rPr>
            </w:pPr>
            <w:r w:rsidRPr="0051792B">
              <w:rPr>
                <w:rFonts w:ascii="Verdana" w:hAnsi="Verdana"/>
                <w:sz w:val="16"/>
                <w:szCs w:val="16"/>
              </w:rPr>
              <w:t xml:space="preserve">48 </w:t>
            </w:r>
          </w:p>
        </w:tc>
      </w:tr>
      <w:tr w:rsidR="00636B43" w:rsidRPr="00F97890" w:rsidTr="00636B43">
        <w:trPr>
          <w:trHeight w:hRule="exact" w:val="500"/>
        </w:trPr>
        <w:tc>
          <w:tcPr>
            <w:tcW w:w="2576" w:type="pct"/>
            <w:tcBorders>
              <w:top w:val="single" w:sz="4" w:space="0" w:color="auto"/>
              <w:left w:val="single" w:sz="4" w:space="0" w:color="auto"/>
            </w:tcBorders>
            <w:shd w:val="clear" w:color="auto" w:fill="FFFFFF"/>
            <w:vAlign w:val="center"/>
          </w:tcPr>
          <w:p w:rsidR="00636B43" w:rsidRPr="00F97890" w:rsidRDefault="00636B43" w:rsidP="00636B43">
            <w:pPr>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Изготвени решения по заявления за достъп до обществена информация</w:t>
            </w: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widowControl/>
              <w:spacing w:after="160" w:line="259" w:lineRule="auto"/>
              <w:rPr>
                <w:rFonts w:ascii="Verdana" w:eastAsia="Calibri" w:hAnsi="Verdana" w:cs="Times New Roman"/>
                <w:color w:val="auto"/>
                <w:sz w:val="16"/>
                <w:szCs w:val="16"/>
                <w:lang w:eastAsia="en-US" w:bidi="ar-SA"/>
              </w:rPr>
            </w:pPr>
          </w:p>
        </w:tc>
        <w:tc>
          <w:tcPr>
            <w:tcW w:w="735" w:type="pct"/>
            <w:tcBorders>
              <w:top w:val="single" w:sz="4" w:space="0" w:color="auto"/>
              <w:left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16</w:t>
            </w:r>
          </w:p>
        </w:tc>
      </w:tr>
      <w:tr w:rsidR="00636B43" w:rsidRPr="00F97890" w:rsidTr="00636B43">
        <w:trPr>
          <w:trHeight w:hRule="exact" w:val="737"/>
        </w:trPr>
        <w:tc>
          <w:tcPr>
            <w:tcW w:w="2576" w:type="pct"/>
            <w:tcBorders>
              <w:top w:val="single" w:sz="4" w:space="0" w:color="auto"/>
              <w:left w:val="single" w:sz="4" w:space="0" w:color="auto"/>
            </w:tcBorders>
            <w:shd w:val="clear" w:color="auto" w:fill="FFFFFF"/>
            <w:vAlign w:val="center"/>
          </w:tcPr>
          <w:p w:rsidR="00636B43" w:rsidRPr="00F97890" w:rsidRDefault="00636B43" w:rsidP="00636B43">
            <w:pPr>
              <w:spacing w:line="276" w:lineRule="auto"/>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Изготвени документации за организиране и провеждане на процедури за възлагане на обществени поръчки/публични покани, пазарни проучвания</w:t>
            </w: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widowControl/>
              <w:spacing w:after="160" w:line="259" w:lineRule="auto"/>
              <w:rPr>
                <w:rFonts w:ascii="Verdana" w:eastAsia="Calibri" w:hAnsi="Verdana" w:cs="Times New Roman"/>
                <w:color w:val="auto"/>
                <w:sz w:val="16"/>
                <w:szCs w:val="16"/>
                <w:lang w:eastAsia="en-US" w:bidi="ar-SA"/>
              </w:rPr>
            </w:pPr>
          </w:p>
        </w:tc>
        <w:tc>
          <w:tcPr>
            <w:tcW w:w="735" w:type="pct"/>
            <w:tcBorders>
              <w:top w:val="single" w:sz="4" w:space="0" w:color="auto"/>
              <w:left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1</w:t>
            </w:r>
          </w:p>
        </w:tc>
      </w:tr>
      <w:tr w:rsidR="00636B43" w:rsidRPr="00F97890" w:rsidTr="00636B43">
        <w:trPr>
          <w:trHeight w:hRule="exact" w:val="451"/>
        </w:trPr>
        <w:tc>
          <w:tcPr>
            <w:tcW w:w="2576" w:type="pct"/>
            <w:tcBorders>
              <w:top w:val="single" w:sz="4" w:space="0" w:color="auto"/>
              <w:left w:val="single" w:sz="4" w:space="0" w:color="auto"/>
            </w:tcBorders>
            <w:shd w:val="clear" w:color="auto" w:fill="FFFFFF"/>
            <w:vAlign w:val="center"/>
          </w:tcPr>
          <w:p w:rsidR="00636B43" w:rsidRPr="00F97890" w:rsidRDefault="00636B43" w:rsidP="00636B43">
            <w:pPr>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Правни консултации по жалби и сигнали на физически и юридически лица</w:t>
            </w: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widowControl/>
              <w:spacing w:after="160" w:line="259" w:lineRule="auto"/>
              <w:rPr>
                <w:rFonts w:ascii="Verdana" w:eastAsia="Calibri" w:hAnsi="Verdana" w:cs="Times New Roman"/>
                <w:color w:val="auto"/>
                <w:sz w:val="16"/>
                <w:szCs w:val="16"/>
                <w:lang w:eastAsia="en-US" w:bidi="ar-SA"/>
              </w:rPr>
            </w:pPr>
          </w:p>
        </w:tc>
        <w:tc>
          <w:tcPr>
            <w:tcW w:w="735" w:type="pct"/>
            <w:tcBorders>
              <w:top w:val="single" w:sz="4" w:space="0" w:color="auto"/>
              <w:left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61</w:t>
            </w:r>
          </w:p>
        </w:tc>
      </w:tr>
      <w:tr w:rsidR="00636B43" w:rsidRPr="00F97890" w:rsidTr="00636B43">
        <w:trPr>
          <w:trHeight w:hRule="exact" w:val="433"/>
        </w:trPr>
        <w:tc>
          <w:tcPr>
            <w:tcW w:w="2576" w:type="pct"/>
            <w:tcBorders>
              <w:top w:val="single" w:sz="4" w:space="0" w:color="auto"/>
              <w:left w:val="single" w:sz="4" w:space="0" w:color="auto"/>
            </w:tcBorders>
            <w:shd w:val="clear" w:color="auto" w:fill="FFFFFF"/>
            <w:vAlign w:val="center"/>
          </w:tcPr>
          <w:p w:rsidR="00636B43" w:rsidRPr="00F97890" w:rsidRDefault="00636B43" w:rsidP="00636B43">
            <w:pPr>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 xml:space="preserve">Изпратени на влезли в сила НП за принудително събиране </w:t>
            </w:r>
          </w:p>
        </w:tc>
        <w:tc>
          <w:tcPr>
            <w:tcW w:w="1028" w:type="pct"/>
            <w:tcBorders>
              <w:top w:val="single" w:sz="4" w:space="0" w:color="auto"/>
              <w:left w:val="single" w:sz="4" w:space="0" w:color="auto"/>
            </w:tcBorders>
            <w:shd w:val="clear" w:color="auto" w:fill="FFFFFF"/>
            <w:vAlign w:val="center"/>
          </w:tcPr>
          <w:p w:rsidR="00636B43" w:rsidRPr="00F97890" w:rsidRDefault="00636B43" w:rsidP="00636B43">
            <w:pPr>
              <w:widowControl/>
              <w:spacing w:after="160" w:line="259" w:lineRule="auto"/>
              <w:rPr>
                <w:rFonts w:ascii="Verdana" w:eastAsia="Calibri" w:hAnsi="Verdana" w:cs="Times New Roman"/>
                <w:color w:val="auto"/>
                <w:sz w:val="16"/>
                <w:szCs w:val="16"/>
                <w:lang w:eastAsia="en-US" w:bidi="ar-SA"/>
              </w:rPr>
            </w:pPr>
          </w:p>
        </w:tc>
        <w:tc>
          <w:tcPr>
            <w:tcW w:w="735" w:type="pct"/>
            <w:tcBorders>
              <w:top w:val="single" w:sz="4" w:space="0" w:color="auto"/>
              <w:left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lang w:val="en-US"/>
              </w:rPr>
            </w:pPr>
            <w:r w:rsidRPr="0051792B">
              <w:rPr>
                <w:rFonts w:ascii="Verdana" w:hAnsi="Verdana"/>
                <w:sz w:val="16"/>
                <w:szCs w:val="16"/>
              </w:rPr>
              <w:t>32</w:t>
            </w:r>
          </w:p>
        </w:tc>
      </w:tr>
      <w:tr w:rsidR="00636B43" w:rsidRPr="00F97890" w:rsidTr="00017F05">
        <w:trPr>
          <w:trHeight w:hRule="exact" w:val="226"/>
        </w:trPr>
        <w:tc>
          <w:tcPr>
            <w:tcW w:w="2576" w:type="pct"/>
            <w:tcBorders>
              <w:top w:val="single" w:sz="4" w:space="0" w:color="auto"/>
              <w:left w:val="single" w:sz="4" w:space="0" w:color="auto"/>
            </w:tcBorders>
            <w:shd w:val="clear" w:color="auto" w:fill="FFFFFF"/>
            <w:vAlign w:val="bottom"/>
          </w:tcPr>
          <w:p w:rsidR="00636B43" w:rsidRPr="00F97890" w:rsidRDefault="00636B43" w:rsidP="00636B43">
            <w:pPr>
              <w:jc w:val="center"/>
              <w:rPr>
                <w:rFonts w:ascii="Verdana" w:eastAsia="Times New Roman" w:hAnsi="Verdana" w:cs="Times New Roman"/>
                <w:color w:val="auto"/>
                <w:sz w:val="16"/>
                <w:szCs w:val="16"/>
                <w:lang w:eastAsia="en-US" w:bidi="ar-SA"/>
              </w:rPr>
            </w:pPr>
            <w:r w:rsidRPr="00F97890">
              <w:rPr>
                <w:rFonts w:ascii="Verdana" w:eastAsia="Times New Roman" w:hAnsi="Verdana" w:cs="Times New Roman"/>
                <w:b/>
                <w:bCs/>
                <w:sz w:val="16"/>
                <w:szCs w:val="16"/>
              </w:rPr>
              <w:t>Управление на човешките ресурси</w:t>
            </w:r>
          </w:p>
        </w:tc>
        <w:tc>
          <w:tcPr>
            <w:tcW w:w="1028" w:type="pct"/>
            <w:tcBorders>
              <w:top w:val="single" w:sz="4" w:space="0" w:color="auto"/>
              <w:left w:val="single" w:sz="4" w:space="0" w:color="auto"/>
            </w:tcBorders>
            <w:shd w:val="clear" w:color="auto" w:fill="FFFFFF"/>
          </w:tcPr>
          <w:p w:rsidR="00636B43" w:rsidRPr="00F97890" w:rsidRDefault="00636B43" w:rsidP="00636B43">
            <w:pPr>
              <w:widowControl/>
              <w:spacing w:after="160" w:line="259" w:lineRule="auto"/>
              <w:rPr>
                <w:rFonts w:ascii="Verdana" w:eastAsia="Calibri" w:hAnsi="Verdana" w:cs="Times New Roman"/>
                <w:color w:val="auto"/>
                <w:sz w:val="16"/>
                <w:szCs w:val="16"/>
                <w:lang w:eastAsia="en-US" w:bidi="ar-SA"/>
              </w:rPr>
            </w:pPr>
          </w:p>
        </w:tc>
        <w:tc>
          <w:tcPr>
            <w:tcW w:w="735" w:type="pct"/>
            <w:tcBorders>
              <w:top w:val="single" w:sz="4" w:space="0" w:color="auto"/>
              <w:left w:val="single" w:sz="4" w:space="0" w:color="auto"/>
            </w:tcBorders>
            <w:shd w:val="clear" w:color="auto" w:fill="FFFFFF"/>
            <w:vAlign w:val="bottom"/>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tcPr>
          <w:p w:rsidR="00636B43" w:rsidRPr="00F97890" w:rsidRDefault="00636B43" w:rsidP="00636B43">
            <w:pPr>
              <w:widowControl/>
              <w:spacing w:after="160" w:line="259" w:lineRule="auto"/>
              <w:rPr>
                <w:rFonts w:ascii="Verdana" w:eastAsia="Calibri" w:hAnsi="Verdana" w:cs="Times New Roman"/>
                <w:color w:val="auto"/>
                <w:sz w:val="16"/>
                <w:szCs w:val="16"/>
                <w:lang w:eastAsia="en-US" w:bidi="ar-SA"/>
              </w:rPr>
            </w:pPr>
          </w:p>
        </w:tc>
      </w:tr>
      <w:tr w:rsidR="00636B43" w:rsidRPr="00F97890" w:rsidTr="0051745C">
        <w:trPr>
          <w:trHeight w:hRule="exact" w:val="226"/>
        </w:trPr>
        <w:tc>
          <w:tcPr>
            <w:tcW w:w="2576" w:type="pct"/>
            <w:tcBorders>
              <w:top w:val="single" w:sz="4" w:space="0" w:color="auto"/>
              <w:left w:val="single" w:sz="4" w:space="0" w:color="auto"/>
              <w:bottom w:val="single" w:sz="4" w:space="0" w:color="auto"/>
            </w:tcBorders>
            <w:shd w:val="clear" w:color="auto" w:fill="FFFFFF"/>
            <w:vAlign w:val="center"/>
          </w:tcPr>
          <w:p w:rsidR="00636B43" w:rsidRDefault="00636B43" w:rsidP="00636B43">
            <w:pPr>
              <w:rPr>
                <w:rFonts w:ascii="Verdana" w:eastAsia="Times New Roman" w:hAnsi="Verdana" w:cs="Times New Roman"/>
                <w:sz w:val="16"/>
                <w:szCs w:val="16"/>
              </w:rPr>
            </w:pPr>
            <w:r w:rsidRPr="00F97890">
              <w:rPr>
                <w:rFonts w:ascii="Verdana" w:eastAsia="Times New Roman" w:hAnsi="Verdana" w:cs="Times New Roman"/>
                <w:sz w:val="16"/>
                <w:szCs w:val="16"/>
              </w:rPr>
              <w:t>Изготвени на образци УП2 и УП3</w:t>
            </w:r>
          </w:p>
          <w:p w:rsidR="00636B43" w:rsidRDefault="00636B43" w:rsidP="00636B43">
            <w:pPr>
              <w:rPr>
                <w:rFonts w:ascii="Verdana" w:eastAsia="Times New Roman" w:hAnsi="Verdana" w:cs="Times New Roman"/>
                <w:sz w:val="16"/>
                <w:szCs w:val="16"/>
              </w:rPr>
            </w:pPr>
          </w:p>
          <w:p w:rsidR="00636B43" w:rsidRDefault="00636B43" w:rsidP="00636B43">
            <w:pPr>
              <w:rPr>
                <w:rFonts w:ascii="Verdana" w:eastAsia="Times New Roman" w:hAnsi="Verdana" w:cs="Times New Roman"/>
                <w:sz w:val="16"/>
                <w:szCs w:val="16"/>
              </w:rPr>
            </w:pPr>
          </w:p>
          <w:p w:rsidR="00636B43" w:rsidRDefault="00636B43" w:rsidP="00636B43">
            <w:pPr>
              <w:rPr>
                <w:rFonts w:ascii="Verdana" w:eastAsia="Times New Roman" w:hAnsi="Verdana" w:cs="Times New Roman"/>
                <w:sz w:val="16"/>
                <w:szCs w:val="16"/>
              </w:rPr>
            </w:pPr>
          </w:p>
          <w:p w:rsidR="00636B43" w:rsidRPr="00F97890" w:rsidRDefault="00636B43" w:rsidP="00636B43">
            <w:pPr>
              <w:rPr>
                <w:rFonts w:ascii="Verdana" w:eastAsia="Times New Roman" w:hAnsi="Verdana" w:cs="Times New Roman"/>
                <w:color w:val="auto"/>
                <w:sz w:val="16"/>
                <w:szCs w:val="16"/>
                <w:lang w:eastAsia="en-US" w:bidi="ar-SA"/>
              </w:rPr>
            </w:pPr>
          </w:p>
        </w:tc>
        <w:tc>
          <w:tcPr>
            <w:tcW w:w="1028" w:type="pct"/>
            <w:tcBorders>
              <w:top w:val="single" w:sz="4" w:space="0" w:color="auto"/>
              <w:left w:val="single" w:sz="4" w:space="0" w:color="auto"/>
              <w:bottom w:val="single" w:sz="4" w:space="0" w:color="auto"/>
            </w:tcBorders>
            <w:shd w:val="clear" w:color="auto" w:fill="FFFFFF"/>
            <w:vAlign w:val="center"/>
          </w:tcPr>
          <w:p w:rsidR="00636B43" w:rsidRPr="00F97890" w:rsidRDefault="00636B43" w:rsidP="00636B43">
            <w:pPr>
              <w:widowControl/>
              <w:spacing w:after="160" w:line="259" w:lineRule="auto"/>
              <w:rPr>
                <w:rFonts w:ascii="Verdana" w:eastAsia="Calibri" w:hAnsi="Verdana" w:cs="Times New Roman"/>
                <w:color w:val="auto"/>
                <w:sz w:val="16"/>
                <w:szCs w:val="16"/>
                <w:lang w:eastAsia="en-US" w:bidi="ar-SA"/>
              </w:rPr>
            </w:pPr>
          </w:p>
        </w:tc>
        <w:tc>
          <w:tcPr>
            <w:tcW w:w="735" w:type="pct"/>
            <w:tcBorders>
              <w:top w:val="single" w:sz="4" w:space="0" w:color="auto"/>
              <w:left w:val="single" w:sz="4" w:space="0" w:color="auto"/>
              <w:bottom w:val="single" w:sz="4" w:space="0" w:color="auto"/>
            </w:tcBorders>
            <w:shd w:val="clear" w:color="auto" w:fill="FFFFFF"/>
            <w:vAlign w:val="center"/>
          </w:tcPr>
          <w:p w:rsidR="00636B43" w:rsidRPr="00F97890" w:rsidRDefault="00636B43" w:rsidP="00636B43">
            <w:pPr>
              <w:ind w:firstLine="380"/>
              <w:jc w:val="both"/>
              <w:rPr>
                <w:rFonts w:ascii="Verdana" w:eastAsia="Times New Roman" w:hAnsi="Verdana" w:cs="Times New Roman"/>
                <w:color w:val="auto"/>
                <w:sz w:val="16"/>
                <w:szCs w:val="16"/>
                <w:lang w:eastAsia="en-US" w:bidi="ar-SA"/>
              </w:rPr>
            </w:pPr>
            <w:r w:rsidRPr="00F97890">
              <w:rPr>
                <w:rFonts w:ascii="Verdana" w:eastAsia="Times New Roman" w:hAnsi="Verdana" w:cs="Times New Roman"/>
                <w:sz w:val="16"/>
                <w:szCs w:val="16"/>
              </w:rPr>
              <w:t>брой</w:t>
            </w:r>
          </w:p>
        </w:tc>
        <w:tc>
          <w:tcPr>
            <w:tcW w:w="661" w:type="pct"/>
            <w:tcBorders>
              <w:top w:val="single" w:sz="4" w:space="0" w:color="auto"/>
              <w:left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1</w:t>
            </w:r>
          </w:p>
          <w:p w:rsidR="00636B43" w:rsidRPr="0051792B" w:rsidRDefault="00636B43" w:rsidP="00636B43">
            <w:pPr>
              <w:pStyle w:val="a5"/>
              <w:shd w:val="clear" w:color="auto" w:fill="auto"/>
              <w:ind w:firstLine="0"/>
              <w:jc w:val="right"/>
              <w:rPr>
                <w:rFonts w:ascii="Verdana" w:hAnsi="Verdana"/>
                <w:sz w:val="16"/>
                <w:szCs w:val="16"/>
              </w:rPr>
            </w:pPr>
          </w:p>
        </w:tc>
      </w:tr>
      <w:tr w:rsidR="00636B43" w:rsidRPr="00F97890" w:rsidTr="00636B43">
        <w:trPr>
          <w:trHeight w:hRule="exact" w:val="907"/>
        </w:trPr>
        <w:tc>
          <w:tcPr>
            <w:tcW w:w="2576" w:type="pct"/>
            <w:tcBorders>
              <w:top w:val="single" w:sz="4" w:space="0" w:color="auto"/>
              <w:left w:val="single" w:sz="4" w:space="0" w:color="auto"/>
              <w:bottom w:val="single" w:sz="4" w:space="0" w:color="auto"/>
            </w:tcBorders>
            <w:shd w:val="clear" w:color="auto" w:fill="FFFFFF"/>
            <w:vAlign w:val="center"/>
          </w:tcPr>
          <w:p w:rsidR="00636B43" w:rsidRPr="00282E3D" w:rsidRDefault="00636B43" w:rsidP="00636B43">
            <w:pPr>
              <w:pStyle w:val="a5"/>
              <w:shd w:val="clear" w:color="auto" w:fill="auto"/>
              <w:spacing w:line="276" w:lineRule="auto"/>
              <w:ind w:firstLine="0"/>
              <w:rPr>
                <w:rFonts w:ascii="Verdana" w:hAnsi="Verdana"/>
                <w:sz w:val="16"/>
                <w:szCs w:val="16"/>
              </w:rPr>
            </w:pPr>
            <w:r w:rsidRPr="00282E3D">
              <w:rPr>
                <w:rFonts w:ascii="Verdana" w:hAnsi="Verdana"/>
                <w:sz w:val="16"/>
                <w:szCs w:val="16"/>
              </w:rPr>
              <w:t>Изготвени доклади, справки и отчети за служебните, трудовите правоотношения, вкл</w:t>
            </w:r>
            <w:r>
              <w:rPr>
                <w:rFonts w:ascii="Verdana" w:hAnsi="Verdana"/>
                <w:sz w:val="16"/>
                <w:szCs w:val="16"/>
              </w:rPr>
              <w:t>ючително документи, свързани с реализиране на данъчни и</w:t>
            </w:r>
            <w:r w:rsidRPr="00282E3D">
              <w:rPr>
                <w:rFonts w:ascii="Verdana" w:hAnsi="Verdana"/>
                <w:sz w:val="16"/>
                <w:szCs w:val="16"/>
              </w:rPr>
              <w:t xml:space="preserve"> осигурителни </w:t>
            </w:r>
            <w:r>
              <w:rPr>
                <w:rFonts w:ascii="Verdana" w:hAnsi="Verdana"/>
                <w:sz w:val="16"/>
                <w:szCs w:val="16"/>
              </w:rPr>
              <w:t>задължения и права.</w:t>
            </w:r>
          </w:p>
        </w:tc>
        <w:tc>
          <w:tcPr>
            <w:tcW w:w="1028" w:type="pct"/>
            <w:tcBorders>
              <w:top w:val="single" w:sz="4" w:space="0" w:color="auto"/>
              <w:left w:val="single" w:sz="4" w:space="0" w:color="auto"/>
              <w:bottom w:val="single" w:sz="4" w:space="0" w:color="auto"/>
            </w:tcBorders>
            <w:shd w:val="clear" w:color="auto" w:fill="FFFFFF"/>
            <w:vAlign w:val="center"/>
          </w:tcPr>
          <w:p w:rsidR="00636B43" w:rsidRPr="00282E3D" w:rsidRDefault="00636B43" w:rsidP="00636B43">
            <w:pPr>
              <w:rPr>
                <w:rFonts w:ascii="Verdana" w:hAnsi="Verdana"/>
                <w:sz w:val="16"/>
                <w:szCs w:val="16"/>
              </w:rPr>
            </w:pPr>
          </w:p>
        </w:tc>
        <w:tc>
          <w:tcPr>
            <w:tcW w:w="735" w:type="pct"/>
            <w:tcBorders>
              <w:top w:val="single" w:sz="4" w:space="0" w:color="auto"/>
              <w:left w:val="single" w:sz="4" w:space="0" w:color="auto"/>
              <w:bottom w:val="single" w:sz="4" w:space="0" w:color="auto"/>
            </w:tcBorders>
            <w:shd w:val="clear" w:color="auto" w:fill="FFFFFF"/>
            <w:vAlign w:val="center"/>
          </w:tcPr>
          <w:p w:rsidR="00636B43" w:rsidRPr="00282E3D" w:rsidRDefault="00636B43" w:rsidP="00636B43">
            <w:pPr>
              <w:pStyle w:val="a5"/>
              <w:shd w:val="clear" w:color="auto" w:fill="auto"/>
              <w:ind w:firstLine="380"/>
              <w:jc w:val="both"/>
              <w:rPr>
                <w:rFonts w:ascii="Verdana" w:hAnsi="Verdana"/>
                <w:sz w:val="16"/>
                <w:szCs w:val="16"/>
              </w:rPr>
            </w:pPr>
            <w:r w:rsidRPr="00282E3D">
              <w:rPr>
                <w:rFonts w:ascii="Verdana" w:hAnsi="Verdana"/>
                <w:sz w:val="16"/>
                <w:szCs w:val="16"/>
              </w:rPr>
              <w:t>брой</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 xml:space="preserve">1 325 </w:t>
            </w:r>
          </w:p>
        </w:tc>
      </w:tr>
      <w:tr w:rsidR="00636B43" w:rsidRPr="00F97890" w:rsidTr="00636B43">
        <w:trPr>
          <w:trHeight w:hRule="exact" w:val="510"/>
        </w:trPr>
        <w:tc>
          <w:tcPr>
            <w:tcW w:w="2576" w:type="pct"/>
            <w:tcBorders>
              <w:top w:val="single" w:sz="4" w:space="0" w:color="auto"/>
              <w:left w:val="single" w:sz="4" w:space="0" w:color="auto"/>
              <w:bottom w:val="single" w:sz="4" w:space="0" w:color="auto"/>
            </w:tcBorders>
            <w:shd w:val="clear" w:color="auto" w:fill="FFFFFF"/>
            <w:vAlign w:val="center"/>
          </w:tcPr>
          <w:p w:rsidR="00636B43" w:rsidRPr="00282E3D" w:rsidRDefault="00636B43" w:rsidP="00636B43">
            <w:pPr>
              <w:pStyle w:val="a5"/>
              <w:shd w:val="clear" w:color="auto" w:fill="auto"/>
              <w:ind w:firstLine="0"/>
              <w:rPr>
                <w:rFonts w:ascii="Verdana" w:hAnsi="Verdana"/>
                <w:sz w:val="16"/>
                <w:szCs w:val="16"/>
              </w:rPr>
            </w:pPr>
            <w:r w:rsidRPr="00282E3D">
              <w:rPr>
                <w:rFonts w:ascii="Verdana" w:hAnsi="Verdana"/>
                <w:sz w:val="16"/>
                <w:szCs w:val="16"/>
              </w:rPr>
              <w:t>Изготвени трудови договори, допълнителни споразумения и заповеди</w:t>
            </w:r>
          </w:p>
        </w:tc>
        <w:tc>
          <w:tcPr>
            <w:tcW w:w="1028" w:type="pct"/>
            <w:tcBorders>
              <w:top w:val="single" w:sz="4" w:space="0" w:color="auto"/>
              <w:left w:val="single" w:sz="4" w:space="0" w:color="auto"/>
              <w:bottom w:val="single" w:sz="4" w:space="0" w:color="auto"/>
            </w:tcBorders>
            <w:shd w:val="clear" w:color="auto" w:fill="FFFFFF"/>
            <w:vAlign w:val="center"/>
          </w:tcPr>
          <w:p w:rsidR="00636B43" w:rsidRPr="00282E3D" w:rsidRDefault="00636B43" w:rsidP="00636B43">
            <w:pPr>
              <w:rPr>
                <w:rFonts w:ascii="Verdana" w:hAnsi="Verdana"/>
                <w:sz w:val="16"/>
                <w:szCs w:val="16"/>
              </w:rPr>
            </w:pPr>
          </w:p>
        </w:tc>
        <w:tc>
          <w:tcPr>
            <w:tcW w:w="735" w:type="pct"/>
            <w:tcBorders>
              <w:top w:val="single" w:sz="4" w:space="0" w:color="auto"/>
              <w:left w:val="single" w:sz="4" w:space="0" w:color="auto"/>
              <w:bottom w:val="single" w:sz="4" w:space="0" w:color="auto"/>
            </w:tcBorders>
            <w:shd w:val="clear" w:color="auto" w:fill="FFFFFF"/>
            <w:vAlign w:val="center"/>
          </w:tcPr>
          <w:p w:rsidR="00636B43" w:rsidRPr="00282E3D" w:rsidRDefault="00636B43" w:rsidP="00636B43">
            <w:pPr>
              <w:pStyle w:val="a5"/>
              <w:shd w:val="clear" w:color="auto" w:fill="auto"/>
              <w:ind w:firstLine="380"/>
              <w:jc w:val="both"/>
              <w:rPr>
                <w:rFonts w:ascii="Verdana" w:hAnsi="Verdana"/>
                <w:sz w:val="16"/>
                <w:szCs w:val="16"/>
              </w:rPr>
            </w:pPr>
            <w:r w:rsidRPr="00282E3D">
              <w:rPr>
                <w:rFonts w:ascii="Verdana" w:hAnsi="Verdana"/>
                <w:sz w:val="16"/>
                <w:szCs w:val="16"/>
              </w:rPr>
              <w:t>брой</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699</w:t>
            </w:r>
          </w:p>
        </w:tc>
      </w:tr>
    </w:tbl>
    <w:p w:rsidR="00F97890" w:rsidRDefault="00F97890" w:rsidP="001E6F09">
      <w:pPr>
        <w:pStyle w:val="13"/>
        <w:shd w:val="clear" w:color="auto" w:fill="auto"/>
        <w:spacing w:after="60"/>
        <w:ind w:left="6372" w:firstLine="708"/>
        <w:jc w:val="center"/>
        <w:rPr>
          <w:sz w:val="2"/>
          <w:szCs w:val="2"/>
        </w:rPr>
      </w:pPr>
    </w:p>
    <w:p w:rsidR="00F97890" w:rsidRDefault="00F97890" w:rsidP="001E6F09">
      <w:pPr>
        <w:pStyle w:val="13"/>
        <w:shd w:val="clear" w:color="auto" w:fill="auto"/>
        <w:spacing w:after="60"/>
        <w:ind w:left="6372" w:firstLine="708"/>
        <w:jc w:val="center"/>
        <w:rPr>
          <w:sz w:val="2"/>
          <w:szCs w:val="2"/>
        </w:rPr>
      </w:pPr>
    </w:p>
    <w:p w:rsidR="00F97890" w:rsidRDefault="00F97890" w:rsidP="001E6F09">
      <w:pPr>
        <w:pStyle w:val="13"/>
        <w:shd w:val="clear" w:color="auto" w:fill="auto"/>
        <w:spacing w:after="60"/>
        <w:ind w:left="6372" w:firstLine="708"/>
        <w:jc w:val="center"/>
        <w:rPr>
          <w:sz w:val="2"/>
          <w:szCs w:val="2"/>
        </w:rPr>
      </w:pPr>
    </w:p>
    <w:p w:rsidR="00F97890" w:rsidRDefault="00F97890" w:rsidP="001E6F09">
      <w:pPr>
        <w:pStyle w:val="13"/>
        <w:shd w:val="clear" w:color="auto" w:fill="auto"/>
        <w:spacing w:after="60"/>
        <w:ind w:left="6372" w:firstLine="708"/>
        <w:jc w:val="center"/>
        <w:rPr>
          <w:sz w:val="2"/>
          <w:szCs w:val="2"/>
        </w:rPr>
      </w:pPr>
    </w:p>
    <w:p w:rsidR="00017F05" w:rsidRDefault="00017F05" w:rsidP="001E6F09">
      <w:pPr>
        <w:pStyle w:val="13"/>
        <w:shd w:val="clear" w:color="auto" w:fill="auto"/>
        <w:spacing w:after="60"/>
        <w:ind w:left="6372" w:firstLine="708"/>
        <w:jc w:val="center"/>
        <w:rPr>
          <w:sz w:val="2"/>
          <w:szCs w:val="2"/>
        </w:rPr>
      </w:pPr>
    </w:p>
    <w:p w:rsidR="00017F05" w:rsidRDefault="00017F05" w:rsidP="001E6F09">
      <w:pPr>
        <w:pStyle w:val="13"/>
        <w:shd w:val="clear" w:color="auto" w:fill="auto"/>
        <w:spacing w:after="60"/>
        <w:ind w:left="6372" w:firstLine="708"/>
        <w:jc w:val="center"/>
        <w:rPr>
          <w:sz w:val="2"/>
          <w:szCs w:val="2"/>
        </w:rPr>
      </w:pPr>
    </w:p>
    <w:p w:rsidR="00F97890" w:rsidRDefault="00F97890" w:rsidP="001E6F09">
      <w:pPr>
        <w:pStyle w:val="13"/>
        <w:shd w:val="clear" w:color="auto" w:fill="auto"/>
        <w:spacing w:after="60"/>
        <w:ind w:left="6372" w:firstLine="708"/>
        <w:jc w:val="center"/>
        <w:rPr>
          <w:sz w:val="2"/>
          <w:szCs w:val="2"/>
        </w:rPr>
      </w:pPr>
    </w:p>
    <w:p w:rsidR="00F97890" w:rsidRDefault="00F97890" w:rsidP="001E6F09">
      <w:pPr>
        <w:pStyle w:val="13"/>
        <w:shd w:val="clear" w:color="auto" w:fill="auto"/>
        <w:spacing w:after="60"/>
        <w:ind w:left="6372" w:firstLine="708"/>
        <w:jc w:val="center"/>
        <w:rPr>
          <w:sz w:val="2"/>
          <w:szCs w:val="2"/>
        </w:rPr>
      </w:pPr>
    </w:p>
    <w:tbl>
      <w:tblPr>
        <w:tblOverlap w:val="never"/>
        <w:tblW w:w="5000" w:type="pct"/>
        <w:jc w:val="center"/>
        <w:tblCellMar>
          <w:left w:w="10" w:type="dxa"/>
          <w:right w:w="10" w:type="dxa"/>
        </w:tblCellMar>
        <w:tblLook w:val="0000" w:firstRow="0" w:lastRow="0" w:firstColumn="0" w:lastColumn="0" w:noHBand="0" w:noVBand="0"/>
      </w:tblPr>
      <w:tblGrid>
        <w:gridCol w:w="4983"/>
        <w:gridCol w:w="1994"/>
        <w:gridCol w:w="1425"/>
        <w:gridCol w:w="1546"/>
      </w:tblGrid>
      <w:tr w:rsidR="00F97890" w:rsidRPr="001E6F09" w:rsidTr="00636B43">
        <w:trPr>
          <w:trHeight w:hRule="exact" w:val="230"/>
          <w:jc w:val="center"/>
        </w:trPr>
        <w:tc>
          <w:tcPr>
            <w:tcW w:w="2505" w:type="pct"/>
            <w:tcBorders>
              <w:top w:val="single" w:sz="4" w:space="0" w:color="auto"/>
              <w:left w:val="single" w:sz="4" w:space="0" w:color="auto"/>
            </w:tcBorders>
            <w:shd w:val="clear" w:color="auto" w:fill="FFCB99"/>
            <w:vAlign w:val="bottom"/>
          </w:tcPr>
          <w:p w:rsidR="00F97890" w:rsidRPr="001E6F09" w:rsidRDefault="00F97890" w:rsidP="00E37F62">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1</w:t>
            </w:r>
          </w:p>
        </w:tc>
        <w:tc>
          <w:tcPr>
            <w:tcW w:w="1002" w:type="pct"/>
            <w:tcBorders>
              <w:top w:val="single" w:sz="4" w:space="0" w:color="auto"/>
              <w:left w:val="single" w:sz="4" w:space="0" w:color="auto"/>
            </w:tcBorders>
            <w:shd w:val="clear" w:color="auto" w:fill="FFCB99"/>
            <w:vAlign w:val="bottom"/>
          </w:tcPr>
          <w:p w:rsidR="00F97890" w:rsidRPr="001E6F09" w:rsidRDefault="00F97890" w:rsidP="00E37F62">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2</w:t>
            </w:r>
          </w:p>
        </w:tc>
        <w:tc>
          <w:tcPr>
            <w:tcW w:w="716" w:type="pct"/>
            <w:tcBorders>
              <w:top w:val="single" w:sz="4" w:space="0" w:color="auto"/>
              <w:left w:val="single" w:sz="4" w:space="0" w:color="auto"/>
            </w:tcBorders>
            <w:shd w:val="clear" w:color="auto" w:fill="FFCB99"/>
            <w:vAlign w:val="bottom"/>
          </w:tcPr>
          <w:p w:rsidR="00F97890" w:rsidRPr="001E6F09" w:rsidRDefault="00F97890" w:rsidP="00E37F62">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3</w:t>
            </w:r>
          </w:p>
        </w:tc>
        <w:tc>
          <w:tcPr>
            <w:tcW w:w="777" w:type="pct"/>
            <w:tcBorders>
              <w:top w:val="single" w:sz="4" w:space="0" w:color="auto"/>
              <w:left w:val="single" w:sz="4" w:space="0" w:color="auto"/>
              <w:right w:val="single" w:sz="4" w:space="0" w:color="auto"/>
            </w:tcBorders>
            <w:shd w:val="clear" w:color="auto" w:fill="FFCB99"/>
            <w:vAlign w:val="bottom"/>
          </w:tcPr>
          <w:p w:rsidR="00F97890" w:rsidRPr="001E6F09" w:rsidRDefault="00F97890" w:rsidP="00E37F62">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4</w:t>
            </w:r>
          </w:p>
        </w:tc>
      </w:tr>
      <w:tr w:rsidR="00636B43" w:rsidRPr="001E6F09" w:rsidTr="00636B43">
        <w:trPr>
          <w:trHeight w:hRule="exact" w:val="510"/>
          <w:jc w:val="center"/>
        </w:trPr>
        <w:tc>
          <w:tcPr>
            <w:tcW w:w="2505" w:type="pct"/>
            <w:tcBorders>
              <w:top w:val="single" w:sz="4" w:space="0" w:color="auto"/>
              <w:left w:val="single" w:sz="4" w:space="0" w:color="auto"/>
              <w:bottom w:val="single" w:sz="4" w:space="0" w:color="auto"/>
            </w:tcBorders>
            <w:shd w:val="clear" w:color="auto" w:fill="FFFFFF"/>
            <w:vAlign w:val="center"/>
          </w:tcPr>
          <w:p w:rsidR="00636B43" w:rsidRDefault="00636B43" w:rsidP="00636B43">
            <w:pPr>
              <w:pStyle w:val="a5"/>
              <w:shd w:val="clear" w:color="auto" w:fill="auto"/>
              <w:ind w:firstLine="0"/>
              <w:rPr>
                <w:rFonts w:ascii="Verdana" w:hAnsi="Verdana"/>
                <w:sz w:val="16"/>
                <w:szCs w:val="16"/>
              </w:rPr>
            </w:pPr>
            <w:r w:rsidRPr="00282E3D">
              <w:rPr>
                <w:rFonts w:ascii="Verdana" w:hAnsi="Verdana"/>
                <w:sz w:val="16"/>
                <w:szCs w:val="16"/>
              </w:rPr>
              <w:t xml:space="preserve">Организиране и провеждане на конкурси за назначаване </w:t>
            </w:r>
          </w:p>
          <w:p w:rsidR="00636B43" w:rsidRPr="00282E3D" w:rsidRDefault="00636B43" w:rsidP="00636B43">
            <w:pPr>
              <w:pStyle w:val="a5"/>
              <w:shd w:val="clear" w:color="auto" w:fill="auto"/>
              <w:ind w:firstLine="0"/>
              <w:rPr>
                <w:rFonts w:ascii="Verdana" w:hAnsi="Verdana"/>
                <w:sz w:val="16"/>
                <w:szCs w:val="16"/>
              </w:rPr>
            </w:pPr>
            <w:r w:rsidRPr="00282E3D">
              <w:rPr>
                <w:rFonts w:ascii="Verdana" w:hAnsi="Verdana"/>
                <w:sz w:val="16"/>
                <w:szCs w:val="16"/>
              </w:rPr>
              <w:t>на служители</w:t>
            </w:r>
          </w:p>
        </w:tc>
        <w:tc>
          <w:tcPr>
            <w:tcW w:w="1002" w:type="pct"/>
            <w:tcBorders>
              <w:top w:val="single" w:sz="4" w:space="0" w:color="auto"/>
              <w:left w:val="single" w:sz="4" w:space="0" w:color="auto"/>
              <w:bottom w:val="single" w:sz="4" w:space="0" w:color="auto"/>
            </w:tcBorders>
            <w:shd w:val="clear" w:color="auto" w:fill="FFFFFF"/>
            <w:vAlign w:val="center"/>
          </w:tcPr>
          <w:p w:rsidR="00636B43" w:rsidRPr="00282E3D" w:rsidRDefault="00636B43" w:rsidP="00636B43">
            <w:pPr>
              <w:rPr>
                <w:rFonts w:ascii="Verdana" w:hAnsi="Verdana"/>
                <w:sz w:val="16"/>
                <w:szCs w:val="16"/>
              </w:rPr>
            </w:pPr>
          </w:p>
        </w:tc>
        <w:tc>
          <w:tcPr>
            <w:tcW w:w="716" w:type="pct"/>
            <w:tcBorders>
              <w:top w:val="single" w:sz="4" w:space="0" w:color="auto"/>
              <w:left w:val="single" w:sz="4" w:space="0" w:color="auto"/>
              <w:bottom w:val="single" w:sz="4" w:space="0" w:color="auto"/>
            </w:tcBorders>
            <w:shd w:val="clear" w:color="auto" w:fill="FFFFFF"/>
            <w:vAlign w:val="center"/>
          </w:tcPr>
          <w:p w:rsidR="00636B43" w:rsidRPr="00282E3D" w:rsidRDefault="00636B43" w:rsidP="00636B43">
            <w:pPr>
              <w:pStyle w:val="a5"/>
              <w:shd w:val="clear" w:color="auto" w:fill="auto"/>
              <w:ind w:firstLine="380"/>
              <w:rPr>
                <w:rFonts w:ascii="Verdana" w:hAnsi="Verdana"/>
                <w:sz w:val="16"/>
                <w:szCs w:val="16"/>
              </w:rPr>
            </w:pPr>
            <w:r w:rsidRPr="00282E3D">
              <w:rPr>
                <w:rFonts w:ascii="Verdana" w:hAnsi="Verdana"/>
                <w:sz w:val="16"/>
                <w:szCs w:val="16"/>
              </w:rPr>
              <w:t>брой</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2</w:t>
            </w:r>
          </w:p>
        </w:tc>
      </w:tr>
      <w:tr w:rsidR="00636B43" w:rsidRPr="001E6F09" w:rsidTr="00636B43">
        <w:trPr>
          <w:trHeight w:hRule="exact" w:val="907"/>
          <w:jc w:val="center"/>
        </w:trPr>
        <w:tc>
          <w:tcPr>
            <w:tcW w:w="2505" w:type="pct"/>
            <w:tcBorders>
              <w:top w:val="single" w:sz="4" w:space="0" w:color="auto"/>
              <w:left w:val="single" w:sz="4" w:space="0" w:color="auto"/>
              <w:bottom w:val="single" w:sz="4" w:space="0" w:color="auto"/>
            </w:tcBorders>
            <w:shd w:val="clear" w:color="auto" w:fill="FFFFFF"/>
            <w:vAlign w:val="center"/>
          </w:tcPr>
          <w:p w:rsidR="00636B43" w:rsidRPr="00282E3D" w:rsidRDefault="00636B43" w:rsidP="00636B43">
            <w:pPr>
              <w:pStyle w:val="a5"/>
              <w:shd w:val="clear" w:color="auto" w:fill="auto"/>
              <w:ind w:firstLine="0"/>
              <w:rPr>
                <w:rFonts w:ascii="Verdana" w:hAnsi="Verdana"/>
                <w:sz w:val="16"/>
                <w:szCs w:val="16"/>
              </w:rPr>
            </w:pPr>
            <w:r w:rsidRPr="00282E3D">
              <w:rPr>
                <w:rFonts w:ascii="Verdana" w:hAnsi="Verdana"/>
                <w:sz w:val="16"/>
                <w:szCs w:val="16"/>
              </w:rPr>
              <w:t>Програмно и техническо осигуряване</w:t>
            </w:r>
          </w:p>
        </w:tc>
        <w:tc>
          <w:tcPr>
            <w:tcW w:w="1002" w:type="pct"/>
            <w:tcBorders>
              <w:top w:val="single" w:sz="4" w:space="0" w:color="auto"/>
              <w:left w:val="single" w:sz="4" w:space="0" w:color="auto"/>
              <w:bottom w:val="single" w:sz="4" w:space="0" w:color="auto"/>
            </w:tcBorders>
            <w:shd w:val="clear" w:color="auto" w:fill="FFFFFF"/>
            <w:vAlign w:val="center"/>
          </w:tcPr>
          <w:p w:rsidR="00636B43" w:rsidRPr="00282E3D" w:rsidRDefault="00636B43" w:rsidP="00636B43">
            <w:pPr>
              <w:pStyle w:val="a5"/>
              <w:shd w:val="clear" w:color="auto" w:fill="auto"/>
              <w:spacing w:line="276" w:lineRule="auto"/>
              <w:ind w:firstLine="0"/>
              <w:rPr>
                <w:rFonts w:ascii="Verdana" w:hAnsi="Verdana"/>
                <w:sz w:val="16"/>
                <w:szCs w:val="16"/>
              </w:rPr>
            </w:pPr>
            <w:r w:rsidRPr="00282E3D">
              <w:rPr>
                <w:rFonts w:ascii="Verdana" w:hAnsi="Verdana"/>
                <w:sz w:val="16"/>
                <w:szCs w:val="16"/>
              </w:rPr>
              <w:t>съвременен хардуер и софтуер</w:t>
            </w:r>
          </w:p>
        </w:tc>
        <w:tc>
          <w:tcPr>
            <w:tcW w:w="716" w:type="pct"/>
            <w:tcBorders>
              <w:top w:val="single" w:sz="4" w:space="0" w:color="auto"/>
              <w:left w:val="single" w:sz="4" w:space="0" w:color="auto"/>
              <w:bottom w:val="single" w:sz="4" w:space="0" w:color="auto"/>
            </w:tcBorders>
            <w:shd w:val="clear" w:color="auto" w:fill="FFFFFF"/>
            <w:vAlign w:val="center"/>
          </w:tcPr>
          <w:p w:rsidR="00636B43" w:rsidRDefault="00636B43" w:rsidP="00636B43">
            <w:pPr>
              <w:pStyle w:val="a5"/>
              <w:shd w:val="clear" w:color="auto" w:fill="auto"/>
              <w:spacing w:line="276" w:lineRule="auto"/>
              <w:ind w:firstLine="0"/>
              <w:jc w:val="center"/>
              <w:rPr>
                <w:rFonts w:ascii="Verdana" w:hAnsi="Verdana"/>
                <w:sz w:val="16"/>
                <w:szCs w:val="16"/>
              </w:rPr>
            </w:pPr>
            <w:r w:rsidRPr="00282E3D">
              <w:rPr>
                <w:rFonts w:ascii="Verdana" w:hAnsi="Verdana"/>
                <w:sz w:val="16"/>
                <w:szCs w:val="16"/>
              </w:rPr>
              <w:t>степени (отлично, много добро, добро и</w:t>
            </w:r>
          </w:p>
          <w:p w:rsidR="00636B43" w:rsidRDefault="00636B43" w:rsidP="00636B43">
            <w:pPr>
              <w:pStyle w:val="a5"/>
              <w:shd w:val="clear" w:color="auto" w:fill="auto"/>
              <w:spacing w:line="276" w:lineRule="auto"/>
              <w:ind w:firstLine="0"/>
              <w:jc w:val="center"/>
              <w:rPr>
                <w:rFonts w:ascii="Verdana" w:hAnsi="Verdana"/>
                <w:sz w:val="16"/>
                <w:szCs w:val="16"/>
              </w:rPr>
            </w:pPr>
            <w:r w:rsidRPr="00282E3D">
              <w:rPr>
                <w:rFonts w:ascii="Verdana" w:hAnsi="Verdana"/>
                <w:sz w:val="16"/>
                <w:szCs w:val="16"/>
              </w:rPr>
              <w:t>задоволи</w:t>
            </w:r>
            <w:r>
              <w:rPr>
                <w:rFonts w:ascii="Verdana" w:hAnsi="Verdana"/>
                <w:sz w:val="16"/>
                <w:szCs w:val="16"/>
              </w:rPr>
              <w:t>телно)</w:t>
            </w:r>
          </w:p>
          <w:p w:rsidR="00636B43" w:rsidRPr="00282E3D" w:rsidRDefault="00636B43" w:rsidP="00636B43">
            <w:pPr>
              <w:pStyle w:val="a5"/>
              <w:shd w:val="clear" w:color="auto" w:fill="auto"/>
              <w:spacing w:line="276" w:lineRule="auto"/>
              <w:ind w:firstLine="0"/>
              <w:jc w:val="center"/>
              <w:rPr>
                <w:rFonts w:ascii="Verdana" w:hAnsi="Verdana"/>
                <w:sz w:val="16"/>
                <w:szCs w:val="16"/>
              </w:rPr>
            </w:pP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36B43" w:rsidRPr="0051792B" w:rsidRDefault="00636B43" w:rsidP="00636B43">
            <w:pPr>
              <w:pStyle w:val="a5"/>
              <w:shd w:val="clear" w:color="auto" w:fill="auto"/>
              <w:ind w:firstLine="0"/>
              <w:jc w:val="right"/>
              <w:rPr>
                <w:rFonts w:ascii="Verdana" w:hAnsi="Verdana"/>
                <w:sz w:val="16"/>
                <w:szCs w:val="16"/>
              </w:rPr>
            </w:pPr>
            <w:r w:rsidRPr="0051792B">
              <w:rPr>
                <w:rFonts w:ascii="Verdana" w:hAnsi="Verdana"/>
                <w:sz w:val="16"/>
                <w:szCs w:val="16"/>
              </w:rPr>
              <w:t>много добро</w:t>
            </w:r>
          </w:p>
        </w:tc>
      </w:tr>
      <w:tr w:rsidR="00636B43" w:rsidRPr="001E6F09" w:rsidTr="00636B43">
        <w:trPr>
          <w:trHeight w:hRule="exact" w:val="964"/>
          <w:jc w:val="center"/>
        </w:trPr>
        <w:tc>
          <w:tcPr>
            <w:tcW w:w="2505" w:type="pct"/>
            <w:tcBorders>
              <w:top w:val="single" w:sz="4" w:space="0" w:color="auto"/>
              <w:left w:val="single" w:sz="4" w:space="0" w:color="auto"/>
            </w:tcBorders>
            <w:shd w:val="clear" w:color="auto" w:fill="FFFFFF"/>
            <w:vAlign w:val="center"/>
          </w:tcPr>
          <w:p w:rsidR="00636B43" w:rsidRPr="00A3387F" w:rsidRDefault="00636B43" w:rsidP="00636B43">
            <w:pPr>
              <w:pStyle w:val="a5"/>
              <w:shd w:val="clear" w:color="auto" w:fill="auto"/>
              <w:spacing w:line="276" w:lineRule="auto"/>
              <w:ind w:firstLine="0"/>
              <w:rPr>
                <w:rFonts w:ascii="Verdana" w:hAnsi="Verdana"/>
                <w:sz w:val="16"/>
                <w:szCs w:val="16"/>
              </w:rPr>
            </w:pPr>
            <w:r w:rsidRPr="00A3387F">
              <w:rPr>
                <w:rFonts w:ascii="Verdana" w:hAnsi="Verdana"/>
                <w:sz w:val="16"/>
                <w:szCs w:val="16"/>
              </w:rPr>
              <w:t>Осигуряване, поддържане и развитие на информационната и комуникационната инфраструктура и сигурността на информацията</w:t>
            </w:r>
          </w:p>
        </w:tc>
        <w:tc>
          <w:tcPr>
            <w:tcW w:w="1002" w:type="pct"/>
            <w:tcBorders>
              <w:top w:val="single" w:sz="4" w:space="0" w:color="auto"/>
              <w:left w:val="single" w:sz="4" w:space="0" w:color="auto"/>
            </w:tcBorders>
            <w:shd w:val="clear" w:color="auto" w:fill="FFFFFF"/>
            <w:vAlign w:val="center"/>
          </w:tcPr>
          <w:p w:rsidR="00636B43" w:rsidRPr="00A3387F" w:rsidRDefault="00636B43" w:rsidP="00636B43">
            <w:pPr>
              <w:pStyle w:val="a5"/>
              <w:shd w:val="clear" w:color="auto" w:fill="auto"/>
              <w:spacing w:line="276" w:lineRule="auto"/>
              <w:ind w:firstLine="0"/>
              <w:rPr>
                <w:rFonts w:ascii="Verdana" w:hAnsi="Verdana"/>
                <w:sz w:val="16"/>
                <w:szCs w:val="16"/>
              </w:rPr>
            </w:pPr>
            <w:r w:rsidRPr="00A3387F">
              <w:rPr>
                <w:rFonts w:ascii="Verdana" w:hAnsi="Verdana"/>
                <w:sz w:val="16"/>
                <w:szCs w:val="16"/>
              </w:rPr>
              <w:t>качествен показател</w:t>
            </w:r>
          </w:p>
        </w:tc>
        <w:tc>
          <w:tcPr>
            <w:tcW w:w="716" w:type="pct"/>
            <w:tcBorders>
              <w:top w:val="single" w:sz="4" w:space="0" w:color="auto"/>
              <w:left w:val="single" w:sz="4" w:space="0" w:color="auto"/>
            </w:tcBorders>
            <w:shd w:val="clear" w:color="auto" w:fill="FFFFFF"/>
            <w:vAlign w:val="center"/>
          </w:tcPr>
          <w:p w:rsidR="00636B43" w:rsidRPr="00A3387F" w:rsidRDefault="00636B43" w:rsidP="00636B43">
            <w:pPr>
              <w:pStyle w:val="a5"/>
              <w:shd w:val="clear" w:color="auto" w:fill="auto"/>
              <w:spacing w:line="276" w:lineRule="auto"/>
              <w:ind w:firstLine="0"/>
              <w:jc w:val="center"/>
              <w:rPr>
                <w:rFonts w:ascii="Verdana" w:hAnsi="Verdana"/>
                <w:sz w:val="16"/>
                <w:szCs w:val="16"/>
              </w:rPr>
            </w:pPr>
            <w:r w:rsidRPr="00A3387F">
              <w:rPr>
                <w:rFonts w:ascii="Verdana" w:hAnsi="Verdana"/>
                <w:sz w:val="16"/>
                <w:szCs w:val="16"/>
              </w:rPr>
              <w:t>степени (отлично, много добро, добро и задоволително)</w:t>
            </w:r>
          </w:p>
        </w:tc>
        <w:tc>
          <w:tcPr>
            <w:tcW w:w="777" w:type="pct"/>
            <w:tcBorders>
              <w:top w:val="single" w:sz="4" w:space="0" w:color="auto"/>
              <w:left w:val="single" w:sz="4" w:space="0" w:color="auto"/>
              <w:right w:val="single" w:sz="4" w:space="0" w:color="auto"/>
            </w:tcBorders>
            <w:shd w:val="clear" w:color="auto" w:fill="FFFFFF"/>
            <w:vAlign w:val="center"/>
          </w:tcPr>
          <w:p w:rsidR="00636B43" w:rsidRPr="00A3387F" w:rsidRDefault="001D0E82" w:rsidP="00636B43">
            <w:pPr>
              <w:pStyle w:val="a5"/>
              <w:shd w:val="clear" w:color="auto" w:fill="auto"/>
              <w:ind w:firstLine="0"/>
              <w:jc w:val="right"/>
              <w:rPr>
                <w:rFonts w:ascii="Verdana" w:hAnsi="Verdana"/>
                <w:sz w:val="16"/>
                <w:szCs w:val="16"/>
              </w:rPr>
            </w:pPr>
            <w:r w:rsidRPr="0051792B">
              <w:rPr>
                <w:rFonts w:ascii="Verdana" w:hAnsi="Verdana"/>
                <w:sz w:val="16"/>
                <w:szCs w:val="16"/>
              </w:rPr>
              <w:t>много добро</w:t>
            </w:r>
          </w:p>
        </w:tc>
      </w:tr>
      <w:tr w:rsidR="0092664A" w:rsidRPr="001E6F09" w:rsidTr="0092664A">
        <w:trPr>
          <w:trHeight w:hRule="exact" w:val="283"/>
          <w:jc w:val="center"/>
        </w:trPr>
        <w:tc>
          <w:tcPr>
            <w:tcW w:w="2505" w:type="pct"/>
            <w:vMerge w:val="restart"/>
            <w:tcBorders>
              <w:top w:val="single" w:sz="4" w:space="0" w:color="auto"/>
              <w:left w:val="single" w:sz="4" w:space="0" w:color="auto"/>
            </w:tcBorders>
            <w:shd w:val="clear" w:color="auto" w:fill="FFFFFF"/>
            <w:vAlign w:val="center"/>
          </w:tcPr>
          <w:p w:rsidR="0092664A" w:rsidRDefault="0092664A" w:rsidP="0092664A">
            <w:pPr>
              <w:pStyle w:val="a5"/>
              <w:ind w:firstLine="0"/>
              <w:rPr>
                <w:rFonts w:ascii="Verdana" w:hAnsi="Verdana"/>
                <w:sz w:val="16"/>
                <w:szCs w:val="16"/>
              </w:rPr>
            </w:pPr>
            <w:r>
              <w:rPr>
                <w:rFonts w:ascii="Verdana" w:hAnsi="Verdana"/>
                <w:sz w:val="16"/>
                <w:szCs w:val="16"/>
              </w:rPr>
              <w:t>Н</w:t>
            </w:r>
            <w:r w:rsidRPr="00A3387F">
              <w:rPr>
                <w:rFonts w:ascii="Verdana" w:hAnsi="Verdana"/>
                <w:sz w:val="16"/>
                <w:szCs w:val="16"/>
              </w:rPr>
              <w:t>ово оборудване</w:t>
            </w:r>
          </w:p>
        </w:tc>
        <w:tc>
          <w:tcPr>
            <w:tcW w:w="1002" w:type="pct"/>
            <w:tcBorders>
              <w:top w:val="single" w:sz="4" w:space="0" w:color="auto"/>
              <w:left w:val="single" w:sz="4" w:space="0" w:color="auto"/>
            </w:tcBorders>
            <w:shd w:val="clear" w:color="auto" w:fill="FFFFFF"/>
            <w:vAlign w:val="center"/>
          </w:tcPr>
          <w:p w:rsidR="0092664A" w:rsidRPr="0051792B" w:rsidRDefault="0092664A" w:rsidP="0092664A">
            <w:pPr>
              <w:pStyle w:val="a5"/>
              <w:shd w:val="clear" w:color="auto" w:fill="auto"/>
              <w:ind w:firstLine="0"/>
              <w:rPr>
                <w:rFonts w:ascii="Verdana" w:hAnsi="Verdana"/>
                <w:sz w:val="16"/>
                <w:szCs w:val="16"/>
              </w:rPr>
            </w:pPr>
            <w:r w:rsidRPr="0051792B">
              <w:rPr>
                <w:rFonts w:ascii="Verdana" w:hAnsi="Verdana"/>
                <w:sz w:val="16"/>
                <w:szCs w:val="16"/>
              </w:rPr>
              <w:t>придобито чрез МЗ</w:t>
            </w:r>
          </w:p>
        </w:tc>
        <w:tc>
          <w:tcPr>
            <w:tcW w:w="716" w:type="pct"/>
            <w:tcBorders>
              <w:top w:val="single" w:sz="4" w:space="0" w:color="auto"/>
              <w:left w:val="single" w:sz="4" w:space="0" w:color="auto"/>
            </w:tcBorders>
            <w:shd w:val="clear" w:color="auto" w:fill="FFFFFF"/>
            <w:vAlign w:val="center"/>
          </w:tcPr>
          <w:p w:rsidR="0092664A" w:rsidRPr="0051792B" w:rsidRDefault="0092664A" w:rsidP="0092664A">
            <w:pPr>
              <w:pStyle w:val="a5"/>
              <w:shd w:val="clear" w:color="auto" w:fill="auto"/>
              <w:ind w:firstLine="0"/>
              <w:jc w:val="center"/>
              <w:rPr>
                <w:rFonts w:ascii="Verdana" w:hAnsi="Verdana"/>
                <w:sz w:val="16"/>
                <w:szCs w:val="16"/>
              </w:rPr>
            </w:pPr>
            <w:r w:rsidRPr="0051792B">
              <w:rPr>
                <w:rFonts w:ascii="Verdana" w:hAnsi="Verdana"/>
                <w:sz w:val="16"/>
                <w:szCs w:val="16"/>
              </w:rPr>
              <w:t>брой техника</w:t>
            </w:r>
          </w:p>
        </w:tc>
        <w:tc>
          <w:tcPr>
            <w:tcW w:w="777" w:type="pct"/>
            <w:tcBorders>
              <w:top w:val="single" w:sz="4" w:space="0" w:color="auto"/>
              <w:left w:val="single" w:sz="4" w:space="0" w:color="auto"/>
              <w:right w:val="single" w:sz="4" w:space="0" w:color="auto"/>
            </w:tcBorders>
            <w:shd w:val="clear" w:color="auto" w:fill="FFFFFF"/>
            <w:vAlign w:val="center"/>
          </w:tcPr>
          <w:p w:rsidR="0092664A" w:rsidRPr="0051792B" w:rsidRDefault="0092664A" w:rsidP="0092664A">
            <w:pPr>
              <w:pStyle w:val="a5"/>
              <w:shd w:val="clear" w:color="auto" w:fill="auto"/>
              <w:ind w:firstLine="0"/>
              <w:jc w:val="right"/>
              <w:rPr>
                <w:rFonts w:ascii="Verdana" w:hAnsi="Verdana"/>
                <w:sz w:val="16"/>
                <w:szCs w:val="16"/>
              </w:rPr>
            </w:pPr>
            <w:r w:rsidRPr="0051792B">
              <w:rPr>
                <w:rFonts w:ascii="Verdana" w:hAnsi="Verdana"/>
                <w:sz w:val="16"/>
                <w:szCs w:val="16"/>
              </w:rPr>
              <w:t>22</w:t>
            </w:r>
          </w:p>
          <w:p w:rsidR="0092664A" w:rsidRPr="0051792B" w:rsidRDefault="0092664A" w:rsidP="0092664A">
            <w:pPr>
              <w:pStyle w:val="a5"/>
              <w:shd w:val="clear" w:color="auto" w:fill="auto"/>
              <w:ind w:firstLine="0"/>
              <w:jc w:val="right"/>
              <w:rPr>
                <w:rFonts w:ascii="Verdana" w:hAnsi="Verdana"/>
                <w:sz w:val="16"/>
                <w:szCs w:val="16"/>
              </w:rPr>
            </w:pPr>
          </w:p>
          <w:p w:rsidR="0092664A" w:rsidRPr="0051792B" w:rsidRDefault="0092664A" w:rsidP="0092664A">
            <w:pPr>
              <w:pStyle w:val="a5"/>
              <w:shd w:val="clear" w:color="auto" w:fill="auto"/>
              <w:ind w:firstLine="0"/>
              <w:jc w:val="right"/>
              <w:rPr>
                <w:rFonts w:ascii="Verdana" w:hAnsi="Verdana"/>
                <w:sz w:val="16"/>
                <w:szCs w:val="16"/>
              </w:rPr>
            </w:pPr>
          </w:p>
        </w:tc>
      </w:tr>
      <w:tr w:rsidR="0092664A" w:rsidRPr="001E6F09" w:rsidTr="0092664A">
        <w:trPr>
          <w:trHeight w:hRule="exact" w:val="510"/>
          <w:jc w:val="center"/>
        </w:trPr>
        <w:tc>
          <w:tcPr>
            <w:tcW w:w="2505" w:type="pct"/>
            <w:vMerge/>
            <w:tcBorders>
              <w:left w:val="single" w:sz="4" w:space="0" w:color="auto"/>
            </w:tcBorders>
            <w:shd w:val="clear" w:color="auto" w:fill="FFFFFF"/>
            <w:vAlign w:val="center"/>
          </w:tcPr>
          <w:p w:rsidR="0092664A" w:rsidRPr="00A3387F" w:rsidRDefault="0092664A" w:rsidP="0092664A">
            <w:pPr>
              <w:pStyle w:val="a5"/>
              <w:shd w:val="clear" w:color="auto" w:fill="auto"/>
              <w:ind w:firstLine="0"/>
              <w:rPr>
                <w:rFonts w:ascii="Verdana" w:hAnsi="Verdana"/>
                <w:sz w:val="16"/>
                <w:szCs w:val="16"/>
              </w:rPr>
            </w:pPr>
          </w:p>
        </w:tc>
        <w:tc>
          <w:tcPr>
            <w:tcW w:w="1002" w:type="pct"/>
            <w:tcBorders>
              <w:top w:val="single" w:sz="4" w:space="0" w:color="auto"/>
              <w:left w:val="single" w:sz="4" w:space="0" w:color="auto"/>
            </w:tcBorders>
            <w:shd w:val="clear" w:color="auto" w:fill="FFFFFF"/>
            <w:vAlign w:val="center"/>
          </w:tcPr>
          <w:p w:rsidR="0092664A" w:rsidRPr="0051792B" w:rsidRDefault="0092664A" w:rsidP="0092664A">
            <w:pPr>
              <w:pStyle w:val="a5"/>
              <w:shd w:val="clear" w:color="auto" w:fill="auto"/>
              <w:ind w:firstLine="0"/>
              <w:rPr>
                <w:rFonts w:ascii="Verdana" w:hAnsi="Verdana"/>
                <w:sz w:val="16"/>
                <w:szCs w:val="16"/>
              </w:rPr>
            </w:pPr>
            <w:r w:rsidRPr="0051792B">
              <w:rPr>
                <w:rFonts w:ascii="Verdana" w:hAnsi="Verdana"/>
                <w:sz w:val="16"/>
                <w:szCs w:val="16"/>
              </w:rPr>
              <w:t>предоставено за ползване от МЗ</w:t>
            </w:r>
          </w:p>
        </w:tc>
        <w:tc>
          <w:tcPr>
            <w:tcW w:w="716" w:type="pct"/>
            <w:tcBorders>
              <w:top w:val="single" w:sz="4" w:space="0" w:color="auto"/>
              <w:left w:val="single" w:sz="4" w:space="0" w:color="auto"/>
            </w:tcBorders>
            <w:shd w:val="clear" w:color="auto" w:fill="FFFFFF"/>
            <w:vAlign w:val="center"/>
          </w:tcPr>
          <w:p w:rsidR="0092664A" w:rsidRPr="0051792B" w:rsidRDefault="0092664A" w:rsidP="0092664A">
            <w:pPr>
              <w:pStyle w:val="a5"/>
              <w:shd w:val="clear" w:color="auto" w:fill="auto"/>
              <w:ind w:firstLine="0"/>
              <w:jc w:val="center"/>
              <w:rPr>
                <w:rFonts w:ascii="Verdana" w:hAnsi="Verdana"/>
                <w:sz w:val="16"/>
                <w:szCs w:val="16"/>
              </w:rPr>
            </w:pPr>
            <w:r w:rsidRPr="0051792B">
              <w:rPr>
                <w:rFonts w:ascii="Verdana" w:hAnsi="Verdana"/>
                <w:sz w:val="16"/>
                <w:szCs w:val="16"/>
              </w:rPr>
              <w:t>брой техника</w:t>
            </w:r>
          </w:p>
        </w:tc>
        <w:tc>
          <w:tcPr>
            <w:tcW w:w="777" w:type="pct"/>
            <w:tcBorders>
              <w:top w:val="single" w:sz="4" w:space="0" w:color="auto"/>
              <w:left w:val="single" w:sz="4" w:space="0" w:color="auto"/>
              <w:right w:val="single" w:sz="4" w:space="0" w:color="auto"/>
            </w:tcBorders>
            <w:shd w:val="clear" w:color="auto" w:fill="FFFFFF"/>
            <w:vAlign w:val="center"/>
          </w:tcPr>
          <w:p w:rsidR="0092664A" w:rsidRPr="0051792B" w:rsidRDefault="0092664A" w:rsidP="0092664A">
            <w:pPr>
              <w:pStyle w:val="a5"/>
              <w:shd w:val="clear" w:color="auto" w:fill="auto"/>
              <w:ind w:firstLine="0"/>
              <w:jc w:val="right"/>
              <w:rPr>
                <w:rFonts w:ascii="Verdana" w:hAnsi="Verdana"/>
                <w:sz w:val="16"/>
                <w:szCs w:val="16"/>
              </w:rPr>
            </w:pPr>
            <w:r w:rsidRPr="0051792B">
              <w:rPr>
                <w:rFonts w:ascii="Verdana" w:hAnsi="Verdana"/>
                <w:sz w:val="16"/>
                <w:szCs w:val="16"/>
              </w:rPr>
              <w:t>1</w:t>
            </w:r>
          </w:p>
        </w:tc>
      </w:tr>
      <w:tr w:rsidR="0092664A" w:rsidRPr="001E6F09" w:rsidTr="00636B43">
        <w:trPr>
          <w:trHeight w:hRule="exact" w:val="964"/>
          <w:jc w:val="center"/>
        </w:trPr>
        <w:tc>
          <w:tcPr>
            <w:tcW w:w="2505"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ind w:firstLine="0"/>
              <w:rPr>
                <w:rFonts w:ascii="Verdana" w:hAnsi="Verdana"/>
                <w:sz w:val="16"/>
                <w:szCs w:val="16"/>
              </w:rPr>
            </w:pPr>
            <w:r w:rsidRPr="00A3387F">
              <w:rPr>
                <w:rFonts w:ascii="Verdana" w:hAnsi="Verdana"/>
                <w:sz w:val="16"/>
                <w:szCs w:val="16"/>
              </w:rPr>
              <w:t>Извършени ремонтни дейности за поддръжка на наличното оборудване</w:t>
            </w:r>
          </w:p>
        </w:tc>
        <w:tc>
          <w:tcPr>
            <w:tcW w:w="1002"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rPr>
                <w:rFonts w:ascii="Verdana" w:hAnsi="Verdana"/>
                <w:sz w:val="16"/>
                <w:szCs w:val="16"/>
              </w:rPr>
            </w:pPr>
            <w:r w:rsidRPr="00A3387F">
              <w:rPr>
                <w:rFonts w:ascii="Verdana" w:hAnsi="Verdana"/>
                <w:sz w:val="16"/>
                <w:szCs w:val="16"/>
              </w:rPr>
              <w:t>качествен показател за постигнатото ниво на изправност на оборудването</w:t>
            </w:r>
          </w:p>
        </w:tc>
        <w:tc>
          <w:tcPr>
            <w:tcW w:w="716"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jc w:val="center"/>
              <w:rPr>
                <w:rFonts w:ascii="Verdana" w:hAnsi="Verdana"/>
                <w:sz w:val="16"/>
                <w:szCs w:val="16"/>
              </w:rPr>
            </w:pPr>
            <w:r w:rsidRPr="00A3387F">
              <w:rPr>
                <w:rFonts w:ascii="Verdana" w:hAnsi="Verdana"/>
                <w:sz w:val="16"/>
                <w:szCs w:val="16"/>
              </w:rPr>
              <w:t>степени (отлично, много добро, добро и задоволително)</w:t>
            </w:r>
          </w:p>
        </w:tc>
        <w:tc>
          <w:tcPr>
            <w:tcW w:w="777" w:type="pct"/>
            <w:tcBorders>
              <w:top w:val="single" w:sz="4" w:space="0" w:color="auto"/>
              <w:left w:val="single" w:sz="4" w:space="0" w:color="auto"/>
              <w:right w:val="single" w:sz="4" w:space="0" w:color="auto"/>
            </w:tcBorders>
            <w:shd w:val="clear" w:color="auto" w:fill="FFFFFF"/>
            <w:vAlign w:val="center"/>
          </w:tcPr>
          <w:p w:rsidR="0092664A" w:rsidRPr="00A3387F" w:rsidRDefault="0092664A" w:rsidP="0092664A">
            <w:pPr>
              <w:pStyle w:val="a5"/>
              <w:shd w:val="clear" w:color="auto" w:fill="auto"/>
              <w:ind w:firstLine="0"/>
              <w:jc w:val="right"/>
              <w:rPr>
                <w:rFonts w:ascii="Verdana" w:hAnsi="Verdana"/>
                <w:sz w:val="16"/>
                <w:szCs w:val="16"/>
              </w:rPr>
            </w:pPr>
            <w:r w:rsidRPr="0092664A">
              <w:rPr>
                <w:rFonts w:ascii="Verdana" w:eastAsia="Calibri" w:hAnsi="Verdana"/>
                <w:sz w:val="16"/>
                <w:szCs w:val="16"/>
              </w:rPr>
              <w:t>много добро</w:t>
            </w:r>
          </w:p>
        </w:tc>
      </w:tr>
      <w:tr w:rsidR="0092664A" w:rsidRPr="001E6F09" w:rsidTr="00636B43">
        <w:trPr>
          <w:trHeight w:hRule="exact" w:val="964"/>
          <w:jc w:val="center"/>
        </w:trPr>
        <w:tc>
          <w:tcPr>
            <w:tcW w:w="2505"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rPr>
                <w:rFonts w:ascii="Verdana" w:hAnsi="Verdana"/>
                <w:sz w:val="16"/>
                <w:szCs w:val="16"/>
              </w:rPr>
            </w:pPr>
            <w:r w:rsidRPr="00A3387F">
              <w:rPr>
                <w:rFonts w:ascii="Verdana" w:hAnsi="Verdana"/>
                <w:sz w:val="16"/>
                <w:szCs w:val="16"/>
              </w:rPr>
              <w:t>Актуализиране и поддържане на публични регистри, база данни и друга информация на интернет страницата на РЗИ. Публикуване на информация свързана с дейността</w:t>
            </w:r>
          </w:p>
        </w:tc>
        <w:tc>
          <w:tcPr>
            <w:tcW w:w="1002" w:type="pct"/>
            <w:tcBorders>
              <w:top w:val="single" w:sz="4" w:space="0" w:color="auto"/>
              <w:left w:val="single" w:sz="4" w:space="0" w:color="auto"/>
            </w:tcBorders>
            <w:shd w:val="clear" w:color="auto" w:fill="FFFFFF"/>
            <w:vAlign w:val="center"/>
          </w:tcPr>
          <w:p w:rsidR="0092664A" w:rsidRPr="00A3387F" w:rsidRDefault="0092664A" w:rsidP="0092664A">
            <w:pPr>
              <w:rPr>
                <w:rFonts w:ascii="Verdana" w:hAnsi="Verdana"/>
                <w:sz w:val="16"/>
                <w:szCs w:val="16"/>
              </w:rPr>
            </w:pPr>
          </w:p>
        </w:tc>
        <w:tc>
          <w:tcPr>
            <w:tcW w:w="716"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ind w:firstLine="0"/>
              <w:jc w:val="center"/>
              <w:rPr>
                <w:rFonts w:ascii="Verdana" w:hAnsi="Verdana"/>
                <w:sz w:val="16"/>
                <w:szCs w:val="16"/>
              </w:rPr>
            </w:pPr>
            <w:r w:rsidRPr="00A3387F">
              <w:rPr>
                <w:rFonts w:ascii="Verdana" w:hAnsi="Verdana"/>
                <w:sz w:val="16"/>
                <w:szCs w:val="16"/>
              </w:rPr>
              <w:t>брой</w:t>
            </w:r>
          </w:p>
        </w:tc>
        <w:tc>
          <w:tcPr>
            <w:tcW w:w="777" w:type="pct"/>
            <w:tcBorders>
              <w:top w:val="single" w:sz="4" w:space="0" w:color="auto"/>
              <w:left w:val="single" w:sz="4" w:space="0" w:color="auto"/>
              <w:right w:val="single" w:sz="4" w:space="0" w:color="auto"/>
            </w:tcBorders>
            <w:shd w:val="clear" w:color="auto" w:fill="FFFFFF"/>
            <w:vAlign w:val="center"/>
          </w:tcPr>
          <w:p w:rsidR="0092664A" w:rsidRPr="0051792B" w:rsidRDefault="0092664A" w:rsidP="0092664A">
            <w:pPr>
              <w:pStyle w:val="a5"/>
              <w:shd w:val="clear" w:color="auto" w:fill="auto"/>
              <w:ind w:firstLine="0"/>
              <w:jc w:val="right"/>
              <w:rPr>
                <w:rFonts w:ascii="Verdana" w:hAnsi="Verdana"/>
                <w:sz w:val="16"/>
                <w:szCs w:val="16"/>
              </w:rPr>
            </w:pPr>
            <w:r w:rsidRPr="0051792B">
              <w:rPr>
                <w:rFonts w:ascii="Verdana" w:hAnsi="Verdana"/>
                <w:sz w:val="16"/>
                <w:szCs w:val="16"/>
              </w:rPr>
              <w:t>1 784</w:t>
            </w:r>
          </w:p>
        </w:tc>
      </w:tr>
      <w:tr w:rsidR="0092664A" w:rsidRPr="001E6F09" w:rsidTr="0092664A">
        <w:trPr>
          <w:trHeight w:hRule="exact" w:val="624"/>
          <w:jc w:val="center"/>
        </w:trPr>
        <w:tc>
          <w:tcPr>
            <w:tcW w:w="2505" w:type="pct"/>
            <w:tcBorders>
              <w:top w:val="single" w:sz="4" w:space="0" w:color="auto"/>
              <w:left w:val="single" w:sz="4" w:space="0" w:color="auto"/>
            </w:tcBorders>
            <w:shd w:val="clear" w:color="auto" w:fill="FFFFFF"/>
            <w:vAlign w:val="center"/>
          </w:tcPr>
          <w:p w:rsidR="0092664A" w:rsidRPr="0051792B" w:rsidRDefault="0092664A" w:rsidP="0092664A">
            <w:pPr>
              <w:jc w:val="both"/>
              <w:rPr>
                <w:rFonts w:ascii="Verdana" w:hAnsi="Verdana"/>
                <w:sz w:val="16"/>
                <w:szCs w:val="16"/>
              </w:rPr>
            </w:pPr>
            <w:r w:rsidRPr="0051792B">
              <w:rPr>
                <w:rFonts w:ascii="Verdana" w:hAnsi="Verdana"/>
                <w:sz w:val="16"/>
                <w:szCs w:val="16"/>
              </w:rPr>
              <w:t xml:space="preserve">Дейности по Регламент </w:t>
            </w:r>
            <w:r w:rsidRPr="0051792B">
              <w:rPr>
                <w:rFonts w:ascii="Verdana" w:hAnsi="Verdana"/>
                <w:sz w:val="16"/>
                <w:szCs w:val="16"/>
                <w:lang w:val="en-US"/>
              </w:rPr>
              <w:t>(</w:t>
            </w:r>
            <w:r w:rsidRPr="0051792B">
              <w:rPr>
                <w:rFonts w:ascii="Verdana" w:hAnsi="Verdana"/>
                <w:sz w:val="16"/>
                <w:szCs w:val="16"/>
              </w:rPr>
              <w:t>ЕС</w:t>
            </w:r>
            <w:r w:rsidRPr="0051792B">
              <w:rPr>
                <w:rFonts w:ascii="Verdana" w:hAnsi="Verdana"/>
                <w:sz w:val="16"/>
                <w:szCs w:val="16"/>
                <w:lang w:val="en-US"/>
              </w:rPr>
              <w:t>)</w:t>
            </w:r>
            <w:r w:rsidRPr="0051792B">
              <w:rPr>
                <w:rFonts w:ascii="Verdana" w:hAnsi="Verdana"/>
                <w:sz w:val="16"/>
                <w:szCs w:val="16"/>
              </w:rPr>
              <w:t xml:space="preserve"> № 910/2014 г. - издадени и получени квалифицирани удостоверения за електронен подпис.</w:t>
            </w:r>
          </w:p>
          <w:p w:rsidR="0092664A" w:rsidRPr="0051792B" w:rsidRDefault="0092664A" w:rsidP="0092664A">
            <w:pPr>
              <w:pStyle w:val="a5"/>
              <w:shd w:val="clear" w:color="auto" w:fill="auto"/>
              <w:spacing w:line="276" w:lineRule="auto"/>
              <w:ind w:firstLine="0"/>
              <w:rPr>
                <w:rFonts w:ascii="Verdana" w:hAnsi="Verdana"/>
                <w:sz w:val="16"/>
                <w:szCs w:val="16"/>
              </w:rPr>
            </w:pPr>
          </w:p>
        </w:tc>
        <w:tc>
          <w:tcPr>
            <w:tcW w:w="1002" w:type="pct"/>
            <w:tcBorders>
              <w:top w:val="single" w:sz="4" w:space="0" w:color="auto"/>
              <w:left w:val="single" w:sz="4" w:space="0" w:color="auto"/>
            </w:tcBorders>
            <w:shd w:val="clear" w:color="auto" w:fill="FFFFFF"/>
            <w:vAlign w:val="center"/>
          </w:tcPr>
          <w:p w:rsidR="0092664A" w:rsidRPr="0051792B" w:rsidRDefault="0092664A" w:rsidP="0092664A">
            <w:pPr>
              <w:rPr>
                <w:rFonts w:ascii="Verdana" w:hAnsi="Verdana"/>
                <w:sz w:val="16"/>
                <w:szCs w:val="16"/>
              </w:rPr>
            </w:pPr>
          </w:p>
        </w:tc>
        <w:tc>
          <w:tcPr>
            <w:tcW w:w="716" w:type="pct"/>
            <w:tcBorders>
              <w:top w:val="single" w:sz="4" w:space="0" w:color="auto"/>
              <w:left w:val="single" w:sz="4" w:space="0" w:color="auto"/>
            </w:tcBorders>
            <w:shd w:val="clear" w:color="auto" w:fill="FFFFFF"/>
            <w:vAlign w:val="center"/>
          </w:tcPr>
          <w:p w:rsidR="0092664A" w:rsidRPr="0051792B" w:rsidRDefault="0092664A" w:rsidP="0092664A">
            <w:pPr>
              <w:pStyle w:val="a5"/>
              <w:shd w:val="clear" w:color="auto" w:fill="auto"/>
              <w:ind w:firstLine="0"/>
              <w:jc w:val="center"/>
              <w:rPr>
                <w:rFonts w:ascii="Verdana" w:hAnsi="Verdana"/>
                <w:sz w:val="16"/>
                <w:szCs w:val="16"/>
              </w:rPr>
            </w:pPr>
            <w:r w:rsidRPr="0051792B">
              <w:rPr>
                <w:rFonts w:ascii="Verdana" w:hAnsi="Verdana"/>
                <w:sz w:val="16"/>
                <w:szCs w:val="16"/>
              </w:rPr>
              <w:t>брой</w:t>
            </w:r>
          </w:p>
        </w:tc>
        <w:tc>
          <w:tcPr>
            <w:tcW w:w="777" w:type="pct"/>
            <w:tcBorders>
              <w:top w:val="single" w:sz="4" w:space="0" w:color="auto"/>
              <w:left w:val="single" w:sz="4" w:space="0" w:color="auto"/>
              <w:right w:val="single" w:sz="4" w:space="0" w:color="auto"/>
            </w:tcBorders>
            <w:shd w:val="clear" w:color="auto" w:fill="FFFFFF"/>
            <w:vAlign w:val="center"/>
          </w:tcPr>
          <w:p w:rsidR="0092664A" w:rsidRPr="0051792B" w:rsidRDefault="0092664A" w:rsidP="0092664A">
            <w:pPr>
              <w:pStyle w:val="a5"/>
              <w:shd w:val="clear" w:color="auto" w:fill="auto"/>
              <w:ind w:firstLine="0"/>
              <w:jc w:val="right"/>
              <w:rPr>
                <w:rFonts w:ascii="Verdana" w:hAnsi="Verdana"/>
                <w:sz w:val="16"/>
                <w:szCs w:val="16"/>
              </w:rPr>
            </w:pPr>
            <w:r w:rsidRPr="0051792B">
              <w:rPr>
                <w:rFonts w:ascii="Verdana" w:hAnsi="Verdana"/>
                <w:sz w:val="16"/>
                <w:szCs w:val="16"/>
              </w:rPr>
              <w:t>23</w:t>
            </w:r>
          </w:p>
        </w:tc>
      </w:tr>
      <w:tr w:rsidR="0092664A" w:rsidRPr="001E6F09" w:rsidTr="00636B43">
        <w:trPr>
          <w:trHeight w:hRule="exact" w:val="283"/>
          <w:jc w:val="center"/>
        </w:trPr>
        <w:tc>
          <w:tcPr>
            <w:tcW w:w="2505" w:type="pct"/>
            <w:tcBorders>
              <w:top w:val="single" w:sz="4" w:space="0" w:color="auto"/>
              <w:left w:val="single" w:sz="4" w:space="0" w:color="auto"/>
            </w:tcBorders>
            <w:shd w:val="clear" w:color="auto" w:fill="FFFFFF"/>
            <w:vAlign w:val="bottom"/>
          </w:tcPr>
          <w:p w:rsidR="0092664A" w:rsidRPr="00A3387F" w:rsidRDefault="0092664A" w:rsidP="0092664A">
            <w:pPr>
              <w:pStyle w:val="a5"/>
              <w:shd w:val="clear" w:color="auto" w:fill="auto"/>
              <w:ind w:firstLine="0"/>
              <w:jc w:val="center"/>
              <w:rPr>
                <w:rFonts w:ascii="Verdana" w:hAnsi="Verdana"/>
                <w:sz w:val="16"/>
                <w:szCs w:val="16"/>
              </w:rPr>
            </w:pPr>
            <w:r w:rsidRPr="00A3387F">
              <w:rPr>
                <w:rFonts w:ascii="Verdana" w:hAnsi="Verdana"/>
                <w:b/>
                <w:bCs/>
                <w:sz w:val="16"/>
                <w:szCs w:val="16"/>
              </w:rPr>
              <w:t>Деловодно обслужване</w:t>
            </w:r>
          </w:p>
        </w:tc>
        <w:tc>
          <w:tcPr>
            <w:tcW w:w="1002" w:type="pct"/>
            <w:tcBorders>
              <w:top w:val="single" w:sz="4" w:space="0" w:color="auto"/>
              <w:left w:val="single" w:sz="4" w:space="0" w:color="auto"/>
            </w:tcBorders>
            <w:shd w:val="clear" w:color="auto" w:fill="FFFFFF"/>
          </w:tcPr>
          <w:p w:rsidR="0092664A" w:rsidRPr="00A3387F" w:rsidRDefault="0092664A" w:rsidP="0092664A">
            <w:pPr>
              <w:rPr>
                <w:rFonts w:ascii="Verdana" w:hAnsi="Verdana"/>
                <w:sz w:val="16"/>
                <w:szCs w:val="16"/>
              </w:rPr>
            </w:pPr>
          </w:p>
        </w:tc>
        <w:tc>
          <w:tcPr>
            <w:tcW w:w="716" w:type="pct"/>
            <w:tcBorders>
              <w:top w:val="single" w:sz="4" w:space="0" w:color="auto"/>
              <w:left w:val="single" w:sz="4" w:space="0" w:color="auto"/>
            </w:tcBorders>
            <w:shd w:val="clear" w:color="auto" w:fill="FFFFFF"/>
          </w:tcPr>
          <w:p w:rsidR="0092664A" w:rsidRPr="00A3387F" w:rsidRDefault="0092664A" w:rsidP="0092664A">
            <w:pPr>
              <w:jc w:val="center"/>
              <w:rPr>
                <w:rFonts w:ascii="Verdana" w:hAnsi="Verdana"/>
                <w:sz w:val="16"/>
                <w:szCs w:val="16"/>
              </w:rPr>
            </w:pPr>
          </w:p>
        </w:tc>
        <w:tc>
          <w:tcPr>
            <w:tcW w:w="777" w:type="pct"/>
            <w:tcBorders>
              <w:top w:val="single" w:sz="4" w:space="0" w:color="auto"/>
              <w:left w:val="single" w:sz="4" w:space="0" w:color="auto"/>
              <w:right w:val="single" w:sz="4" w:space="0" w:color="auto"/>
            </w:tcBorders>
            <w:shd w:val="clear" w:color="auto" w:fill="FFFFFF"/>
            <w:vAlign w:val="center"/>
          </w:tcPr>
          <w:p w:rsidR="0092664A" w:rsidRPr="00A3387F" w:rsidRDefault="0092664A" w:rsidP="0092664A">
            <w:pPr>
              <w:jc w:val="right"/>
              <w:rPr>
                <w:rFonts w:ascii="Verdana" w:hAnsi="Verdana"/>
                <w:sz w:val="16"/>
                <w:szCs w:val="16"/>
              </w:rPr>
            </w:pPr>
          </w:p>
        </w:tc>
      </w:tr>
      <w:tr w:rsidR="0092664A" w:rsidRPr="001E6F09" w:rsidTr="0092664A">
        <w:trPr>
          <w:trHeight w:hRule="exact" w:val="456"/>
          <w:jc w:val="center"/>
        </w:trPr>
        <w:tc>
          <w:tcPr>
            <w:tcW w:w="2505"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ind w:firstLine="0"/>
              <w:rPr>
                <w:rFonts w:ascii="Verdana" w:hAnsi="Verdana"/>
                <w:sz w:val="16"/>
                <w:szCs w:val="16"/>
                <w:lang w:val="en-US"/>
              </w:rPr>
            </w:pPr>
            <w:r w:rsidRPr="00A3387F">
              <w:rPr>
                <w:rFonts w:ascii="Verdana" w:hAnsi="Verdana"/>
                <w:sz w:val="16"/>
                <w:szCs w:val="16"/>
              </w:rPr>
              <w:t>Приети, регистрирани, обработени и насочени документи в ЕДСД</w:t>
            </w:r>
          </w:p>
        </w:tc>
        <w:tc>
          <w:tcPr>
            <w:tcW w:w="1002" w:type="pct"/>
            <w:tcBorders>
              <w:top w:val="single" w:sz="4" w:space="0" w:color="auto"/>
              <w:left w:val="single" w:sz="4" w:space="0" w:color="auto"/>
            </w:tcBorders>
            <w:shd w:val="clear" w:color="auto" w:fill="FFFFFF"/>
            <w:vAlign w:val="center"/>
          </w:tcPr>
          <w:p w:rsidR="0092664A" w:rsidRPr="00A3387F" w:rsidRDefault="0092664A" w:rsidP="0092664A">
            <w:pPr>
              <w:rPr>
                <w:rFonts w:ascii="Verdana" w:hAnsi="Verdana"/>
                <w:sz w:val="16"/>
                <w:szCs w:val="16"/>
              </w:rPr>
            </w:pPr>
          </w:p>
        </w:tc>
        <w:tc>
          <w:tcPr>
            <w:tcW w:w="716"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ind w:firstLine="0"/>
              <w:jc w:val="center"/>
              <w:rPr>
                <w:rFonts w:ascii="Verdana" w:hAnsi="Verdana"/>
                <w:sz w:val="16"/>
                <w:szCs w:val="16"/>
              </w:rPr>
            </w:pPr>
            <w:r w:rsidRPr="00A3387F">
              <w:rPr>
                <w:rFonts w:ascii="Verdana" w:hAnsi="Verdana"/>
                <w:sz w:val="16"/>
                <w:szCs w:val="16"/>
              </w:rPr>
              <w:t>брой</w:t>
            </w:r>
          </w:p>
        </w:tc>
        <w:tc>
          <w:tcPr>
            <w:tcW w:w="777" w:type="pct"/>
            <w:tcBorders>
              <w:top w:val="single" w:sz="4" w:space="0" w:color="auto"/>
              <w:left w:val="single" w:sz="4" w:space="0" w:color="auto"/>
              <w:right w:val="single" w:sz="4" w:space="0" w:color="auto"/>
            </w:tcBorders>
            <w:shd w:val="clear" w:color="auto" w:fill="FFFFFF"/>
            <w:vAlign w:val="center"/>
          </w:tcPr>
          <w:p w:rsidR="0092664A" w:rsidRPr="0051792B" w:rsidRDefault="0092664A" w:rsidP="0092664A">
            <w:pPr>
              <w:pStyle w:val="a5"/>
              <w:shd w:val="clear" w:color="auto" w:fill="auto"/>
              <w:ind w:firstLine="0"/>
              <w:jc w:val="right"/>
              <w:rPr>
                <w:rFonts w:ascii="Verdana" w:hAnsi="Verdana"/>
                <w:sz w:val="16"/>
                <w:szCs w:val="16"/>
              </w:rPr>
            </w:pPr>
            <w:r w:rsidRPr="0051792B">
              <w:rPr>
                <w:rFonts w:ascii="Verdana" w:hAnsi="Verdana"/>
                <w:sz w:val="16"/>
                <w:szCs w:val="16"/>
              </w:rPr>
              <w:t>26 651</w:t>
            </w:r>
          </w:p>
        </w:tc>
      </w:tr>
      <w:tr w:rsidR="0092664A" w:rsidRPr="001E6F09" w:rsidTr="0092664A">
        <w:trPr>
          <w:trHeight w:hRule="exact" w:val="964"/>
          <w:jc w:val="center"/>
        </w:trPr>
        <w:tc>
          <w:tcPr>
            <w:tcW w:w="2505"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ind w:firstLine="0"/>
              <w:rPr>
                <w:rFonts w:ascii="Verdana" w:hAnsi="Verdana"/>
                <w:sz w:val="16"/>
                <w:szCs w:val="16"/>
              </w:rPr>
            </w:pPr>
            <w:r w:rsidRPr="00A3387F">
              <w:rPr>
                <w:rFonts w:ascii="Verdana" w:hAnsi="Verdana"/>
                <w:sz w:val="16"/>
                <w:szCs w:val="16"/>
              </w:rPr>
              <w:t>Материално-техническо снабдяване</w:t>
            </w:r>
          </w:p>
        </w:tc>
        <w:tc>
          <w:tcPr>
            <w:tcW w:w="1002"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rPr>
                <w:rFonts w:ascii="Verdana" w:hAnsi="Verdana"/>
                <w:sz w:val="16"/>
                <w:szCs w:val="16"/>
              </w:rPr>
            </w:pPr>
            <w:r w:rsidRPr="00A3387F">
              <w:rPr>
                <w:rFonts w:ascii="Verdana" w:hAnsi="Verdana"/>
                <w:sz w:val="16"/>
                <w:szCs w:val="16"/>
              </w:rPr>
              <w:t>качествен показател</w:t>
            </w:r>
          </w:p>
        </w:tc>
        <w:tc>
          <w:tcPr>
            <w:tcW w:w="716"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jc w:val="center"/>
              <w:rPr>
                <w:rFonts w:ascii="Verdana" w:hAnsi="Verdana"/>
                <w:sz w:val="16"/>
                <w:szCs w:val="16"/>
              </w:rPr>
            </w:pPr>
            <w:r w:rsidRPr="00A3387F">
              <w:rPr>
                <w:rFonts w:ascii="Verdana" w:hAnsi="Verdana"/>
                <w:sz w:val="16"/>
                <w:szCs w:val="16"/>
              </w:rPr>
              <w:t>степени (отлично, много добро, добро и задоволително)</w:t>
            </w:r>
          </w:p>
        </w:tc>
        <w:tc>
          <w:tcPr>
            <w:tcW w:w="777" w:type="pct"/>
            <w:tcBorders>
              <w:top w:val="single" w:sz="4" w:space="0" w:color="auto"/>
              <w:left w:val="single" w:sz="4" w:space="0" w:color="auto"/>
              <w:right w:val="single" w:sz="4" w:space="0" w:color="auto"/>
            </w:tcBorders>
            <w:shd w:val="clear" w:color="auto" w:fill="FFFFFF"/>
            <w:vAlign w:val="center"/>
          </w:tcPr>
          <w:p w:rsidR="0092664A" w:rsidRPr="0051792B" w:rsidRDefault="0092664A" w:rsidP="0092664A">
            <w:pPr>
              <w:pStyle w:val="a5"/>
              <w:shd w:val="clear" w:color="auto" w:fill="auto"/>
              <w:ind w:firstLine="0"/>
              <w:jc w:val="right"/>
              <w:rPr>
                <w:rFonts w:ascii="Verdana" w:hAnsi="Verdana"/>
                <w:sz w:val="16"/>
                <w:szCs w:val="16"/>
              </w:rPr>
            </w:pPr>
            <w:r w:rsidRPr="0051792B">
              <w:rPr>
                <w:rFonts w:ascii="Verdana" w:hAnsi="Verdana"/>
                <w:sz w:val="16"/>
                <w:szCs w:val="16"/>
              </w:rPr>
              <w:t>много добро</w:t>
            </w:r>
          </w:p>
        </w:tc>
      </w:tr>
      <w:tr w:rsidR="0092664A" w:rsidRPr="001E6F09" w:rsidTr="0092664A">
        <w:trPr>
          <w:trHeight w:hRule="exact" w:val="964"/>
          <w:jc w:val="center"/>
        </w:trPr>
        <w:tc>
          <w:tcPr>
            <w:tcW w:w="2505"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rPr>
                <w:rFonts w:ascii="Verdana" w:hAnsi="Verdana"/>
                <w:sz w:val="16"/>
                <w:szCs w:val="16"/>
              </w:rPr>
            </w:pPr>
            <w:r w:rsidRPr="00A3387F">
              <w:rPr>
                <w:rFonts w:ascii="Verdana" w:hAnsi="Verdana"/>
                <w:sz w:val="16"/>
                <w:szCs w:val="16"/>
              </w:rPr>
              <w:t>Извършване на поддръжка, профилактика, текущ и основен ремонт на автомобилния парк</w:t>
            </w:r>
          </w:p>
        </w:tc>
        <w:tc>
          <w:tcPr>
            <w:tcW w:w="1002"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rPr>
                <w:rFonts w:ascii="Verdana" w:hAnsi="Verdana"/>
                <w:sz w:val="16"/>
                <w:szCs w:val="16"/>
              </w:rPr>
            </w:pPr>
            <w:r w:rsidRPr="00A3387F">
              <w:rPr>
                <w:rFonts w:ascii="Verdana" w:hAnsi="Verdana"/>
                <w:sz w:val="16"/>
                <w:szCs w:val="16"/>
              </w:rPr>
              <w:t>качествен показател</w:t>
            </w:r>
          </w:p>
        </w:tc>
        <w:tc>
          <w:tcPr>
            <w:tcW w:w="716"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jc w:val="center"/>
              <w:rPr>
                <w:rFonts w:ascii="Verdana" w:hAnsi="Verdana"/>
                <w:sz w:val="16"/>
                <w:szCs w:val="16"/>
              </w:rPr>
            </w:pPr>
            <w:r w:rsidRPr="00A3387F">
              <w:rPr>
                <w:rFonts w:ascii="Verdana" w:hAnsi="Verdana"/>
                <w:sz w:val="16"/>
                <w:szCs w:val="16"/>
              </w:rPr>
              <w:t>степени (отлично, много добро, добро и задоволително)</w:t>
            </w:r>
          </w:p>
        </w:tc>
        <w:tc>
          <w:tcPr>
            <w:tcW w:w="777" w:type="pct"/>
            <w:tcBorders>
              <w:top w:val="single" w:sz="4" w:space="0" w:color="auto"/>
              <w:left w:val="single" w:sz="4" w:space="0" w:color="auto"/>
              <w:right w:val="single" w:sz="4" w:space="0" w:color="auto"/>
            </w:tcBorders>
            <w:shd w:val="clear" w:color="auto" w:fill="FFFFFF"/>
            <w:vAlign w:val="center"/>
          </w:tcPr>
          <w:p w:rsidR="0092664A" w:rsidRPr="0051792B" w:rsidRDefault="0092664A" w:rsidP="0092664A">
            <w:pPr>
              <w:pStyle w:val="a5"/>
              <w:shd w:val="clear" w:color="auto" w:fill="auto"/>
              <w:ind w:firstLine="0"/>
              <w:jc w:val="right"/>
              <w:rPr>
                <w:rFonts w:ascii="Verdana" w:hAnsi="Verdana"/>
                <w:sz w:val="16"/>
                <w:szCs w:val="16"/>
              </w:rPr>
            </w:pPr>
            <w:r w:rsidRPr="0051792B">
              <w:rPr>
                <w:rFonts w:ascii="Verdana" w:hAnsi="Verdana"/>
                <w:sz w:val="16"/>
                <w:szCs w:val="16"/>
              </w:rPr>
              <w:t>много добро</w:t>
            </w:r>
          </w:p>
        </w:tc>
      </w:tr>
      <w:tr w:rsidR="0092664A" w:rsidRPr="001E6F09" w:rsidTr="0092664A">
        <w:trPr>
          <w:trHeight w:hRule="exact" w:val="964"/>
          <w:jc w:val="center"/>
        </w:trPr>
        <w:tc>
          <w:tcPr>
            <w:tcW w:w="2505"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rPr>
                <w:rFonts w:ascii="Verdana" w:hAnsi="Verdana"/>
                <w:sz w:val="16"/>
                <w:szCs w:val="16"/>
              </w:rPr>
            </w:pPr>
            <w:r>
              <w:rPr>
                <w:rFonts w:ascii="Verdana" w:hAnsi="Verdana"/>
                <w:sz w:val="16"/>
                <w:szCs w:val="16"/>
              </w:rPr>
              <w:t>О</w:t>
            </w:r>
            <w:r w:rsidRPr="00A3387F">
              <w:rPr>
                <w:rFonts w:ascii="Verdana" w:hAnsi="Verdana"/>
                <w:sz w:val="16"/>
                <w:szCs w:val="16"/>
              </w:rPr>
              <w:t>сигурена и гарантирана безопасна работа в</w:t>
            </w:r>
          </w:p>
          <w:p w:rsidR="0092664A" w:rsidRPr="00A3387F" w:rsidRDefault="0092664A" w:rsidP="0092664A">
            <w:pPr>
              <w:pStyle w:val="a5"/>
              <w:shd w:val="clear" w:color="auto" w:fill="auto"/>
              <w:spacing w:line="276" w:lineRule="auto"/>
              <w:ind w:firstLine="0"/>
              <w:rPr>
                <w:rFonts w:ascii="Verdana" w:hAnsi="Verdana"/>
                <w:sz w:val="16"/>
                <w:szCs w:val="16"/>
              </w:rPr>
            </w:pPr>
            <w:r w:rsidRPr="00A3387F">
              <w:rPr>
                <w:rFonts w:ascii="Verdana" w:hAnsi="Verdana"/>
                <w:sz w:val="16"/>
                <w:szCs w:val="16"/>
              </w:rPr>
              <w:t>изпълнение на Закона за здравословни и безопасни условия на труд и съответните подзаконови нормативни актове</w:t>
            </w:r>
          </w:p>
        </w:tc>
        <w:tc>
          <w:tcPr>
            <w:tcW w:w="1002"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rPr>
                <w:rFonts w:ascii="Verdana" w:hAnsi="Verdana"/>
                <w:sz w:val="16"/>
                <w:szCs w:val="16"/>
              </w:rPr>
            </w:pPr>
            <w:r w:rsidRPr="00A3387F">
              <w:rPr>
                <w:rFonts w:ascii="Verdana" w:hAnsi="Verdana"/>
                <w:sz w:val="16"/>
                <w:szCs w:val="16"/>
              </w:rPr>
              <w:t>качествен показател</w:t>
            </w:r>
          </w:p>
        </w:tc>
        <w:tc>
          <w:tcPr>
            <w:tcW w:w="716"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jc w:val="center"/>
              <w:rPr>
                <w:rFonts w:ascii="Verdana" w:hAnsi="Verdana"/>
                <w:sz w:val="16"/>
                <w:szCs w:val="16"/>
              </w:rPr>
            </w:pPr>
            <w:r w:rsidRPr="00A3387F">
              <w:rPr>
                <w:rFonts w:ascii="Verdana" w:hAnsi="Verdana"/>
                <w:sz w:val="16"/>
                <w:szCs w:val="16"/>
              </w:rPr>
              <w:t>степени (отлично, много добро, добро и задоволително)</w:t>
            </w:r>
          </w:p>
        </w:tc>
        <w:tc>
          <w:tcPr>
            <w:tcW w:w="777" w:type="pct"/>
            <w:tcBorders>
              <w:top w:val="single" w:sz="4" w:space="0" w:color="auto"/>
              <w:left w:val="single" w:sz="4" w:space="0" w:color="auto"/>
              <w:right w:val="single" w:sz="4" w:space="0" w:color="auto"/>
            </w:tcBorders>
            <w:shd w:val="clear" w:color="auto" w:fill="FFFFFF"/>
            <w:vAlign w:val="bottom"/>
          </w:tcPr>
          <w:p w:rsidR="0092664A" w:rsidRDefault="0092664A" w:rsidP="0092664A">
            <w:pPr>
              <w:pStyle w:val="a5"/>
              <w:shd w:val="clear" w:color="auto" w:fill="auto"/>
              <w:ind w:firstLine="0"/>
              <w:jc w:val="right"/>
              <w:rPr>
                <w:rFonts w:ascii="Verdana" w:hAnsi="Verdana"/>
                <w:sz w:val="16"/>
                <w:szCs w:val="16"/>
              </w:rPr>
            </w:pPr>
          </w:p>
          <w:p w:rsidR="0092664A" w:rsidRPr="0051792B" w:rsidRDefault="0092664A" w:rsidP="0092664A">
            <w:pPr>
              <w:pStyle w:val="a5"/>
              <w:shd w:val="clear" w:color="auto" w:fill="auto"/>
              <w:ind w:firstLine="0"/>
              <w:jc w:val="right"/>
              <w:rPr>
                <w:rFonts w:ascii="Verdana" w:hAnsi="Verdana"/>
                <w:sz w:val="16"/>
                <w:szCs w:val="16"/>
              </w:rPr>
            </w:pPr>
            <w:r w:rsidRPr="0051792B">
              <w:rPr>
                <w:rFonts w:ascii="Verdana" w:hAnsi="Verdana"/>
                <w:sz w:val="16"/>
                <w:szCs w:val="16"/>
              </w:rPr>
              <w:t>много добро</w:t>
            </w:r>
          </w:p>
          <w:p w:rsidR="0092664A" w:rsidRPr="0051792B" w:rsidRDefault="0092664A" w:rsidP="0092664A">
            <w:pPr>
              <w:pStyle w:val="a5"/>
              <w:shd w:val="clear" w:color="auto" w:fill="auto"/>
              <w:ind w:firstLine="0"/>
              <w:jc w:val="right"/>
              <w:rPr>
                <w:rFonts w:ascii="Verdana" w:hAnsi="Verdana"/>
                <w:sz w:val="16"/>
                <w:szCs w:val="16"/>
              </w:rPr>
            </w:pPr>
          </w:p>
          <w:p w:rsidR="0092664A" w:rsidRPr="0051792B" w:rsidRDefault="0092664A" w:rsidP="0092664A">
            <w:pPr>
              <w:pStyle w:val="a5"/>
              <w:shd w:val="clear" w:color="auto" w:fill="auto"/>
              <w:ind w:firstLine="0"/>
              <w:jc w:val="right"/>
              <w:rPr>
                <w:rFonts w:ascii="Verdana" w:hAnsi="Verdana"/>
                <w:sz w:val="16"/>
                <w:szCs w:val="16"/>
              </w:rPr>
            </w:pPr>
          </w:p>
          <w:p w:rsidR="0092664A" w:rsidRPr="0051792B" w:rsidRDefault="0092664A" w:rsidP="0092664A">
            <w:pPr>
              <w:pStyle w:val="a5"/>
              <w:shd w:val="clear" w:color="auto" w:fill="auto"/>
              <w:ind w:firstLine="0"/>
              <w:jc w:val="right"/>
              <w:rPr>
                <w:rFonts w:ascii="Verdana" w:hAnsi="Verdana"/>
                <w:sz w:val="16"/>
                <w:szCs w:val="16"/>
              </w:rPr>
            </w:pPr>
          </w:p>
          <w:p w:rsidR="0092664A" w:rsidRPr="0051792B" w:rsidRDefault="0092664A" w:rsidP="0092664A">
            <w:pPr>
              <w:pStyle w:val="a5"/>
              <w:shd w:val="clear" w:color="auto" w:fill="auto"/>
              <w:ind w:firstLine="0"/>
              <w:jc w:val="right"/>
              <w:rPr>
                <w:rFonts w:ascii="Verdana" w:hAnsi="Verdana"/>
                <w:sz w:val="16"/>
                <w:szCs w:val="16"/>
              </w:rPr>
            </w:pPr>
          </w:p>
          <w:p w:rsidR="0092664A" w:rsidRPr="0051792B" w:rsidRDefault="0092664A" w:rsidP="0092664A">
            <w:pPr>
              <w:pStyle w:val="a5"/>
              <w:shd w:val="clear" w:color="auto" w:fill="auto"/>
              <w:ind w:firstLine="0"/>
              <w:jc w:val="right"/>
              <w:rPr>
                <w:rFonts w:ascii="Verdana" w:hAnsi="Verdana"/>
                <w:sz w:val="16"/>
                <w:szCs w:val="16"/>
              </w:rPr>
            </w:pPr>
          </w:p>
          <w:p w:rsidR="0092664A" w:rsidRPr="0051792B" w:rsidRDefault="0092664A" w:rsidP="0092664A">
            <w:pPr>
              <w:pStyle w:val="a5"/>
              <w:shd w:val="clear" w:color="auto" w:fill="auto"/>
              <w:ind w:firstLine="0"/>
              <w:jc w:val="right"/>
              <w:rPr>
                <w:rFonts w:ascii="Verdana" w:hAnsi="Verdana"/>
                <w:sz w:val="16"/>
                <w:szCs w:val="16"/>
              </w:rPr>
            </w:pPr>
          </w:p>
          <w:p w:rsidR="0092664A" w:rsidRPr="0051792B" w:rsidRDefault="0092664A" w:rsidP="0092664A">
            <w:pPr>
              <w:pStyle w:val="a5"/>
              <w:shd w:val="clear" w:color="auto" w:fill="auto"/>
              <w:ind w:firstLine="0"/>
              <w:jc w:val="right"/>
              <w:rPr>
                <w:rFonts w:ascii="Verdana" w:hAnsi="Verdana"/>
                <w:sz w:val="16"/>
                <w:szCs w:val="16"/>
              </w:rPr>
            </w:pPr>
          </w:p>
          <w:p w:rsidR="0092664A" w:rsidRPr="0051792B" w:rsidRDefault="0092664A" w:rsidP="0092664A">
            <w:pPr>
              <w:pStyle w:val="a5"/>
              <w:shd w:val="clear" w:color="auto" w:fill="auto"/>
              <w:ind w:firstLine="0"/>
              <w:jc w:val="right"/>
              <w:rPr>
                <w:rFonts w:ascii="Verdana" w:hAnsi="Verdana"/>
                <w:sz w:val="16"/>
                <w:szCs w:val="16"/>
              </w:rPr>
            </w:pPr>
          </w:p>
          <w:p w:rsidR="0092664A" w:rsidRPr="0051792B" w:rsidRDefault="0092664A" w:rsidP="0092664A">
            <w:pPr>
              <w:pStyle w:val="a5"/>
              <w:shd w:val="clear" w:color="auto" w:fill="auto"/>
              <w:ind w:firstLine="0"/>
              <w:jc w:val="right"/>
              <w:rPr>
                <w:rFonts w:ascii="Verdana" w:hAnsi="Verdana"/>
                <w:sz w:val="16"/>
                <w:szCs w:val="16"/>
              </w:rPr>
            </w:pPr>
          </w:p>
          <w:p w:rsidR="0092664A" w:rsidRPr="0051792B" w:rsidRDefault="0092664A" w:rsidP="0092664A">
            <w:pPr>
              <w:pStyle w:val="a5"/>
              <w:shd w:val="clear" w:color="auto" w:fill="auto"/>
              <w:ind w:firstLine="0"/>
              <w:jc w:val="right"/>
              <w:rPr>
                <w:rFonts w:ascii="Verdana" w:hAnsi="Verdana"/>
                <w:sz w:val="16"/>
                <w:szCs w:val="16"/>
              </w:rPr>
            </w:pPr>
          </w:p>
          <w:p w:rsidR="0092664A" w:rsidRPr="0051792B" w:rsidRDefault="0092664A" w:rsidP="0092664A">
            <w:pPr>
              <w:pStyle w:val="a5"/>
              <w:shd w:val="clear" w:color="auto" w:fill="auto"/>
              <w:ind w:firstLine="0"/>
              <w:jc w:val="right"/>
              <w:rPr>
                <w:rFonts w:ascii="Verdana" w:hAnsi="Verdana"/>
                <w:sz w:val="16"/>
                <w:szCs w:val="16"/>
              </w:rPr>
            </w:pPr>
          </w:p>
          <w:p w:rsidR="0092664A" w:rsidRPr="0051792B" w:rsidRDefault="0092664A" w:rsidP="0092664A">
            <w:pPr>
              <w:pStyle w:val="a5"/>
              <w:shd w:val="clear" w:color="auto" w:fill="auto"/>
              <w:ind w:firstLine="0"/>
              <w:jc w:val="right"/>
              <w:rPr>
                <w:rFonts w:ascii="Verdana" w:hAnsi="Verdana"/>
                <w:sz w:val="16"/>
                <w:szCs w:val="16"/>
              </w:rPr>
            </w:pPr>
          </w:p>
        </w:tc>
      </w:tr>
      <w:tr w:rsidR="0092664A" w:rsidRPr="001E6F09" w:rsidTr="0092664A">
        <w:trPr>
          <w:trHeight w:hRule="exact" w:val="850"/>
          <w:jc w:val="center"/>
        </w:trPr>
        <w:tc>
          <w:tcPr>
            <w:tcW w:w="2505"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rPr>
                <w:rFonts w:ascii="Verdana" w:hAnsi="Verdana"/>
                <w:sz w:val="16"/>
                <w:szCs w:val="16"/>
              </w:rPr>
            </w:pPr>
            <w:r>
              <w:rPr>
                <w:rFonts w:ascii="Verdana" w:hAnsi="Verdana"/>
                <w:sz w:val="16"/>
                <w:szCs w:val="16"/>
              </w:rPr>
              <w:t>О</w:t>
            </w:r>
            <w:r w:rsidRPr="00A3387F">
              <w:rPr>
                <w:rFonts w:ascii="Verdana" w:hAnsi="Verdana"/>
                <w:sz w:val="16"/>
                <w:szCs w:val="16"/>
              </w:rPr>
              <w:t>сигуряване на пожарна и аварийна безопасност в инспекцията</w:t>
            </w:r>
          </w:p>
        </w:tc>
        <w:tc>
          <w:tcPr>
            <w:tcW w:w="1002"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rPr>
                <w:rFonts w:ascii="Verdana" w:hAnsi="Verdana"/>
                <w:sz w:val="16"/>
                <w:szCs w:val="16"/>
              </w:rPr>
            </w:pPr>
            <w:r w:rsidRPr="00A3387F">
              <w:rPr>
                <w:rFonts w:ascii="Verdana" w:hAnsi="Verdana"/>
                <w:sz w:val="16"/>
                <w:szCs w:val="16"/>
              </w:rPr>
              <w:t>качествен показател</w:t>
            </w:r>
          </w:p>
        </w:tc>
        <w:tc>
          <w:tcPr>
            <w:tcW w:w="716" w:type="pct"/>
            <w:tcBorders>
              <w:top w:val="single" w:sz="4" w:space="0" w:color="auto"/>
              <w:left w:val="single" w:sz="4" w:space="0" w:color="auto"/>
            </w:tcBorders>
            <w:shd w:val="clear" w:color="auto" w:fill="FFFFFF"/>
            <w:vAlign w:val="center"/>
          </w:tcPr>
          <w:p w:rsidR="0092664A" w:rsidRPr="00A3387F" w:rsidRDefault="0092664A" w:rsidP="0092664A">
            <w:pPr>
              <w:pStyle w:val="a5"/>
              <w:shd w:val="clear" w:color="auto" w:fill="auto"/>
              <w:spacing w:line="276" w:lineRule="auto"/>
              <w:ind w:firstLine="0"/>
              <w:jc w:val="center"/>
              <w:rPr>
                <w:rFonts w:ascii="Verdana" w:hAnsi="Verdana"/>
                <w:sz w:val="16"/>
                <w:szCs w:val="16"/>
              </w:rPr>
            </w:pPr>
            <w:r w:rsidRPr="00A3387F">
              <w:rPr>
                <w:rFonts w:ascii="Verdana" w:hAnsi="Verdana"/>
                <w:sz w:val="16"/>
                <w:szCs w:val="16"/>
              </w:rPr>
              <w:t>степени (отлично, много добро, добро и задоволително)</w:t>
            </w:r>
          </w:p>
        </w:tc>
        <w:tc>
          <w:tcPr>
            <w:tcW w:w="777" w:type="pct"/>
            <w:tcBorders>
              <w:top w:val="single" w:sz="4" w:space="0" w:color="auto"/>
              <w:left w:val="single" w:sz="4" w:space="0" w:color="auto"/>
              <w:right w:val="single" w:sz="4" w:space="0" w:color="auto"/>
            </w:tcBorders>
            <w:shd w:val="clear" w:color="auto" w:fill="FFFFFF"/>
            <w:vAlign w:val="center"/>
          </w:tcPr>
          <w:p w:rsidR="0092664A" w:rsidRPr="0051792B" w:rsidRDefault="0092664A" w:rsidP="0092664A">
            <w:pPr>
              <w:pStyle w:val="a5"/>
              <w:shd w:val="clear" w:color="auto" w:fill="auto"/>
              <w:ind w:firstLine="0"/>
              <w:jc w:val="right"/>
              <w:rPr>
                <w:rFonts w:ascii="Verdana" w:hAnsi="Verdana"/>
                <w:sz w:val="16"/>
                <w:szCs w:val="16"/>
              </w:rPr>
            </w:pPr>
            <w:r w:rsidRPr="0051792B">
              <w:rPr>
                <w:rFonts w:ascii="Verdana" w:hAnsi="Verdana"/>
                <w:sz w:val="16"/>
                <w:szCs w:val="16"/>
              </w:rPr>
              <w:t>много добро</w:t>
            </w:r>
          </w:p>
          <w:p w:rsidR="0092664A" w:rsidRPr="00A3387F" w:rsidRDefault="0092664A" w:rsidP="0092664A">
            <w:pPr>
              <w:pStyle w:val="a5"/>
              <w:shd w:val="clear" w:color="auto" w:fill="auto"/>
              <w:ind w:firstLine="0"/>
              <w:jc w:val="right"/>
              <w:rPr>
                <w:rFonts w:ascii="Verdana" w:hAnsi="Verdana"/>
                <w:sz w:val="16"/>
                <w:szCs w:val="16"/>
              </w:rPr>
            </w:pPr>
          </w:p>
        </w:tc>
      </w:tr>
      <w:tr w:rsidR="0092664A" w:rsidRPr="001E6F09" w:rsidTr="00636B43">
        <w:trPr>
          <w:trHeight w:hRule="exact" w:val="283"/>
          <w:jc w:val="center"/>
        </w:trPr>
        <w:tc>
          <w:tcPr>
            <w:tcW w:w="2505" w:type="pct"/>
            <w:tcBorders>
              <w:top w:val="single" w:sz="4" w:space="0" w:color="auto"/>
              <w:left w:val="single" w:sz="4" w:space="0" w:color="auto"/>
              <w:bottom w:val="single" w:sz="4" w:space="0" w:color="auto"/>
            </w:tcBorders>
            <w:shd w:val="clear" w:color="auto" w:fill="FFFFFF"/>
            <w:vAlign w:val="bottom"/>
          </w:tcPr>
          <w:p w:rsidR="0092664A" w:rsidRPr="00A3387F" w:rsidRDefault="0092664A" w:rsidP="0092664A">
            <w:pPr>
              <w:pStyle w:val="a5"/>
              <w:shd w:val="clear" w:color="auto" w:fill="auto"/>
              <w:ind w:firstLine="0"/>
              <w:jc w:val="center"/>
              <w:rPr>
                <w:rFonts w:ascii="Verdana" w:hAnsi="Verdana"/>
                <w:sz w:val="16"/>
                <w:szCs w:val="16"/>
              </w:rPr>
            </w:pPr>
            <w:r w:rsidRPr="00A3387F">
              <w:rPr>
                <w:rFonts w:ascii="Verdana" w:hAnsi="Verdana"/>
                <w:b/>
                <w:bCs/>
                <w:sz w:val="16"/>
                <w:szCs w:val="16"/>
              </w:rPr>
              <w:t>Финансово - счетоводно обслужване</w:t>
            </w:r>
          </w:p>
        </w:tc>
        <w:tc>
          <w:tcPr>
            <w:tcW w:w="1002" w:type="pct"/>
            <w:tcBorders>
              <w:top w:val="single" w:sz="4" w:space="0" w:color="auto"/>
              <w:left w:val="single" w:sz="4" w:space="0" w:color="auto"/>
              <w:bottom w:val="single" w:sz="4" w:space="0" w:color="auto"/>
            </w:tcBorders>
            <w:shd w:val="clear" w:color="auto" w:fill="FFFFFF"/>
          </w:tcPr>
          <w:p w:rsidR="0092664A" w:rsidRPr="00A3387F" w:rsidRDefault="0092664A" w:rsidP="0092664A">
            <w:pPr>
              <w:rPr>
                <w:rFonts w:ascii="Verdana" w:hAnsi="Verdana"/>
                <w:sz w:val="16"/>
                <w:szCs w:val="16"/>
              </w:rPr>
            </w:pPr>
          </w:p>
        </w:tc>
        <w:tc>
          <w:tcPr>
            <w:tcW w:w="716" w:type="pct"/>
            <w:tcBorders>
              <w:top w:val="single" w:sz="4" w:space="0" w:color="auto"/>
              <w:left w:val="single" w:sz="4" w:space="0" w:color="auto"/>
              <w:bottom w:val="single" w:sz="4" w:space="0" w:color="auto"/>
            </w:tcBorders>
            <w:shd w:val="clear" w:color="auto" w:fill="FFFFFF"/>
          </w:tcPr>
          <w:p w:rsidR="0092664A" w:rsidRPr="00A3387F" w:rsidRDefault="0092664A" w:rsidP="0092664A">
            <w:pPr>
              <w:rPr>
                <w:rFonts w:ascii="Verdana" w:hAnsi="Verdana"/>
                <w:sz w:val="16"/>
                <w:szCs w:val="16"/>
              </w:rPr>
            </w:pP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92664A" w:rsidRPr="00A3387F" w:rsidRDefault="0092664A" w:rsidP="0092664A">
            <w:pPr>
              <w:jc w:val="right"/>
              <w:rPr>
                <w:rFonts w:ascii="Verdana" w:hAnsi="Verdana"/>
                <w:sz w:val="16"/>
                <w:szCs w:val="16"/>
              </w:rPr>
            </w:pPr>
          </w:p>
        </w:tc>
      </w:tr>
      <w:tr w:rsidR="00FE686E" w:rsidRPr="001E6F09" w:rsidTr="00636B43">
        <w:trPr>
          <w:trHeight w:hRule="exact" w:val="1134"/>
          <w:jc w:val="center"/>
        </w:trPr>
        <w:tc>
          <w:tcPr>
            <w:tcW w:w="2505" w:type="pct"/>
            <w:tcBorders>
              <w:top w:val="single" w:sz="4" w:space="0" w:color="auto"/>
              <w:left w:val="single" w:sz="4" w:space="0" w:color="auto"/>
              <w:bottom w:val="single" w:sz="4" w:space="0" w:color="auto"/>
            </w:tcBorders>
            <w:shd w:val="clear" w:color="auto" w:fill="FFFFFF"/>
            <w:vAlign w:val="center"/>
          </w:tcPr>
          <w:p w:rsidR="00FE686E" w:rsidRPr="00A3387F" w:rsidRDefault="00FE686E" w:rsidP="00FE686E">
            <w:pPr>
              <w:pStyle w:val="a5"/>
              <w:shd w:val="clear" w:color="auto" w:fill="auto"/>
              <w:spacing w:line="276" w:lineRule="auto"/>
              <w:ind w:firstLine="0"/>
              <w:rPr>
                <w:rFonts w:ascii="Verdana" w:hAnsi="Verdana"/>
                <w:sz w:val="16"/>
                <w:szCs w:val="16"/>
              </w:rPr>
            </w:pPr>
            <w:r w:rsidRPr="00A3387F">
              <w:rPr>
                <w:rFonts w:ascii="Verdana" w:hAnsi="Verdana"/>
                <w:sz w:val="16"/>
                <w:szCs w:val="16"/>
              </w:rPr>
              <w:t>Изготвяне на планове, отчети и доклади свързани с финансово-счетоводните дейности</w:t>
            </w:r>
          </w:p>
        </w:tc>
        <w:tc>
          <w:tcPr>
            <w:tcW w:w="1002" w:type="pct"/>
            <w:tcBorders>
              <w:top w:val="single" w:sz="4" w:space="0" w:color="auto"/>
              <w:left w:val="single" w:sz="4" w:space="0" w:color="auto"/>
              <w:bottom w:val="single" w:sz="4" w:space="0" w:color="auto"/>
            </w:tcBorders>
            <w:shd w:val="clear" w:color="auto" w:fill="FFFFFF"/>
            <w:vAlign w:val="center"/>
          </w:tcPr>
          <w:p w:rsidR="00FE686E" w:rsidRPr="00A3387F" w:rsidRDefault="00FE686E" w:rsidP="00FE686E">
            <w:pPr>
              <w:pStyle w:val="a5"/>
              <w:shd w:val="clear" w:color="auto" w:fill="auto"/>
              <w:spacing w:line="276" w:lineRule="auto"/>
              <w:ind w:firstLine="0"/>
              <w:rPr>
                <w:rFonts w:ascii="Verdana" w:hAnsi="Verdana"/>
                <w:sz w:val="16"/>
                <w:szCs w:val="16"/>
              </w:rPr>
            </w:pPr>
            <w:r w:rsidRPr="00A3387F">
              <w:rPr>
                <w:rFonts w:ascii="Verdana" w:hAnsi="Verdana"/>
                <w:sz w:val="16"/>
                <w:szCs w:val="16"/>
              </w:rPr>
              <w:t xml:space="preserve">годишен план, тригодишна  прогноза, тримесечни и годишен отчет, шестмесечни отчети </w:t>
            </w:r>
          </w:p>
          <w:p w:rsidR="00FE686E" w:rsidRPr="00A3387F" w:rsidRDefault="00FE686E" w:rsidP="00FE686E">
            <w:pPr>
              <w:pStyle w:val="a5"/>
              <w:shd w:val="clear" w:color="auto" w:fill="auto"/>
              <w:spacing w:line="276" w:lineRule="auto"/>
              <w:ind w:firstLine="0"/>
              <w:rPr>
                <w:rFonts w:ascii="Verdana" w:hAnsi="Verdana"/>
                <w:sz w:val="16"/>
                <w:szCs w:val="16"/>
              </w:rPr>
            </w:pPr>
          </w:p>
        </w:tc>
        <w:tc>
          <w:tcPr>
            <w:tcW w:w="716" w:type="pct"/>
            <w:tcBorders>
              <w:top w:val="single" w:sz="4" w:space="0" w:color="auto"/>
              <w:left w:val="single" w:sz="4" w:space="0" w:color="auto"/>
              <w:bottom w:val="single" w:sz="4" w:space="0" w:color="auto"/>
            </w:tcBorders>
            <w:shd w:val="clear" w:color="auto" w:fill="FFFFFF"/>
            <w:vAlign w:val="center"/>
          </w:tcPr>
          <w:p w:rsidR="00FE686E" w:rsidRPr="00A3387F" w:rsidRDefault="00FE686E" w:rsidP="00FE686E">
            <w:pPr>
              <w:pStyle w:val="a5"/>
              <w:shd w:val="clear" w:color="auto" w:fill="auto"/>
              <w:ind w:firstLine="0"/>
              <w:jc w:val="center"/>
              <w:rPr>
                <w:rFonts w:ascii="Verdana" w:hAnsi="Verdana"/>
                <w:sz w:val="16"/>
                <w:szCs w:val="16"/>
              </w:rPr>
            </w:pPr>
            <w:r w:rsidRPr="00A3387F">
              <w:rPr>
                <w:rFonts w:ascii="Verdana" w:hAnsi="Verdana"/>
                <w:sz w:val="16"/>
                <w:szCs w:val="16"/>
              </w:rPr>
              <w:t>брой</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FE686E" w:rsidRPr="0051792B" w:rsidRDefault="00FE686E" w:rsidP="00FE686E">
            <w:pPr>
              <w:pStyle w:val="a5"/>
              <w:shd w:val="clear" w:color="auto" w:fill="auto"/>
              <w:ind w:firstLine="0"/>
              <w:jc w:val="right"/>
              <w:rPr>
                <w:rFonts w:ascii="Verdana" w:hAnsi="Verdana"/>
                <w:sz w:val="16"/>
                <w:szCs w:val="16"/>
              </w:rPr>
            </w:pPr>
            <w:r w:rsidRPr="0051792B">
              <w:rPr>
                <w:rFonts w:ascii="Verdana" w:hAnsi="Verdana"/>
                <w:sz w:val="16"/>
                <w:szCs w:val="16"/>
              </w:rPr>
              <w:t>8</w:t>
            </w:r>
          </w:p>
        </w:tc>
      </w:tr>
      <w:tr w:rsidR="00FE686E" w:rsidRPr="001E6F09" w:rsidTr="00636B43">
        <w:trPr>
          <w:trHeight w:hRule="exact" w:val="454"/>
          <w:jc w:val="center"/>
        </w:trPr>
        <w:tc>
          <w:tcPr>
            <w:tcW w:w="2505" w:type="pct"/>
            <w:tcBorders>
              <w:top w:val="single" w:sz="4" w:space="0" w:color="auto"/>
              <w:left w:val="single" w:sz="4" w:space="0" w:color="auto"/>
            </w:tcBorders>
            <w:shd w:val="clear" w:color="auto" w:fill="FFFFFF"/>
            <w:vAlign w:val="center"/>
          </w:tcPr>
          <w:p w:rsidR="00FE686E" w:rsidRPr="00A3387F" w:rsidRDefault="00FE686E" w:rsidP="00FE686E">
            <w:pPr>
              <w:pStyle w:val="a5"/>
              <w:shd w:val="clear" w:color="auto" w:fill="auto"/>
              <w:ind w:firstLine="0"/>
              <w:rPr>
                <w:rFonts w:ascii="Verdana" w:hAnsi="Verdana"/>
                <w:sz w:val="16"/>
                <w:szCs w:val="16"/>
              </w:rPr>
            </w:pPr>
            <w:r w:rsidRPr="00A3387F">
              <w:rPr>
                <w:rFonts w:ascii="Verdana" w:hAnsi="Verdana"/>
                <w:sz w:val="16"/>
                <w:szCs w:val="16"/>
              </w:rPr>
              <w:t>Изготвяне на отчети за касово изпълнение на бюджета по елементи на ЕБК</w:t>
            </w:r>
          </w:p>
        </w:tc>
        <w:tc>
          <w:tcPr>
            <w:tcW w:w="1002" w:type="pct"/>
            <w:tcBorders>
              <w:top w:val="single" w:sz="4" w:space="0" w:color="auto"/>
              <w:left w:val="single" w:sz="4" w:space="0" w:color="auto"/>
            </w:tcBorders>
            <w:shd w:val="clear" w:color="auto" w:fill="FFFFFF"/>
            <w:vAlign w:val="center"/>
          </w:tcPr>
          <w:p w:rsidR="00FE686E" w:rsidRPr="00A3387F" w:rsidRDefault="00FE686E" w:rsidP="00FE686E">
            <w:pPr>
              <w:pStyle w:val="a5"/>
              <w:shd w:val="clear" w:color="auto" w:fill="auto"/>
              <w:spacing w:line="276" w:lineRule="auto"/>
              <w:ind w:firstLine="0"/>
              <w:rPr>
                <w:rFonts w:ascii="Verdana" w:hAnsi="Verdana"/>
                <w:sz w:val="16"/>
                <w:szCs w:val="16"/>
              </w:rPr>
            </w:pPr>
            <w:r w:rsidRPr="00A3387F">
              <w:rPr>
                <w:rFonts w:ascii="Verdana" w:hAnsi="Verdana"/>
                <w:sz w:val="16"/>
                <w:szCs w:val="16"/>
              </w:rPr>
              <w:t>ежемесечни отчети</w:t>
            </w:r>
          </w:p>
        </w:tc>
        <w:tc>
          <w:tcPr>
            <w:tcW w:w="716" w:type="pct"/>
            <w:tcBorders>
              <w:top w:val="single" w:sz="4" w:space="0" w:color="auto"/>
              <w:left w:val="single" w:sz="4" w:space="0" w:color="auto"/>
            </w:tcBorders>
            <w:shd w:val="clear" w:color="auto" w:fill="FFFFFF"/>
            <w:vAlign w:val="center"/>
          </w:tcPr>
          <w:p w:rsidR="00FE686E" w:rsidRPr="00A3387F" w:rsidRDefault="00FE686E" w:rsidP="00FE686E">
            <w:pPr>
              <w:pStyle w:val="a5"/>
              <w:shd w:val="clear" w:color="auto" w:fill="auto"/>
              <w:ind w:firstLine="0"/>
              <w:jc w:val="center"/>
              <w:rPr>
                <w:rFonts w:ascii="Verdana" w:hAnsi="Verdana"/>
                <w:sz w:val="16"/>
                <w:szCs w:val="16"/>
              </w:rPr>
            </w:pPr>
            <w:r w:rsidRPr="00A3387F">
              <w:rPr>
                <w:rFonts w:ascii="Verdana" w:hAnsi="Verdana"/>
                <w:sz w:val="16"/>
                <w:szCs w:val="16"/>
              </w:rPr>
              <w:t>брой</w:t>
            </w:r>
          </w:p>
        </w:tc>
        <w:tc>
          <w:tcPr>
            <w:tcW w:w="777" w:type="pct"/>
            <w:tcBorders>
              <w:top w:val="single" w:sz="4" w:space="0" w:color="auto"/>
              <w:left w:val="single" w:sz="4" w:space="0" w:color="auto"/>
              <w:right w:val="single" w:sz="4" w:space="0" w:color="auto"/>
            </w:tcBorders>
            <w:shd w:val="clear" w:color="auto" w:fill="FFFFFF"/>
            <w:vAlign w:val="center"/>
          </w:tcPr>
          <w:p w:rsidR="00FE686E" w:rsidRPr="0051792B" w:rsidRDefault="00FE686E" w:rsidP="00FE686E">
            <w:pPr>
              <w:pStyle w:val="a5"/>
              <w:shd w:val="clear" w:color="auto" w:fill="auto"/>
              <w:ind w:firstLine="0"/>
              <w:jc w:val="right"/>
              <w:rPr>
                <w:rFonts w:ascii="Verdana" w:hAnsi="Verdana"/>
                <w:sz w:val="16"/>
                <w:szCs w:val="16"/>
              </w:rPr>
            </w:pPr>
            <w:r w:rsidRPr="0051792B">
              <w:rPr>
                <w:rFonts w:ascii="Verdana" w:hAnsi="Verdana"/>
                <w:sz w:val="16"/>
                <w:szCs w:val="16"/>
              </w:rPr>
              <w:t>12</w:t>
            </w:r>
          </w:p>
          <w:p w:rsidR="00FE686E" w:rsidRPr="0051792B" w:rsidRDefault="00FE686E" w:rsidP="00FE686E">
            <w:pPr>
              <w:pStyle w:val="a5"/>
              <w:shd w:val="clear" w:color="auto" w:fill="auto"/>
              <w:ind w:firstLine="0"/>
              <w:jc w:val="right"/>
              <w:rPr>
                <w:rFonts w:ascii="Verdana" w:hAnsi="Verdana"/>
                <w:sz w:val="16"/>
                <w:szCs w:val="16"/>
              </w:rPr>
            </w:pPr>
          </w:p>
        </w:tc>
      </w:tr>
      <w:tr w:rsidR="00FE686E" w:rsidRPr="001E6F09" w:rsidTr="00636B43">
        <w:trPr>
          <w:trHeight w:hRule="exact" w:val="624"/>
          <w:jc w:val="center"/>
        </w:trPr>
        <w:tc>
          <w:tcPr>
            <w:tcW w:w="2505" w:type="pct"/>
            <w:tcBorders>
              <w:top w:val="single" w:sz="4" w:space="0" w:color="auto"/>
              <w:left w:val="single" w:sz="4" w:space="0" w:color="auto"/>
              <w:bottom w:val="single" w:sz="4" w:space="0" w:color="auto"/>
            </w:tcBorders>
            <w:shd w:val="clear" w:color="auto" w:fill="FFFFFF"/>
            <w:vAlign w:val="center"/>
          </w:tcPr>
          <w:p w:rsidR="00FE686E" w:rsidRPr="00A3387F" w:rsidRDefault="00FE686E" w:rsidP="00FE686E">
            <w:pPr>
              <w:pStyle w:val="a5"/>
              <w:shd w:val="clear" w:color="auto" w:fill="auto"/>
              <w:spacing w:line="276" w:lineRule="auto"/>
              <w:ind w:firstLine="0"/>
              <w:rPr>
                <w:rFonts w:ascii="Verdana" w:hAnsi="Verdana"/>
                <w:sz w:val="16"/>
                <w:szCs w:val="16"/>
              </w:rPr>
            </w:pPr>
            <w:r w:rsidRPr="00A3387F">
              <w:rPr>
                <w:rFonts w:ascii="Verdana" w:hAnsi="Verdana"/>
                <w:sz w:val="16"/>
                <w:szCs w:val="16"/>
              </w:rPr>
              <w:t>Изготвени финансови отчети за изпълнение на международни и национални програми и др.</w:t>
            </w:r>
          </w:p>
        </w:tc>
        <w:tc>
          <w:tcPr>
            <w:tcW w:w="1002" w:type="pct"/>
            <w:tcBorders>
              <w:top w:val="single" w:sz="4" w:space="0" w:color="auto"/>
              <w:left w:val="single" w:sz="4" w:space="0" w:color="auto"/>
              <w:bottom w:val="single" w:sz="4" w:space="0" w:color="auto"/>
            </w:tcBorders>
            <w:shd w:val="clear" w:color="auto" w:fill="FFFFFF"/>
            <w:vAlign w:val="center"/>
          </w:tcPr>
          <w:p w:rsidR="00FE686E" w:rsidRPr="00A3387F" w:rsidRDefault="00FE686E" w:rsidP="00FE686E">
            <w:pPr>
              <w:pStyle w:val="a5"/>
              <w:shd w:val="clear" w:color="auto" w:fill="auto"/>
              <w:spacing w:line="276" w:lineRule="auto"/>
              <w:ind w:firstLine="0"/>
              <w:rPr>
                <w:rFonts w:ascii="Verdana" w:hAnsi="Verdana"/>
                <w:sz w:val="16"/>
                <w:szCs w:val="16"/>
              </w:rPr>
            </w:pPr>
            <w:r w:rsidRPr="00A3387F">
              <w:rPr>
                <w:rFonts w:ascii="Verdana" w:hAnsi="Verdana"/>
                <w:sz w:val="16"/>
                <w:szCs w:val="16"/>
              </w:rPr>
              <w:t>ежемесечни, тримесечни и годишен</w:t>
            </w:r>
          </w:p>
        </w:tc>
        <w:tc>
          <w:tcPr>
            <w:tcW w:w="716" w:type="pct"/>
            <w:tcBorders>
              <w:top w:val="single" w:sz="4" w:space="0" w:color="auto"/>
              <w:left w:val="single" w:sz="4" w:space="0" w:color="auto"/>
              <w:bottom w:val="single" w:sz="4" w:space="0" w:color="auto"/>
            </w:tcBorders>
            <w:shd w:val="clear" w:color="auto" w:fill="FFFFFF"/>
            <w:vAlign w:val="center"/>
          </w:tcPr>
          <w:p w:rsidR="00FE686E" w:rsidRPr="00A3387F" w:rsidRDefault="00FE686E" w:rsidP="00FE686E">
            <w:pPr>
              <w:pStyle w:val="a5"/>
              <w:shd w:val="clear" w:color="auto" w:fill="auto"/>
              <w:ind w:firstLine="0"/>
              <w:jc w:val="center"/>
              <w:rPr>
                <w:rFonts w:ascii="Verdana" w:hAnsi="Verdana"/>
                <w:sz w:val="16"/>
                <w:szCs w:val="16"/>
              </w:rPr>
            </w:pPr>
            <w:r w:rsidRPr="00A3387F">
              <w:rPr>
                <w:rFonts w:ascii="Verdana" w:hAnsi="Verdana"/>
                <w:sz w:val="16"/>
                <w:szCs w:val="16"/>
              </w:rPr>
              <w:t>брой</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FE686E" w:rsidRPr="0051792B" w:rsidRDefault="00FE686E" w:rsidP="00FE686E">
            <w:pPr>
              <w:pStyle w:val="a5"/>
              <w:shd w:val="clear" w:color="auto" w:fill="auto"/>
              <w:ind w:firstLine="0"/>
              <w:jc w:val="right"/>
              <w:rPr>
                <w:rFonts w:ascii="Verdana" w:hAnsi="Verdana"/>
                <w:sz w:val="16"/>
                <w:szCs w:val="16"/>
              </w:rPr>
            </w:pPr>
            <w:r w:rsidRPr="0051792B">
              <w:rPr>
                <w:rFonts w:ascii="Verdana" w:hAnsi="Verdana"/>
                <w:sz w:val="16"/>
                <w:szCs w:val="16"/>
              </w:rPr>
              <w:t>4</w:t>
            </w:r>
          </w:p>
        </w:tc>
      </w:tr>
      <w:tr w:rsidR="00FE686E" w:rsidRPr="001E6F09" w:rsidTr="0092664A">
        <w:trPr>
          <w:trHeight w:hRule="exact" w:val="680"/>
          <w:jc w:val="center"/>
        </w:trPr>
        <w:tc>
          <w:tcPr>
            <w:tcW w:w="2505" w:type="pct"/>
            <w:tcBorders>
              <w:top w:val="single" w:sz="4" w:space="0" w:color="auto"/>
              <w:left w:val="single" w:sz="4" w:space="0" w:color="auto"/>
              <w:bottom w:val="single" w:sz="4" w:space="0" w:color="auto"/>
            </w:tcBorders>
            <w:shd w:val="clear" w:color="auto" w:fill="FFFFFF"/>
            <w:vAlign w:val="center"/>
          </w:tcPr>
          <w:p w:rsidR="00FE686E" w:rsidRDefault="00FE686E" w:rsidP="00FE686E">
            <w:pPr>
              <w:pStyle w:val="a5"/>
              <w:shd w:val="clear" w:color="auto" w:fill="auto"/>
              <w:spacing w:line="276" w:lineRule="auto"/>
              <w:ind w:firstLine="0"/>
              <w:rPr>
                <w:rFonts w:ascii="Verdana" w:hAnsi="Verdana"/>
                <w:sz w:val="16"/>
                <w:szCs w:val="16"/>
              </w:rPr>
            </w:pPr>
            <w:r w:rsidRPr="00A3387F">
              <w:rPr>
                <w:rFonts w:ascii="Verdana" w:hAnsi="Verdana"/>
                <w:sz w:val="16"/>
                <w:szCs w:val="16"/>
              </w:rPr>
              <w:t>Изготвени, приети и осчетоводени финансови документи (ПКО, РКО, АО, банкови плащания) и фактури</w:t>
            </w:r>
          </w:p>
          <w:p w:rsidR="00FE686E" w:rsidRDefault="00FE686E" w:rsidP="00FE686E">
            <w:pPr>
              <w:pStyle w:val="a5"/>
              <w:shd w:val="clear" w:color="auto" w:fill="auto"/>
              <w:spacing w:line="276" w:lineRule="auto"/>
              <w:ind w:firstLine="0"/>
              <w:rPr>
                <w:rFonts w:ascii="Verdana" w:hAnsi="Verdana"/>
                <w:sz w:val="16"/>
                <w:szCs w:val="16"/>
              </w:rPr>
            </w:pPr>
          </w:p>
          <w:p w:rsidR="00FE686E" w:rsidRDefault="00FE686E" w:rsidP="00FE686E">
            <w:pPr>
              <w:pStyle w:val="a5"/>
              <w:shd w:val="clear" w:color="auto" w:fill="auto"/>
              <w:spacing w:line="276" w:lineRule="auto"/>
              <w:ind w:firstLine="0"/>
              <w:rPr>
                <w:rFonts w:ascii="Verdana" w:hAnsi="Verdana"/>
                <w:sz w:val="16"/>
                <w:szCs w:val="16"/>
              </w:rPr>
            </w:pPr>
          </w:p>
          <w:p w:rsidR="00FE686E" w:rsidRDefault="00FE686E" w:rsidP="00FE686E">
            <w:pPr>
              <w:pStyle w:val="a5"/>
              <w:shd w:val="clear" w:color="auto" w:fill="auto"/>
              <w:spacing w:line="276" w:lineRule="auto"/>
              <w:ind w:firstLine="0"/>
              <w:rPr>
                <w:rFonts w:ascii="Verdana" w:hAnsi="Verdana"/>
                <w:sz w:val="16"/>
                <w:szCs w:val="16"/>
              </w:rPr>
            </w:pPr>
          </w:p>
          <w:p w:rsidR="00FE686E" w:rsidRDefault="00FE686E" w:rsidP="00FE686E">
            <w:pPr>
              <w:pStyle w:val="a5"/>
              <w:shd w:val="clear" w:color="auto" w:fill="auto"/>
              <w:spacing w:line="276" w:lineRule="auto"/>
              <w:ind w:firstLine="0"/>
              <w:rPr>
                <w:rFonts w:ascii="Verdana" w:hAnsi="Verdana"/>
                <w:sz w:val="16"/>
                <w:szCs w:val="16"/>
              </w:rPr>
            </w:pPr>
          </w:p>
          <w:p w:rsidR="00FE686E" w:rsidRDefault="00FE686E" w:rsidP="00FE686E">
            <w:pPr>
              <w:pStyle w:val="a5"/>
              <w:shd w:val="clear" w:color="auto" w:fill="auto"/>
              <w:spacing w:line="276" w:lineRule="auto"/>
              <w:ind w:firstLine="0"/>
              <w:rPr>
                <w:rFonts w:ascii="Verdana" w:hAnsi="Verdana"/>
                <w:sz w:val="16"/>
                <w:szCs w:val="16"/>
              </w:rPr>
            </w:pPr>
          </w:p>
          <w:p w:rsidR="00FE686E" w:rsidRDefault="00FE686E" w:rsidP="00FE686E">
            <w:pPr>
              <w:pStyle w:val="a5"/>
              <w:shd w:val="clear" w:color="auto" w:fill="auto"/>
              <w:spacing w:line="276" w:lineRule="auto"/>
              <w:ind w:firstLine="0"/>
              <w:rPr>
                <w:rFonts w:ascii="Verdana" w:hAnsi="Verdana"/>
                <w:sz w:val="16"/>
                <w:szCs w:val="16"/>
              </w:rPr>
            </w:pPr>
          </w:p>
          <w:p w:rsidR="00FE686E" w:rsidRPr="00A3387F" w:rsidRDefault="00FE686E" w:rsidP="00FE686E">
            <w:pPr>
              <w:pStyle w:val="a5"/>
              <w:shd w:val="clear" w:color="auto" w:fill="auto"/>
              <w:spacing w:line="276" w:lineRule="auto"/>
              <w:ind w:firstLine="0"/>
              <w:rPr>
                <w:rFonts w:ascii="Verdana" w:hAnsi="Verdana"/>
                <w:sz w:val="16"/>
                <w:szCs w:val="16"/>
              </w:rPr>
            </w:pPr>
          </w:p>
        </w:tc>
        <w:tc>
          <w:tcPr>
            <w:tcW w:w="1002" w:type="pct"/>
            <w:tcBorders>
              <w:top w:val="single" w:sz="4" w:space="0" w:color="auto"/>
              <w:left w:val="single" w:sz="4" w:space="0" w:color="auto"/>
              <w:bottom w:val="single" w:sz="4" w:space="0" w:color="auto"/>
            </w:tcBorders>
            <w:shd w:val="clear" w:color="auto" w:fill="FFFFFF"/>
            <w:vAlign w:val="center"/>
          </w:tcPr>
          <w:p w:rsidR="00FE686E" w:rsidRPr="00A3387F" w:rsidRDefault="00FE686E" w:rsidP="00FE686E">
            <w:pPr>
              <w:pStyle w:val="a5"/>
              <w:shd w:val="clear" w:color="auto" w:fill="auto"/>
              <w:spacing w:line="276" w:lineRule="auto"/>
              <w:ind w:firstLine="0"/>
              <w:rPr>
                <w:rFonts w:ascii="Verdana" w:hAnsi="Verdana"/>
                <w:sz w:val="16"/>
                <w:szCs w:val="16"/>
              </w:rPr>
            </w:pPr>
            <w:r w:rsidRPr="00A3387F">
              <w:rPr>
                <w:rFonts w:ascii="Verdana" w:hAnsi="Verdana"/>
                <w:sz w:val="16"/>
                <w:szCs w:val="16"/>
              </w:rPr>
              <w:t>обработени финансови документи</w:t>
            </w:r>
          </w:p>
        </w:tc>
        <w:tc>
          <w:tcPr>
            <w:tcW w:w="716" w:type="pct"/>
            <w:tcBorders>
              <w:top w:val="single" w:sz="4" w:space="0" w:color="auto"/>
              <w:left w:val="single" w:sz="4" w:space="0" w:color="auto"/>
              <w:bottom w:val="single" w:sz="4" w:space="0" w:color="auto"/>
            </w:tcBorders>
            <w:shd w:val="clear" w:color="auto" w:fill="FFFFFF"/>
            <w:vAlign w:val="center"/>
          </w:tcPr>
          <w:p w:rsidR="00FE686E" w:rsidRPr="00A3387F" w:rsidRDefault="00FE686E" w:rsidP="00FE686E">
            <w:pPr>
              <w:pStyle w:val="a5"/>
              <w:shd w:val="clear" w:color="auto" w:fill="auto"/>
              <w:ind w:firstLine="0"/>
              <w:jc w:val="center"/>
              <w:rPr>
                <w:rFonts w:ascii="Verdana" w:hAnsi="Verdana"/>
                <w:sz w:val="16"/>
                <w:szCs w:val="16"/>
              </w:rPr>
            </w:pPr>
            <w:r w:rsidRPr="00A3387F">
              <w:rPr>
                <w:rFonts w:ascii="Verdana" w:hAnsi="Verdana"/>
                <w:sz w:val="16"/>
                <w:szCs w:val="16"/>
              </w:rPr>
              <w:t>брой</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FE686E" w:rsidRPr="0051792B" w:rsidRDefault="00FE686E" w:rsidP="00FE686E">
            <w:pPr>
              <w:pStyle w:val="a5"/>
              <w:shd w:val="clear" w:color="auto" w:fill="auto"/>
              <w:ind w:firstLine="0"/>
              <w:jc w:val="right"/>
              <w:rPr>
                <w:rFonts w:ascii="Verdana" w:hAnsi="Verdana"/>
                <w:sz w:val="16"/>
                <w:szCs w:val="16"/>
              </w:rPr>
            </w:pPr>
            <w:r w:rsidRPr="0051792B">
              <w:rPr>
                <w:rFonts w:ascii="Verdana" w:hAnsi="Verdana"/>
                <w:sz w:val="16"/>
                <w:szCs w:val="16"/>
              </w:rPr>
              <w:t>2252</w:t>
            </w:r>
          </w:p>
        </w:tc>
      </w:tr>
      <w:tr w:rsidR="00FE686E" w:rsidRPr="001E6F09" w:rsidTr="00636B43">
        <w:trPr>
          <w:trHeight w:hRule="exact" w:val="232"/>
          <w:jc w:val="center"/>
        </w:trPr>
        <w:tc>
          <w:tcPr>
            <w:tcW w:w="2505" w:type="pct"/>
            <w:tcBorders>
              <w:top w:val="single" w:sz="4" w:space="0" w:color="auto"/>
              <w:left w:val="single" w:sz="4" w:space="0" w:color="auto"/>
            </w:tcBorders>
            <w:shd w:val="clear" w:color="auto" w:fill="FFCB99"/>
            <w:vAlign w:val="bottom"/>
          </w:tcPr>
          <w:p w:rsidR="00FE686E" w:rsidRDefault="00FE686E" w:rsidP="00FE686E">
            <w:pPr>
              <w:jc w:val="center"/>
              <w:rPr>
                <w:rFonts w:ascii="Verdana" w:eastAsia="Times New Roman" w:hAnsi="Verdana" w:cs="Times New Roman"/>
                <w:b/>
                <w:bCs/>
                <w:sz w:val="16"/>
                <w:szCs w:val="16"/>
              </w:rPr>
            </w:pPr>
            <w:r w:rsidRPr="001E6F09">
              <w:rPr>
                <w:rFonts w:ascii="Verdana" w:eastAsia="Times New Roman" w:hAnsi="Verdana" w:cs="Times New Roman"/>
                <w:b/>
                <w:bCs/>
                <w:sz w:val="16"/>
                <w:szCs w:val="16"/>
              </w:rPr>
              <w:lastRenderedPageBreak/>
              <w:t>1</w:t>
            </w:r>
          </w:p>
          <w:p w:rsidR="00FE686E" w:rsidRDefault="00FE686E" w:rsidP="00FE686E">
            <w:pPr>
              <w:jc w:val="center"/>
              <w:rPr>
                <w:rFonts w:ascii="Verdana" w:eastAsia="Times New Roman" w:hAnsi="Verdana" w:cs="Times New Roman"/>
                <w:b/>
                <w:bCs/>
                <w:sz w:val="16"/>
                <w:szCs w:val="16"/>
              </w:rPr>
            </w:pPr>
          </w:p>
          <w:p w:rsidR="00FE686E" w:rsidRPr="001E6F09" w:rsidRDefault="00FE686E" w:rsidP="00FE686E">
            <w:pPr>
              <w:jc w:val="center"/>
              <w:rPr>
                <w:rFonts w:ascii="Verdana" w:eastAsia="Times New Roman" w:hAnsi="Verdana" w:cs="Times New Roman"/>
                <w:color w:val="auto"/>
                <w:sz w:val="16"/>
                <w:szCs w:val="16"/>
                <w:lang w:eastAsia="en-US" w:bidi="ar-SA"/>
              </w:rPr>
            </w:pPr>
          </w:p>
        </w:tc>
        <w:tc>
          <w:tcPr>
            <w:tcW w:w="1002" w:type="pct"/>
            <w:tcBorders>
              <w:top w:val="single" w:sz="4" w:space="0" w:color="auto"/>
              <w:left w:val="single" w:sz="4" w:space="0" w:color="auto"/>
            </w:tcBorders>
            <w:shd w:val="clear" w:color="auto" w:fill="FFCB99"/>
            <w:vAlign w:val="bottom"/>
          </w:tcPr>
          <w:p w:rsidR="00FE686E" w:rsidRPr="001E6F09" w:rsidRDefault="00FE686E" w:rsidP="00FE686E">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2</w:t>
            </w:r>
          </w:p>
        </w:tc>
        <w:tc>
          <w:tcPr>
            <w:tcW w:w="716" w:type="pct"/>
            <w:tcBorders>
              <w:top w:val="single" w:sz="4" w:space="0" w:color="auto"/>
              <w:left w:val="single" w:sz="4" w:space="0" w:color="auto"/>
            </w:tcBorders>
            <w:shd w:val="clear" w:color="auto" w:fill="FFCB99"/>
            <w:vAlign w:val="bottom"/>
          </w:tcPr>
          <w:p w:rsidR="00FE686E" w:rsidRPr="001E6F09" w:rsidRDefault="00FE686E" w:rsidP="00FE686E">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3</w:t>
            </w:r>
          </w:p>
        </w:tc>
        <w:tc>
          <w:tcPr>
            <w:tcW w:w="777" w:type="pct"/>
            <w:tcBorders>
              <w:top w:val="single" w:sz="4" w:space="0" w:color="auto"/>
              <w:left w:val="single" w:sz="4" w:space="0" w:color="auto"/>
              <w:right w:val="single" w:sz="4" w:space="0" w:color="auto"/>
            </w:tcBorders>
            <w:shd w:val="clear" w:color="auto" w:fill="FFCB99"/>
            <w:vAlign w:val="center"/>
          </w:tcPr>
          <w:p w:rsidR="00FE686E" w:rsidRPr="001E6F09" w:rsidRDefault="00FE686E" w:rsidP="00FE686E">
            <w:pPr>
              <w:jc w:val="center"/>
              <w:rPr>
                <w:rFonts w:ascii="Verdana" w:eastAsia="Times New Roman" w:hAnsi="Verdana" w:cs="Times New Roman"/>
                <w:color w:val="auto"/>
                <w:sz w:val="16"/>
                <w:szCs w:val="16"/>
                <w:lang w:eastAsia="en-US" w:bidi="ar-SA"/>
              </w:rPr>
            </w:pPr>
            <w:r w:rsidRPr="001E6F09">
              <w:rPr>
                <w:rFonts w:ascii="Verdana" w:eastAsia="Times New Roman" w:hAnsi="Verdana" w:cs="Times New Roman"/>
                <w:b/>
                <w:bCs/>
                <w:sz w:val="16"/>
                <w:szCs w:val="16"/>
              </w:rPr>
              <w:t>4</w:t>
            </w:r>
          </w:p>
        </w:tc>
      </w:tr>
      <w:tr w:rsidR="00FE686E" w:rsidRPr="001E6F09" w:rsidTr="00FE686E">
        <w:trPr>
          <w:trHeight w:hRule="exact" w:val="737"/>
          <w:jc w:val="center"/>
        </w:trPr>
        <w:tc>
          <w:tcPr>
            <w:tcW w:w="2505" w:type="pct"/>
            <w:tcBorders>
              <w:top w:val="single" w:sz="4" w:space="0" w:color="auto"/>
              <w:left w:val="single" w:sz="4" w:space="0" w:color="auto"/>
              <w:bottom w:val="single" w:sz="4" w:space="0" w:color="auto"/>
            </w:tcBorders>
            <w:shd w:val="clear" w:color="auto" w:fill="FFFFFF"/>
            <w:vAlign w:val="center"/>
          </w:tcPr>
          <w:p w:rsidR="00FE686E" w:rsidRPr="0051792B" w:rsidRDefault="00FE686E" w:rsidP="00FE686E">
            <w:pPr>
              <w:pStyle w:val="a5"/>
              <w:shd w:val="clear" w:color="auto" w:fill="auto"/>
              <w:ind w:firstLine="0"/>
              <w:rPr>
                <w:rFonts w:ascii="Verdana" w:hAnsi="Verdana"/>
                <w:sz w:val="16"/>
                <w:szCs w:val="16"/>
              </w:rPr>
            </w:pPr>
            <w:r w:rsidRPr="0051792B">
              <w:rPr>
                <w:rFonts w:ascii="Verdana" w:hAnsi="Verdana"/>
                <w:sz w:val="16"/>
                <w:szCs w:val="16"/>
              </w:rPr>
              <w:t>Изготвени справки и отчети за разхода на гориво и консумативи</w:t>
            </w:r>
          </w:p>
        </w:tc>
        <w:tc>
          <w:tcPr>
            <w:tcW w:w="1002" w:type="pct"/>
            <w:tcBorders>
              <w:top w:val="single" w:sz="4" w:space="0" w:color="auto"/>
              <w:left w:val="single" w:sz="4" w:space="0" w:color="auto"/>
              <w:bottom w:val="single" w:sz="4" w:space="0" w:color="auto"/>
            </w:tcBorders>
            <w:shd w:val="clear" w:color="auto" w:fill="FFFFFF"/>
            <w:vAlign w:val="center"/>
          </w:tcPr>
          <w:p w:rsidR="00FE686E" w:rsidRPr="0051792B" w:rsidRDefault="00FE686E" w:rsidP="00FE686E">
            <w:pPr>
              <w:pStyle w:val="a5"/>
              <w:shd w:val="clear" w:color="auto" w:fill="auto"/>
              <w:spacing w:line="276" w:lineRule="auto"/>
              <w:ind w:firstLine="0"/>
              <w:rPr>
                <w:rFonts w:ascii="Verdana" w:hAnsi="Verdana"/>
                <w:sz w:val="16"/>
                <w:szCs w:val="16"/>
              </w:rPr>
            </w:pPr>
            <w:r w:rsidRPr="0051792B">
              <w:rPr>
                <w:rFonts w:ascii="Verdana" w:hAnsi="Verdana"/>
                <w:sz w:val="16"/>
                <w:szCs w:val="16"/>
              </w:rPr>
              <w:t>индивидуални ежемесечни отчети по автомобили</w:t>
            </w:r>
          </w:p>
        </w:tc>
        <w:tc>
          <w:tcPr>
            <w:tcW w:w="716" w:type="pct"/>
            <w:tcBorders>
              <w:top w:val="single" w:sz="4" w:space="0" w:color="auto"/>
              <w:left w:val="single" w:sz="4" w:space="0" w:color="auto"/>
              <w:bottom w:val="single" w:sz="4" w:space="0" w:color="auto"/>
            </w:tcBorders>
            <w:shd w:val="clear" w:color="auto" w:fill="FFFFFF"/>
            <w:vAlign w:val="center"/>
          </w:tcPr>
          <w:p w:rsidR="00FE686E" w:rsidRPr="0051792B" w:rsidRDefault="00FE686E" w:rsidP="00FE686E">
            <w:pPr>
              <w:pStyle w:val="a5"/>
              <w:shd w:val="clear" w:color="auto" w:fill="auto"/>
              <w:ind w:firstLine="0"/>
              <w:jc w:val="center"/>
              <w:rPr>
                <w:rFonts w:ascii="Verdana" w:hAnsi="Verdana"/>
                <w:sz w:val="16"/>
                <w:szCs w:val="16"/>
              </w:rPr>
            </w:pPr>
            <w:r w:rsidRPr="0051792B">
              <w:rPr>
                <w:rFonts w:ascii="Verdana" w:hAnsi="Verdana"/>
                <w:sz w:val="16"/>
                <w:szCs w:val="16"/>
              </w:rPr>
              <w:t>брой</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FE686E" w:rsidRPr="0051792B" w:rsidRDefault="00FE686E" w:rsidP="00FE686E">
            <w:pPr>
              <w:pStyle w:val="a5"/>
              <w:shd w:val="clear" w:color="auto" w:fill="auto"/>
              <w:ind w:firstLine="0"/>
              <w:jc w:val="right"/>
              <w:rPr>
                <w:rFonts w:ascii="Verdana" w:hAnsi="Verdana"/>
                <w:sz w:val="16"/>
                <w:szCs w:val="16"/>
              </w:rPr>
            </w:pPr>
            <w:r w:rsidRPr="0051792B">
              <w:rPr>
                <w:rFonts w:ascii="Verdana" w:hAnsi="Verdana"/>
                <w:sz w:val="16"/>
                <w:szCs w:val="16"/>
              </w:rPr>
              <w:t>33</w:t>
            </w:r>
          </w:p>
          <w:p w:rsidR="00FE686E" w:rsidRPr="0051792B" w:rsidRDefault="00FE686E" w:rsidP="00FE686E">
            <w:pPr>
              <w:pStyle w:val="a5"/>
              <w:shd w:val="clear" w:color="auto" w:fill="auto"/>
              <w:ind w:firstLine="0"/>
              <w:jc w:val="right"/>
              <w:rPr>
                <w:rFonts w:ascii="Verdana" w:hAnsi="Verdana"/>
                <w:sz w:val="16"/>
                <w:szCs w:val="16"/>
              </w:rPr>
            </w:pPr>
          </w:p>
        </w:tc>
      </w:tr>
      <w:tr w:rsidR="00FE686E" w:rsidRPr="001E6F09" w:rsidTr="00636B43">
        <w:trPr>
          <w:trHeight w:hRule="exact" w:val="1247"/>
          <w:jc w:val="center"/>
        </w:trPr>
        <w:tc>
          <w:tcPr>
            <w:tcW w:w="2505" w:type="pct"/>
            <w:tcBorders>
              <w:top w:val="single" w:sz="4" w:space="0" w:color="auto"/>
              <w:left w:val="single" w:sz="4" w:space="0" w:color="auto"/>
              <w:bottom w:val="single" w:sz="4" w:space="0" w:color="auto"/>
            </w:tcBorders>
            <w:shd w:val="clear" w:color="auto" w:fill="FFFFFF"/>
            <w:vAlign w:val="center"/>
          </w:tcPr>
          <w:p w:rsidR="00FE686E" w:rsidRPr="00A3387F" w:rsidRDefault="00FE686E" w:rsidP="00FE686E">
            <w:pPr>
              <w:pStyle w:val="a5"/>
              <w:shd w:val="clear" w:color="auto" w:fill="auto"/>
              <w:spacing w:line="276" w:lineRule="auto"/>
              <w:ind w:firstLine="0"/>
              <w:rPr>
                <w:rFonts w:ascii="Verdana" w:hAnsi="Verdana"/>
                <w:sz w:val="16"/>
                <w:szCs w:val="16"/>
              </w:rPr>
            </w:pPr>
            <w:r w:rsidRPr="00A3387F">
              <w:rPr>
                <w:rFonts w:ascii="Verdana" w:hAnsi="Verdana"/>
                <w:sz w:val="16"/>
                <w:szCs w:val="16"/>
              </w:rPr>
              <w:t>Извършени процедури по преоценка и обезценка на финансови активи, вземания и задължения и обезценка на нефинансови дълготрайни активи, бракуване на дълготрайни активи и материални запаси и годишна инвентаризация</w:t>
            </w:r>
          </w:p>
        </w:tc>
        <w:tc>
          <w:tcPr>
            <w:tcW w:w="1002" w:type="pct"/>
            <w:tcBorders>
              <w:top w:val="single" w:sz="4" w:space="0" w:color="auto"/>
              <w:left w:val="single" w:sz="4" w:space="0" w:color="auto"/>
              <w:bottom w:val="single" w:sz="4" w:space="0" w:color="auto"/>
            </w:tcBorders>
            <w:shd w:val="clear" w:color="auto" w:fill="FFFFFF"/>
            <w:vAlign w:val="center"/>
          </w:tcPr>
          <w:p w:rsidR="00FE686E" w:rsidRPr="00A3387F" w:rsidRDefault="00FE686E" w:rsidP="00FE686E">
            <w:pPr>
              <w:pStyle w:val="a5"/>
              <w:shd w:val="clear" w:color="auto" w:fill="auto"/>
              <w:spacing w:line="276" w:lineRule="auto"/>
              <w:ind w:firstLine="0"/>
              <w:rPr>
                <w:rFonts w:ascii="Verdana" w:hAnsi="Verdana"/>
                <w:sz w:val="16"/>
                <w:szCs w:val="16"/>
              </w:rPr>
            </w:pPr>
            <w:r w:rsidRPr="00A3387F">
              <w:rPr>
                <w:rFonts w:ascii="Verdana" w:hAnsi="Verdana"/>
                <w:sz w:val="16"/>
                <w:szCs w:val="16"/>
              </w:rPr>
              <w:t>ежегодна инвентаризация, преоценка на две години</w:t>
            </w:r>
          </w:p>
        </w:tc>
        <w:tc>
          <w:tcPr>
            <w:tcW w:w="716" w:type="pct"/>
            <w:tcBorders>
              <w:top w:val="single" w:sz="4" w:space="0" w:color="auto"/>
              <w:left w:val="single" w:sz="4" w:space="0" w:color="auto"/>
              <w:bottom w:val="single" w:sz="4" w:space="0" w:color="auto"/>
            </w:tcBorders>
            <w:shd w:val="clear" w:color="auto" w:fill="FFFFFF"/>
            <w:vAlign w:val="center"/>
          </w:tcPr>
          <w:p w:rsidR="00FE686E" w:rsidRPr="00A3387F" w:rsidRDefault="00FE686E" w:rsidP="00FE686E">
            <w:pPr>
              <w:pStyle w:val="a5"/>
              <w:shd w:val="clear" w:color="auto" w:fill="auto"/>
              <w:ind w:firstLine="0"/>
              <w:jc w:val="center"/>
              <w:rPr>
                <w:rFonts w:ascii="Verdana" w:hAnsi="Verdana"/>
                <w:sz w:val="16"/>
                <w:szCs w:val="16"/>
              </w:rPr>
            </w:pPr>
            <w:r w:rsidRPr="00A3387F">
              <w:rPr>
                <w:rFonts w:ascii="Verdana" w:hAnsi="Verdana"/>
                <w:sz w:val="16"/>
                <w:szCs w:val="16"/>
              </w:rPr>
              <w:t>брой</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686E" w:rsidRPr="00017F05" w:rsidRDefault="00FE686E" w:rsidP="00FE686E">
            <w:pPr>
              <w:pStyle w:val="a5"/>
              <w:shd w:val="clear" w:color="auto" w:fill="auto"/>
              <w:ind w:firstLine="0"/>
              <w:jc w:val="right"/>
              <w:rPr>
                <w:rFonts w:ascii="Verdana" w:hAnsi="Verdana"/>
                <w:sz w:val="16"/>
                <w:szCs w:val="16"/>
              </w:rPr>
            </w:pPr>
            <w:r>
              <w:rPr>
                <w:rFonts w:ascii="Verdana" w:hAnsi="Verdana"/>
                <w:sz w:val="16"/>
                <w:szCs w:val="16"/>
              </w:rPr>
              <w:t>2</w:t>
            </w:r>
          </w:p>
        </w:tc>
      </w:tr>
      <w:tr w:rsidR="00C61EFF" w:rsidRPr="001E6F09" w:rsidTr="00C61EFF">
        <w:trPr>
          <w:trHeight w:hRule="exact" w:val="340"/>
          <w:jc w:val="center"/>
        </w:trPr>
        <w:tc>
          <w:tcPr>
            <w:tcW w:w="2505" w:type="pct"/>
            <w:vMerge w:val="restart"/>
            <w:tcBorders>
              <w:top w:val="single" w:sz="4" w:space="0" w:color="auto"/>
              <w:left w:val="single" w:sz="4" w:space="0" w:color="auto"/>
            </w:tcBorders>
            <w:shd w:val="clear" w:color="auto" w:fill="FFFFFF"/>
            <w:vAlign w:val="center"/>
          </w:tcPr>
          <w:p w:rsidR="00C61EFF" w:rsidRPr="00A3387F" w:rsidRDefault="00C61EFF" w:rsidP="00C61EFF">
            <w:pPr>
              <w:pStyle w:val="a5"/>
              <w:shd w:val="clear" w:color="auto" w:fill="auto"/>
              <w:spacing w:line="276" w:lineRule="auto"/>
              <w:ind w:firstLine="0"/>
              <w:rPr>
                <w:rFonts w:ascii="Verdana" w:hAnsi="Verdana"/>
                <w:sz w:val="16"/>
                <w:szCs w:val="16"/>
              </w:rPr>
            </w:pPr>
            <w:r w:rsidRPr="00C61EFF">
              <w:rPr>
                <w:rFonts w:ascii="Verdana" w:eastAsia="Calibri" w:hAnsi="Verdana"/>
                <w:sz w:val="16"/>
                <w:szCs w:val="16"/>
              </w:rPr>
              <w:t>Изготвяне на удостоверяващи и статистически документи</w:t>
            </w: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tcPr>
          <w:p w:rsidR="00C61EFF" w:rsidRPr="0051792B" w:rsidRDefault="00C61EFF" w:rsidP="00C61EFF">
            <w:pPr>
              <w:pStyle w:val="a5"/>
              <w:shd w:val="clear" w:color="auto" w:fill="auto"/>
              <w:spacing w:line="276" w:lineRule="auto"/>
              <w:ind w:firstLine="0"/>
              <w:rPr>
                <w:rFonts w:ascii="Verdana" w:hAnsi="Verdana"/>
                <w:sz w:val="16"/>
                <w:szCs w:val="16"/>
              </w:rPr>
            </w:pPr>
            <w:r w:rsidRPr="0051792B">
              <w:rPr>
                <w:rFonts w:ascii="Verdana" w:hAnsi="Verdana"/>
                <w:sz w:val="16"/>
                <w:szCs w:val="16"/>
              </w:rPr>
              <w:t>служебни бележки</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tcPr>
          <w:p w:rsidR="00C61EFF" w:rsidRPr="0051792B" w:rsidRDefault="00C61EFF" w:rsidP="00C61EFF">
            <w:pPr>
              <w:pStyle w:val="a5"/>
              <w:shd w:val="clear" w:color="auto" w:fill="auto"/>
              <w:ind w:firstLine="0"/>
              <w:jc w:val="center"/>
              <w:rPr>
                <w:rFonts w:ascii="Verdana" w:hAnsi="Verdana"/>
                <w:sz w:val="16"/>
                <w:szCs w:val="16"/>
              </w:rPr>
            </w:pPr>
            <w:r w:rsidRPr="0051792B">
              <w:rPr>
                <w:rFonts w:ascii="Verdana" w:hAnsi="Verdana"/>
                <w:sz w:val="16"/>
                <w:szCs w:val="16"/>
              </w:rPr>
              <w:t>брой</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EFF" w:rsidRPr="0051792B" w:rsidRDefault="00C61EFF" w:rsidP="00C61EFF">
            <w:pPr>
              <w:pStyle w:val="a5"/>
              <w:shd w:val="clear" w:color="auto" w:fill="auto"/>
              <w:ind w:firstLine="0"/>
              <w:jc w:val="right"/>
              <w:rPr>
                <w:rFonts w:ascii="Verdana" w:hAnsi="Verdana"/>
                <w:sz w:val="16"/>
                <w:szCs w:val="16"/>
              </w:rPr>
            </w:pPr>
            <w:r w:rsidRPr="0051792B">
              <w:rPr>
                <w:rFonts w:ascii="Verdana" w:hAnsi="Verdana"/>
                <w:sz w:val="16"/>
                <w:szCs w:val="16"/>
              </w:rPr>
              <w:t>37</w:t>
            </w:r>
          </w:p>
        </w:tc>
      </w:tr>
      <w:tr w:rsidR="00C61EFF" w:rsidRPr="001E6F09" w:rsidTr="00C61EFF">
        <w:trPr>
          <w:trHeight w:hRule="exact" w:val="340"/>
          <w:jc w:val="center"/>
        </w:trPr>
        <w:tc>
          <w:tcPr>
            <w:tcW w:w="2505" w:type="pct"/>
            <w:vMerge/>
            <w:tcBorders>
              <w:left w:val="single" w:sz="4" w:space="0" w:color="auto"/>
            </w:tcBorders>
            <w:shd w:val="clear" w:color="auto" w:fill="FFFFFF"/>
            <w:vAlign w:val="center"/>
          </w:tcPr>
          <w:p w:rsidR="00C61EFF" w:rsidRPr="00A3387F" w:rsidRDefault="00C61EFF" w:rsidP="00C61EFF">
            <w:pPr>
              <w:pStyle w:val="a5"/>
              <w:shd w:val="clear" w:color="auto" w:fill="auto"/>
              <w:spacing w:line="276" w:lineRule="auto"/>
              <w:ind w:firstLine="0"/>
              <w:rPr>
                <w:rFonts w:ascii="Verdana" w:hAnsi="Verdana"/>
                <w:sz w:val="16"/>
                <w:szCs w:val="16"/>
              </w:rPr>
            </w:pP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tcPr>
          <w:p w:rsidR="00C61EFF" w:rsidRPr="0051792B" w:rsidRDefault="00C61EFF" w:rsidP="00C61EFF">
            <w:pPr>
              <w:pStyle w:val="a5"/>
              <w:shd w:val="clear" w:color="auto" w:fill="auto"/>
              <w:spacing w:line="276" w:lineRule="auto"/>
              <w:ind w:firstLine="0"/>
              <w:rPr>
                <w:rFonts w:ascii="Verdana" w:hAnsi="Verdana"/>
                <w:sz w:val="16"/>
                <w:szCs w:val="16"/>
              </w:rPr>
            </w:pPr>
            <w:r w:rsidRPr="0051792B">
              <w:rPr>
                <w:rFonts w:ascii="Verdana" w:hAnsi="Verdana"/>
                <w:sz w:val="16"/>
                <w:szCs w:val="16"/>
              </w:rPr>
              <w:t>удостоверения</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tcPr>
          <w:p w:rsidR="00C61EFF" w:rsidRPr="0051792B" w:rsidRDefault="00C61EFF" w:rsidP="00C61EFF">
            <w:pPr>
              <w:pStyle w:val="a5"/>
              <w:shd w:val="clear" w:color="auto" w:fill="auto"/>
              <w:ind w:firstLine="0"/>
              <w:jc w:val="center"/>
              <w:rPr>
                <w:rFonts w:ascii="Verdana" w:hAnsi="Verdana"/>
                <w:sz w:val="16"/>
                <w:szCs w:val="16"/>
              </w:rPr>
            </w:pPr>
            <w:r w:rsidRPr="0051792B">
              <w:rPr>
                <w:rFonts w:ascii="Verdana" w:hAnsi="Verdana"/>
                <w:sz w:val="16"/>
                <w:szCs w:val="16"/>
              </w:rPr>
              <w:t>брой</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EFF" w:rsidRPr="0051792B" w:rsidRDefault="00C61EFF" w:rsidP="00C61EFF">
            <w:pPr>
              <w:pStyle w:val="a5"/>
              <w:shd w:val="clear" w:color="auto" w:fill="auto"/>
              <w:ind w:firstLine="0"/>
              <w:jc w:val="right"/>
              <w:rPr>
                <w:rFonts w:ascii="Verdana" w:hAnsi="Verdana"/>
                <w:sz w:val="16"/>
                <w:szCs w:val="16"/>
              </w:rPr>
            </w:pPr>
            <w:r w:rsidRPr="0051792B">
              <w:rPr>
                <w:rFonts w:ascii="Verdana" w:hAnsi="Verdana"/>
                <w:sz w:val="16"/>
                <w:szCs w:val="16"/>
              </w:rPr>
              <w:t>0</w:t>
            </w:r>
          </w:p>
        </w:tc>
      </w:tr>
      <w:tr w:rsidR="00C61EFF" w:rsidRPr="001E6F09" w:rsidTr="00C61EFF">
        <w:trPr>
          <w:trHeight w:hRule="exact" w:val="340"/>
          <w:jc w:val="center"/>
        </w:trPr>
        <w:tc>
          <w:tcPr>
            <w:tcW w:w="2505" w:type="pct"/>
            <w:vMerge/>
            <w:tcBorders>
              <w:left w:val="single" w:sz="4" w:space="0" w:color="auto"/>
              <w:bottom w:val="single" w:sz="4" w:space="0" w:color="auto"/>
            </w:tcBorders>
            <w:shd w:val="clear" w:color="auto" w:fill="FFFFFF"/>
            <w:vAlign w:val="center"/>
          </w:tcPr>
          <w:p w:rsidR="00C61EFF" w:rsidRPr="00A3387F" w:rsidRDefault="00C61EFF" w:rsidP="00C61EFF">
            <w:pPr>
              <w:pStyle w:val="a5"/>
              <w:shd w:val="clear" w:color="auto" w:fill="auto"/>
              <w:spacing w:line="276" w:lineRule="auto"/>
              <w:ind w:firstLine="0"/>
              <w:rPr>
                <w:rFonts w:ascii="Verdana" w:hAnsi="Verdana"/>
                <w:sz w:val="16"/>
                <w:szCs w:val="16"/>
              </w:rPr>
            </w:pP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tcPr>
          <w:p w:rsidR="00C61EFF" w:rsidRPr="0051792B" w:rsidRDefault="00C61EFF" w:rsidP="00C61EFF">
            <w:pPr>
              <w:pStyle w:val="a5"/>
              <w:shd w:val="clear" w:color="auto" w:fill="auto"/>
              <w:spacing w:line="276" w:lineRule="auto"/>
              <w:ind w:firstLine="0"/>
              <w:rPr>
                <w:rFonts w:ascii="Verdana" w:hAnsi="Verdana"/>
                <w:sz w:val="16"/>
                <w:szCs w:val="16"/>
              </w:rPr>
            </w:pPr>
            <w:r w:rsidRPr="0051792B">
              <w:rPr>
                <w:rFonts w:ascii="Verdana" w:hAnsi="Verdana"/>
                <w:sz w:val="16"/>
                <w:szCs w:val="16"/>
              </w:rPr>
              <w:t>формуляри НСИ</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tcPr>
          <w:p w:rsidR="00C61EFF" w:rsidRPr="0051792B" w:rsidRDefault="00C61EFF" w:rsidP="00C61EFF">
            <w:pPr>
              <w:pStyle w:val="a5"/>
              <w:shd w:val="clear" w:color="auto" w:fill="auto"/>
              <w:ind w:firstLine="0"/>
              <w:jc w:val="center"/>
              <w:rPr>
                <w:rFonts w:ascii="Verdana" w:hAnsi="Verdana"/>
                <w:sz w:val="16"/>
                <w:szCs w:val="16"/>
              </w:rPr>
            </w:pPr>
            <w:r w:rsidRPr="0051792B">
              <w:rPr>
                <w:rFonts w:ascii="Verdana" w:hAnsi="Verdana"/>
                <w:sz w:val="16"/>
                <w:szCs w:val="16"/>
              </w:rPr>
              <w:t>брой</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EFF" w:rsidRPr="0051792B" w:rsidRDefault="00C61EFF" w:rsidP="00C61EFF">
            <w:pPr>
              <w:pStyle w:val="a5"/>
              <w:shd w:val="clear" w:color="auto" w:fill="auto"/>
              <w:ind w:firstLine="0"/>
              <w:jc w:val="right"/>
              <w:rPr>
                <w:rFonts w:ascii="Verdana" w:hAnsi="Verdana"/>
                <w:sz w:val="16"/>
                <w:szCs w:val="16"/>
              </w:rPr>
            </w:pPr>
            <w:r w:rsidRPr="0051792B">
              <w:rPr>
                <w:rFonts w:ascii="Verdana" w:hAnsi="Verdana"/>
                <w:sz w:val="16"/>
                <w:szCs w:val="16"/>
              </w:rPr>
              <w:t>7</w:t>
            </w:r>
          </w:p>
        </w:tc>
      </w:tr>
      <w:tr w:rsidR="00C61EFF" w:rsidRPr="001E6F09" w:rsidTr="0051745C">
        <w:trPr>
          <w:trHeight w:hRule="exact" w:val="737"/>
          <w:jc w:val="center"/>
        </w:trPr>
        <w:tc>
          <w:tcPr>
            <w:tcW w:w="2505" w:type="pct"/>
            <w:tcBorders>
              <w:top w:val="single" w:sz="4" w:space="0" w:color="auto"/>
              <w:left w:val="single" w:sz="4" w:space="0" w:color="auto"/>
              <w:bottom w:val="single" w:sz="4" w:space="0" w:color="auto"/>
              <w:right w:val="single" w:sz="4" w:space="0" w:color="auto"/>
            </w:tcBorders>
            <w:shd w:val="clear" w:color="auto" w:fill="FFFFFF"/>
            <w:vAlign w:val="center"/>
          </w:tcPr>
          <w:p w:rsidR="00C61EFF" w:rsidRPr="0051792B" w:rsidRDefault="00C61EFF" w:rsidP="00C61EFF">
            <w:pPr>
              <w:pStyle w:val="a5"/>
              <w:shd w:val="clear" w:color="auto" w:fill="auto"/>
              <w:spacing w:line="276" w:lineRule="auto"/>
              <w:ind w:firstLine="0"/>
              <w:rPr>
                <w:rFonts w:ascii="Verdana" w:hAnsi="Verdana"/>
                <w:sz w:val="16"/>
                <w:szCs w:val="16"/>
              </w:rPr>
            </w:pPr>
            <w:r w:rsidRPr="0051792B">
              <w:rPr>
                <w:rFonts w:ascii="Verdana" w:hAnsi="Verdana"/>
                <w:sz w:val="16"/>
                <w:szCs w:val="16"/>
              </w:rPr>
              <w:t>Обработени предложения за поемане на задължения и контролни листи във връзка с функционирането на СФУК.</w:t>
            </w: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tcPr>
          <w:p w:rsidR="00C61EFF" w:rsidRPr="0051792B" w:rsidRDefault="00C61EFF" w:rsidP="00C61EFF">
            <w:pPr>
              <w:pStyle w:val="a5"/>
              <w:shd w:val="clear" w:color="auto" w:fill="auto"/>
              <w:spacing w:line="276" w:lineRule="auto"/>
              <w:ind w:firstLine="0"/>
              <w:rPr>
                <w:rFonts w:ascii="Verdana" w:hAnsi="Verdana"/>
                <w:sz w:val="16"/>
                <w:szCs w:val="16"/>
              </w:rPr>
            </w:pPr>
            <w:r w:rsidRPr="0051792B">
              <w:rPr>
                <w:rFonts w:ascii="Verdana" w:hAnsi="Verdana"/>
                <w:sz w:val="16"/>
                <w:szCs w:val="16"/>
              </w:rPr>
              <w:t>Предложения и контролни листи</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tcPr>
          <w:p w:rsidR="00C61EFF" w:rsidRPr="0051792B" w:rsidRDefault="00C61EFF" w:rsidP="00C61EFF">
            <w:pPr>
              <w:pStyle w:val="a5"/>
              <w:shd w:val="clear" w:color="auto" w:fill="auto"/>
              <w:ind w:firstLine="0"/>
              <w:jc w:val="center"/>
              <w:rPr>
                <w:rFonts w:ascii="Verdana" w:hAnsi="Verdana"/>
                <w:sz w:val="16"/>
                <w:szCs w:val="16"/>
              </w:rPr>
            </w:pPr>
            <w:r w:rsidRPr="0051792B">
              <w:rPr>
                <w:rFonts w:ascii="Verdana" w:hAnsi="Verdana"/>
                <w:sz w:val="16"/>
                <w:szCs w:val="16"/>
              </w:rPr>
              <w:t>Брой</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EFF" w:rsidRPr="00D7766B" w:rsidRDefault="00C61EFF" w:rsidP="00C61EFF">
            <w:pPr>
              <w:pStyle w:val="a5"/>
              <w:shd w:val="clear" w:color="auto" w:fill="auto"/>
              <w:ind w:firstLine="0"/>
              <w:jc w:val="right"/>
              <w:rPr>
                <w:rFonts w:ascii="Verdana" w:hAnsi="Verdana"/>
                <w:sz w:val="16"/>
                <w:szCs w:val="16"/>
              </w:rPr>
            </w:pPr>
            <w:r w:rsidRPr="0051792B">
              <w:rPr>
                <w:rFonts w:ascii="Verdana" w:hAnsi="Verdana"/>
                <w:sz w:val="16"/>
                <w:szCs w:val="16"/>
              </w:rPr>
              <w:t>540</w:t>
            </w:r>
          </w:p>
        </w:tc>
      </w:tr>
    </w:tbl>
    <w:p w:rsidR="00F97890" w:rsidRDefault="00F97890" w:rsidP="001E6F09">
      <w:pPr>
        <w:pStyle w:val="13"/>
        <w:shd w:val="clear" w:color="auto" w:fill="auto"/>
        <w:spacing w:after="60"/>
        <w:ind w:left="6372" w:firstLine="708"/>
        <w:jc w:val="center"/>
        <w:rPr>
          <w:sz w:val="2"/>
          <w:szCs w:val="2"/>
        </w:rPr>
      </w:pPr>
    </w:p>
    <w:sectPr w:rsidR="00F97890" w:rsidSect="000A75A0">
      <w:footerReference w:type="default" r:id="rId8"/>
      <w:pgSz w:w="12240" w:h="15840"/>
      <w:pgMar w:top="709" w:right="900" w:bottom="1152" w:left="1382" w:header="653"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61" w:rsidRDefault="00093C61">
      <w:r>
        <w:separator/>
      </w:r>
    </w:p>
  </w:endnote>
  <w:endnote w:type="continuationSeparator" w:id="0">
    <w:p w:rsidR="00093C61" w:rsidRDefault="0009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61" w:rsidRDefault="00093C61">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7203952</wp:posOffset>
              </wp:positionH>
              <wp:positionV relativeFrom="page">
                <wp:posOffset>9638030</wp:posOffset>
              </wp:positionV>
              <wp:extent cx="338455" cy="106680"/>
              <wp:effectExtent l="0" t="0" r="0" b="0"/>
              <wp:wrapNone/>
              <wp:docPr id="29" name="Shape 29"/>
              <wp:cNvGraphicFramePr/>
              <a:graphic xmlns:a="http://schemas.openxmlformats.org/drawingml/2006/main">
                <a:graphicData uri="http://schemas.microsoft.com/office/word/2010/wordprocessingShape">
                  <wps:wsp>
                    <wps:cNvSpPr txBox="1"/>
                    <wps:spPr>
                      <a:xfrm>
                        <a:off x="0" y="0"/>
                        <a:ext cx="338455" cy="106680"/>
                      </a:xfrm>
                      <a:prstGeom prst="rect">
                        <a:avLst/>
                      </a:prstGeom>
                      <a:noFill/>
                    </wps:spPr>
                    <wps:txbx>
                      <w:txbxContent>
                        <w:p w:rsidR="00093C61" w:rsidRPr="00E76A79" w:rsidRDefault="00093C61">
                          <w:pPr>
                            <w:pStyle w:val="a7"/>
                            <w:shd w:val="clear" w:color="auto" w:fill="auto"/>
                            <w:rPr>
                              <w:rFonts w:ascii="Verdana" w:hAnsi="Verdana"/>
                              <w:sz w:val="16"/>
                              <w:szCs w:val="16"/>
                            </w:rPr>
                          </w:pPr>
                          <w:r w:rsidRPr="00E76A79">
                            <w:rPr>
                              <w:rFonts w:ascii="Verdana" w:hAnsi="Verdana"/>
                              <w:sz w:val="16"/>
                              <w:szCs w:val="16"/>
                            </w:rPr>
                            <w:t xml:space="preserve">стр. </w:t>
                          </w:r>
                          <w:r w:rsidRPr="00E76A79">
                            <w:rPr>
                              <w:rFonts w:ascii="Verdana" w:hAnsi="Verdana"/>
                              <w:sz w:val="16"/>
                              <w:szCs w:val="16"/>
                            </w:rPr>
                            <w:fldChar w:fldCharType="begin"/>
                          </w:r>
                          <w:r w:rsidRPr="00E76A79">
                            <w:rPr>
                              <w:rFonts w:ascii="Verdana" w:hAnsi="Verdana"/>
                              <w:sz w:val="16"/>
                              <w:szCs w:val="16"/>
                            </w:rPr>
                            <w:instrText xml:space="preserve"> PAGE \* MERGEFORMAT </w:instrText>
                          </w:r>
                          <w:r w:rsidRPr="00E76A79">
                            <w:rPr>
                              <w:rFonts w:ascii="Verdana" w:hAnsi="Verdana"/>
                              <w:sz w:val="16"/>
                              <w:szCs w:val="16"/>
                            </w:rPr>
                            <w:fldChar w:fldCharType="separate"/>
                          </w:r>
                          <w:r w:rsidR="002544DA">
                            <w:rPr>
                              <w:rFonts w:ascii="Verdana" w:hAnsi="Verdana"/>
                              <w:noProof/>
                              <w:sz w:val="16"/>
                              <w:szCs w:val="16"/>
                            </w:rPr>
                            <w:t>16</w:t>
                          </w:r>
                          <w:r w:rsidRPr="00E76A79">
                            <w:rPr>
                              <w:rFonts w:ascii="Verdana" w:hAnsi="Verdana"/>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26" type="#_x0000_t202" style="position:absolute;margin-left:567.25pt;margin-top:758.9pt;width:26.65pt;height:8.4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" filled="f" stroked="f">
              <v:textbox style="mso-fit-shape-to-text:t" inset="0,0,0,0">
                <w:txbxContent>
                  <w:p w:rsidR="00093C61" w:rsidRPr="00E76A79" w:rsidRDefault="00093C61">
                    <w:pPr>
                      <w:pStyle w:val="a7"/>
                      <w:shd w:val="clear" w:color="auto" w:fill="auto"/>
                      <w:rPr>
                        <w:rFonts w:ascii="Verdana" w:hAnsi="Verdana"/>
                        <w:sz w:val="16"/>
                        <w:szCs w:val="16"/>
                      </w:rPr>
                    </w:pPr>
                    <w:r w:rsidRPr="00E76A79">
                      <w:rPr>
                        <w:rFonts w:ascii="Verdana" w:hAnsi="Verdana"/>
                        <w:sz w:val="16"/>
                        <w:szCs w:val="16"/>
                      </w:rPr>
                      <w:t xml:space="preserve">стр. </w:t>
                    </w:r>
                    <w:r w:rsidRPr="00E76A79">
                      <w:rPr>
                        <w:rFonts w:ascii="Verdana" w:hAnsi="Verdana"/>
                        <w:sz w:val="16"/>
                        <w:szCs w:val="16"/>
                      </w:rPr>
                      <w:fldChar w:fldCharType="begin"/>
                    </w:r>
                    <w:r w:rsidRPr="00E76A79">
                      <w:rPr>
                        <w:rFonts w:ascii="Verdana" w:hAnsi="Verdana"/>
                        <w:sz w:val="16"/>
                        <w:szCs w:val="16"/>
                      </w:rPr>
                      <w:instrText xml:space="preserve"> PAGE \* MERGEFORMAT </w:instrText>
                    </w:r>
                    <w:r w:rsidRPr="00E76A79">
                      <w:rPr>
                        <w:rFonts w:ascii="Verdana" w:hAnsi="Verdana"/>
                        <w:sz w:val="16"/>
                        <w:szCs w:val="16"/>
                      </w:rPr>
                      <w:fldChar w:fldCharType="separate"/>
                    </w:r>
                    <w:r w:rsidR="002544DA">
                      <w:rPr>
                        <w:rFonts w:ascii="Verdana" w:hAnsi="Verdana"/>
                        <w:noProof/>
                        <w:sz w:val="16"/>
                        <w:szCs w:val="16"/>
                      </w:rPr>
                      <w:t>16</w:t>
                    </w:r>
                    <w:r w:rsidRPr="00E76A79">
                      <w:rPr>
                        <w:rFonts w:ascii="Verdana" w:hAnsi="Verdana"/>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61" w:rsidRDefault="00093C61"/>
  </w:footnote>
  <w:footnote w:type="continuationSeparator" w:id="0">
    <w:p w:rsidR="00093C61" w:rsidRDefault="00093C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52E9D1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FD87AB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68C6827"/>
    <w:multiLevelType w:val="hybridMultilevel"/>
    <w:tmpl w:val="1D022374"/>
    <w:lvl w:ilvl="0" w:tplc="0402000D">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 w15:restartNumberingAfterBreak="0">
    <w:nsid w:val="12AD258A"/>
    <w:multiLevelType w:val="hybridMultilevel"/>
    <w:tmpl w:val="AC3AA354"/>
    <w:lvl w:ilvl="0" w:tplc="0409000D">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4" w15:restartNumberingAfterBreak="0">
    <w:nsid w:val="19DE0D10"/>
    <w:multiLevelType w:val="hybridMultilevel"/>
    <w:tmpl w:val="90A0E45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C30053E"/>
    <w:multiLevelType w:val="multilevel"/>
    <w:tmpl w:val="93C20C0E"/>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476570"/>
    <w:multiLevelType w:val="hybridMultilevel"/>
    <w:tmpl w:val="ACE087DC"/>
    <w:lvl w:ilvl="0" w:tplc="0409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19C07B3"/>
    <w:multiLevelType w:val="hybridMultilevel"/>
    <w:tmpl w:val="1ABAC33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3BE581A"/>
    <w:multiLevelType w:val="hybridMultilevel"/>
    <w:tmpl w:val="2BFCDC7E"/>
    <w:lvl w:ilvl="0" w:tplc="0402000D">
      <w:start w:val="1"/>
      <w:numFmt w:val="bullet"/>
      <w:lvlText w:val=""/>
      <w:lvlJc w:val="left"/>
      <w:pPr>
        <w:ind w:left="1421" w:hanging="360"/>
      </w:pPr>
      <w:rPr>
        <w:rFonts w:ascii="Wingdings" w:hAnsi="Wingdings" w:hint="default"/>
      </w:rPr>
    </w:lvl>
    <w:lvl w:ilvl="1" w:tplc="04020003" w:tentative="1">
      <w:start w:val="1"/>
      <w:numFmt w:val="bullet"/>
      <w:lvlText w:val="o"/>
      <w:lvlJc w:val="left"/>
      <w:pPr>
        <w:ind w:left="2141" w:hanging="360"/>
      </w:pPr>
      <w:rPr>
        <w:rFonts w:ascii="Courier New" w:hAnsi="Courier New" w:cs="Courier New" w:hint="default"/>
      </w:rPr>
    </w:lvl>
    <w:lvl w:ilvl="2" w:tplc="04020005" w:tentative="1">
      <w:start w:val="1"/>
      <w:numFmt w:val="bullet"/>
      <w:lvlText w:val=""/>
      <w:lvlJc w:val="left"/>
      <w:pPr>
        <w:ind w:left="2861" w:hanging="360"/>
      </w:pPr>
      <w:rPr>
        <w:rFonts w:ascii="Wingdings" w:hAnsi="Wingdings" w:hint="default"/>
      </w:rPr>
    </w:lvl>
    <w:lvl w:ilvl="3" w:tplc="04020001" w:tentative="1">
      <w:start w:val="1"/>
      <w:numFmt w:val="bullet"/>
      <w:lvlText w:val=""/>
      <w:lvlJc w:val="left"/>
      <w:pPr>
        <w:ind w:left="3581" w:hanging="360"/>
      </w:pPr>
      <w:rPr>
        <w:rFonts w:ascii="Symbol" w:hAnsi="Symbol" w:hint="default"/>
      </w:rPr>
    </w:lvl>
    <w:lvl w:ilvl="4" w:tplc="04020003" w:tentative="1">
      <w:start w:val="1"/>
      <w:numFmt w:val="bullet"/>
      <w:lvlText w:val="o"/>
      <w:lvlJc w:val="left"/>
      <w:pPr>
        <w:ind w:left="4301" w:hanging="360"/>
      </w:pPr>
      <w:rPr>
        <w:rFonts w:ascii="Courier New" w:hAnsi="Courier New" w:cs="Courier New" w:hint="default"/>
      </w:rPr>
    </w:lvl>
    <w:lvl w:ilvl="5" w:tplc="04020005" w:tentative="1">
      <w:start w:val="1"/>
      <w:numFmt w:val="bullet"/>
      <w:lvlText w:val=""/>
      <w:lvlJc w:val="left"/>
      <w:pPr>
        <w:ind w:left="5021" w:hanging="360"/>
      </w:pPr>
      <w:rPr>
        <w:rFonts w:ascii="Wingdings" w:hAnsi="Wingdings" w:hint="default"/>
      </w:rPr>
    </w:lvl>
    <w:lvl w:ilvl="6" w:tplc="04020001" w:tentative="1">
      <w:start w:val="1"/>
      <w:numFmt w:val="bullet"/>
      <w:lvlText w:val=""/>
      <w:lvlJc w:val="left"/>
      <w:pPr>
        <w:ind w:left="5741" w:hanging="360"/>
      </w:pPr>
      <w:rPr>
        <w:rFonts w:ascii="Symbol" w:hAnsi="Symbol" w:hint="default"/>
      </w:rPr>
    </w:lvl>
    <w:lvl w:ilvl="7" w:tplc="04020003" w:tentative="1">
      <w:start w:val="1"/>
      <w:numFmt w:val="bullet"/>
      <w:lvlText w:val="o"/>
      <w:lvlJc w:val="left"/>
      <w:pPr>
        <w:ind w:left="6461" w:hanging="360"/>
      </w:pPr>
      <w:rPr>
        <w:rFonts w:ascii="Courier New" w:hAnsi="Courier New" w:cs="Courier New" w:hint="default"/>
      </w:rPr>
    </w:lvl>
    <w:lvl w:ilvl="8" w:tplc="04020005" w:tentative="1">
      <w:start w:val="1"/>
      <w:numFmt w:val="bullet"/>
      <w:lvlText w:val=""/>
      <w:lvlJc w:val="left"/>
      <w:pPr>
        <w:ind w:left="7181" w:hanging="360"/>
      </w:pPr>
      <w:rPr>
        <w:rFonts w:ascii="Wingdings" w:hAnsi="Wingdings" w:hint="default"/>
      </w:rPr>
    </w:lvl>
  </w:abstractNum>
  <w:abstractNum w:abstractNumId="9" w15:restartNumberingAfterBreak="0">
    <w:nsid w:val="25A276E4"/>
    <w:multiLevelType w:val="hybridMultilevel"/>
    <w:tmpl w:val="4D0E9178"/>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6AF394F"/>
    <w:multiLevelType w:val="hybridMultilevel"/>
    <w:tmpl w:val="72F6C3AE"/>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FC27297"/>
    <w:multiLevelType w:val="hybridMultilevel"/>
    <w:tmpl w:val="D26C20C6"/>
    <w:lvl w:ilvl="0" w:tplc="0409000D">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15:restartNumberingAfterBreak="0">
    <w:nsid w:val="31F00630"/>
    <w:multiLevelType w:val="hybridMultilevel"/>
    <w:tmpl w:val="015C877A"/>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5326ECE"/>
    <w:multiLevelType w:val="hybridMultilevel"/>
    <w:tmpl w:val="7DDAB7F0"/>
    <w:lvl w:ilvl="0" w:tplc="0409000D">
      <w:start w:val="1"/>
      <w:numFmt w:val="bullet"/>
      <w:lvlText w:val=""/>
      <w:lvlJc w:val="left"/>
      <w:pPr>
        <w:ind w:left="720" w:hanging="360"/>
      </w:pPr>
      <w:rPr>
        <w:rFonts w:ascii="Wingdings" w:hAnsi="Wingdings" w:hint="default"/>
      </w:rPr>
    </w:lvl>
    <w:lvl w:ilvl="1" w:tplc="2D92A714">
      <w:numFmt w:val="bullet"/>
      <w:lvlText w:val="-"/>
      <w:lvlJc w:val="left"/>
      <w:pPr>
        <w:ind w:left="1440" w:hanging="360"/>
      </w:pPr>
      <w:rPr>
        <w:rFonts w:ascii="Verdana" w:eastAsia="Times New Roman"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C387B74"/>
    <w:multiLevelType w:val="hybridMultilevel"/>
    <w:tmpl w:val="ABD6CBBA"/>
    <w:lvl w:ilvl="0" w:tplc="0402000D">
      <w:start w:val="1"/>
      <w:numFmt w:val="bullet"/>
      <w:lvlText w:val=""/>
      <w:lvlJc w:val="left"/>
      <w:pPr>
        <w:ind w:left="1429" w:hanging="360"/>
      </w:pPr>
      <w:rPr>
        <w:rFonts w:ascii="Wingdings" w:hAnsi="Wingdings" w:hint="default"/>
      </w:rPr>
    </w:lvl>
    <w:lvl w:ilvl="1" w:tplc="0402000D">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4046021D"/>
    <w:multiLevelType w:val="hybridMultilevel"/>
    <w:tmpl w:val="487AFA9A"/>
    <w:lvl w:ilvl="0" w:tplc="0402000D">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2320" w:hanging="360"/>
      </w:pPr>
      <w:rPr>
        <w:rFonts w:ascii="Courier New" w:hAnsi="Courier New" w:cs="Courier New" w:hint="default"/>
      </w:rPr>
    </w:lvl>
    <w:lvl w:ilvl="2" w:tplc="04020005" w:tentative="1">
      <w:start w:val="1"/>
      <w:numFmt w:val="bullet"/>
      <w:lvlText w:val=""/>
      <w:lvlJc w:val="left"/>
      <w:pPr>
        <w:ind w:left="3040" w:hanging="360"/>
      </w:pPr>
      <w:rPr>
        <w:rFonts w:ascii="Wingdings" w:hAnsi="Wingdings" w:hint="default"/>
      </w:rPr>
    </w:lvl>
    <w:lvl w:ilvl="3" w:tplc="04020001" w:tentative="1">
      <w:start w:val="1"/>
      <w:numFmt w:val="bullet"/>
      <w:lvlText w:val=""/>
      <w:lvlJc w:val="left"/>
      <w:pPr>
        <w:ind w:left="3760" w:hanging="360"/>
      </w:pPr>
      <w:rPr>
        <w:rFonts w:ascii="Symbol" w:hAnsi="Symbol" w:hint="default"/>
      </w:rPr>
    </w:lvl>
    <w:lvl w:ilvl="4" w:tplc="04020003" w:tentative="1">
      <w:start w:val="1"/>
      <w:numFmt w:val="bullet"/>
      <w:lvlText w:val="o"/>
      <w:lvlJc w:val="left"/>
      <w:pPr>
        <w:ind w:left="4480" w:hanging="360"/>
      </w:pPr>
      <w:rPr>
        <w:rFonts w:ascii="Courier New" w:hAnsi="Courier New" w:cs="Courier New" w:hint="default"/>
      </w:rPr>
    </w:lvl>
    <w:lvl w:ilvl="5" w:tplc="04020005" w:tentative="1">
      <w:start w:val="1"/>
      <w:numFmt w:val="bullet"/>
      <w:lvlText w:val=""/>
      <w:lvlJc w:val="left"/>
      <w:pPr>
        <w:ind w:left="5200" w:hanging="360"/>
      </w:pPr>
      <w:rPr>
        <w:rFonts w:ascii="Wingdings" w:hAnsi="Wingdings" w:hint="default"/>
      </w:rPr>
    </w:lvl>
    <w:lvl w:ilvl="6" w:tplc="04020001" w:tentative="1">
      <w:start w:val="1"/>
      <w:numFmt w:val="bullet"/>
      <w:lvlText w:val=""/>
      <w:lvlJc w:val="left"/>
      <w:pPr>
        <w:ind w:left="5920" w:hanging="360"/>
      </w:pPr>
      <w:rPr>
        <w:rFonts w:ascii="Symbol" w:hAnsi="Symbol" w:hint="default"/>
      </w:rPr>
    </w:lvl>
    <w:lvl w:ilvl="7" w:tplc="04020003" w:tentative="1">
      <w:start w:val="1"/>
      <w:numFmt w:val="bullet"/>
      <w:lvlText w:val="o"/>
      <w:lvlJc w:val="left"/>
      <w:pPr>
        <w:ind w:left="6640" w:hanging="360"/>
      </w:pPr>
      <w:rPr>
        <w:rFonts w:ascii="Courier New" w:hAnsi="Courier New" w:cs="Courier New" w:hint="default"/>
      </w:rPr>
    </w:lvl>
    <w:lvl w:ilvl="8" w:tplc="04020005" w:tentative="1">
      <w:start w:val="1"/>
      <w:numFmt w:val="bullet"/>
      <w:lvlText w:val=""/>
      <w:lvlJc w:val="left"/>
      <w:pPr>
        <w:ind w:left="7360" w:hanging="360"/>
      </w:pPr>
      <w:rPr>
        <w:rFonts w:ascii="Wingdings" w:hAnsi="Wingdings" w:hint="default"/>
      </w:rPr>
    </w:lvl>
  </w:abstractNum>
  <w:abstractNum w:abstractNumId="16" w15:restartNumberingAfterBreak="0">
    <w:nsid w:val="48A100D4"/>
    <w:multiLevelType w:val="hybridMultilevel"/>
    <w:tmpl w:val="0EBA59B8"/>
    <w:lvl w:ilvl="0" w:tplc="0409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7" w15:restartNumberingAfterBreak="0">
    <w:nsid w:val="54C42C7F"/>
    <w:multiLevelType w:val="hybridMultilevel"/>
    <w:tmpl w:val="97C4A1BC"/>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15:restartNumberingAfterBreak="0">
    <w:nsid w:val="59345D06"/>
    <w:multiLevelType w:val="hybridMultilevel"/>
    <w:tmpl w:val="8598824A"/>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9" w15:restartNumberingAfterBreak="0">
    <w:nsid w:val="5B616CA2"/>
    <w:multiLevelType w:val="hybridMultilevel"/>
    <w:tmpl w:val="07BACB7C"/>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0" w15:restartNumberingAfterBreak="0">
    <w:nsid w:val="5BBF738B"/>
    <w:multiLevelType w:val="hybridMultilevel"/>
    <w:tmpl w:val="BD88B828"/>
    <w:lvl w:ilvl="0" w:tplc="0409000D">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1" w15:restartNumberingAfterBreak="0">
    <w:nsid w:val="5CA02A0C"/>
    <w:multiLevelType w:val="hybridMultilevel"/>
    <w:tmpl w:val="8594E170"/>
    <w:lvl w:ilvl="0" w:tplc="B412A746">
      <w:start w:val="1"/>
      <w:numFmt w:val="bullet"/>
      <w:lvlText w:val=""/>
      <w:lvlJc w:val="left"/>
      <w:pPr>
        <w:tabs>
          <w:tab w:val="num" w:pos="720"/>
        </w:tabs>
        <w:ind w:left="720" w:hanging="360"/>
      </w:pPr>
      <w:rPr>
        <w:rFonts w:ascii="Symbol" w:hAnsi="Symbol" w:hint="default"/>
        <w:color w:val="FF0000"/>
      </w:rPr>
    </w:lvl>
    <w:lvl w:ilvl="1" w:tplc="0409000D">
      <w:start w:val="1"/>
      <w:numFmt w:val="bullet"/>
      <w:lvlText w:val=""/>
      <w:lvlJc w:val="left"/>
      <w:pPr>
        <w:tabs>
          <w:tab w:val="num" w:pos="1440"/>
        </w:tabs>
        <w:ind w:left="1440" w:hanging="360"/>
      </w:pPr>
      <w:rPr>
        <w:rFonts w:ascii="Wingdings" w:hAnsi="Wingdings" w:hint="default"/>
      </w:rPr>
    </w:lvl>
    <w:lvl w:ilvl="2" w:tplc="D70ED816">
      <w:numFmt w:val="bullet"/>
      <w:lvlText w:val="-"/>
      <w:lvlJc w:val="left"/>
      <w:pPr>
        <w:ind w:left="2160" w:hanging="360"/>
      </w:pPr>
      <w:rPr>
        <w:rFonts w:ascii="Verdana" w:eastAsia="Times New Roman" w:hAnsi="Verdana" w:cs="Times New Roman"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93656"/>
    <w:multiLevelType w:val="hybridMultilevel"/>
    <w:tmpl w:val="AA10B316"/>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3" w15:restartNumberingAfterBreak="0">
    <w:nsid w:val="62FA5D83"/>
    <w:multiLevelType w:val="hybridMultilevel"/>
    <w:tmpl w:val="C8EE0278"/>
    <w:lvl w:ilvl="0" w:tplc="0402000D">
      <w:start w:val="1"/>
      <w:numFmt w:val="bullet"/>
      <w:lvlText w:val=""/>
      <w:lvlJc w:val="left"/>
      <w:pPr>
        <w:ind w:left="1421" w:hanging="360"/>
      </w:pPr>
      <w:rPr>
        <w:rFonts w:ascii="Wingdings" w:hAnsi="Wingdings" w:hint="default"/>
      </w:rPr>
    </w:lvl>
    <w:lvl w:ilvl="1" w:tplc="04020003" w:tentative="1">
      <w:start w:val="1"/>
      <w:numFmt w:val="bullet"/>
      <w:lvlText w:val="o"/>
      <w:lvlJc w:val="left"/>
      <w:pPr>
        <w:ind w:left="2141" w:hanging="360"/>
      </w:pPr>
      <w:rPr>
        <w:rFonts w:ascii="Courier New" w:hAnsi="Courier New" w:cs="Courier New" w:hint="default"/>
      </w:rPr>
    </w:lvl>
    <w:lvl w:ilvl="2" w:tplc="04020005" w:tentative="1">
      <w:start w:val="1"/>
      <w:numFmt w:val="bullet"/>
      <w:lvlText w:val=""/>
      <w:lvlJc w:val="left"/>
      <w:pPr>
        <w:ind w:left="2861" w:hanging="360"/>
      </w:pPr>
      <w:rPr>
        <w:rFonts w:ascii="Wingdings" w:hAnsi="Wingdings" w:hint="default"/>
      </w:rPr>
    </w:lvl>
    <w:lvl w:ilvl="3" w:tplc="04020001" w:tentative="1">
      <w:start w:val="1"/>
      <w:numFmt w:val="bullet"/>
      <w:lvlText w:val=""/>
      <w:lvlJc w:val="left"/>
      <w:pPr>
        <w:ind w:left="3581" w:hanging="360"/>
      </w:pPr>
      <w:rPr>
        <w:rFonts w:ascii="Symbol" w:hAnsi="Symbol" w:hint="default"/>
      </w:rPr>
    </w:lvl>
    <w:lvl w:ilvl="4" w:tplc="04020003" w:tentative="1">
      <w:start w:val="1"/>
      <w:numFmt w:val="bullet"/>
      <w:lvlText w:val="o"/>
      <w:lvlJc w:val="left"/>
      <w:pPr>
        <w:ind w:left="4301" w:hanging="360"/>
      </w:pPr>
      <w:rPr>
        <w:rFonts w:ascii="Courier New" w:hAnsi="Courier New" w:cs="Courier New" w:hint="default"/>
      </w:rPr>
    </w:lvl>
    <w:lvl w:ilvl="5" w:tplc="04020005" w:tentative="1">
      <w:start w:val="1"/>
      <w:numFmt w:val="bullet"/>
      <w:lvlText w:val=""/>
      <w:lvlJc w:val="left"/>
      <w:pPr>
        <w:ind w:left="5021" w:hanging="360"/>
      </w:pPr>
      <w:rPr>
        <w:rFonts w:ascii="Wingdings" w:hAnsi="Wingdings" w:hint="default"/>
      </w:rPr>
    </w:lvl>
    <w:lvl w:ilvl="6" w:tplc="04020001" w:tentative="1">
      <w:start w:val="1"/>
      <w:numFmt w:val="bullet"/>
      <w:lvlText w:val=""/>
      <w:lvlJc w:val="left"/>
      <w:pPr>
        <w:ind w:left="5741" w:hanging="360"/>
      </w:pPr>
      <w:rPr>
        <w:rFonts w:ascii="Symbol" w:hAnsi="Symbol" w:hint="default"/>
      </w:rPr>
    </w:lvl>
    <w:lvl w:ilvl="7" w:tplc="04020003" w:tentative="1">
      <w:start w:val="1"/>
      <w:numFmt w:val="bullet"/>
      <w:lvlText w:val="o"/>
      <w:lvlJc w:val="left"/>
      <w:pPr>
        <w:ind w:left="6461" w:hanging="360"/>
      </w:pPr>
      <w:rPr>
        <w:rFonts w:ascii="Courier New" w:hAnsi="Courier New" w:cs="Courier New" w:hint="default"/>
      </w:rPr>
    </w:lvl>
    <w:lvl w:ilvl="8" w:tplc="04020005" w:tentative="1">
      <w:start w:val="1"/>
      <w:numFmt w:val="bullet"/>
      <w:lvlText w:val=""/>
      <w:lvlJc w:val="left"/>
      <w:pPr>
        <w:ind w:left="7181" w:hanging="360"/>
      </w:pPr>
      <w:rPr>
        <w:rFonts w:ascii="Wingdings" w:hAnsi="Wingdings" w:hint="default"/>
      </w:rPr>
    </w:lvl>
  </w:abstractNum>
  <w:abstractNum w:abstractNumId="24" w15:restartNumberingAfterBreak="0">
    <w:nsid w:val="69BE7E66"/>
    <w:multiLevelType w:val="hybridMultilevel"/>
    <w:tmpl w:val="14740EE6"/>
    <w:lvl w:ilvl="0" w:tplc="0402000D">
      <w:start w:val="1"/>
      <w:numFmt w:val="bullet"/>
      <w:lvlText w:val=""/>
      <w:lvlJc w:val="left"/>
      <w:pPr>
        <w:ind w:left="1070" w:hanging="360"/>
      </w:pPr>
      <w:rPr>
        <w:rFonts w:ascii="Wingdings" w:hAnsi="Wingdings" w:hint="default"/>
      </w:rPr>
    </w:lvl>
    <w:lvl w:ilvl="1" w:tplc="1CAA2542">
      <w:numFmt w:val="bullet"/>
      <w:lvlText w:val=""/>
      <w:lvlJc w:val="left"/>
      <w:pPr>
        <w:ind w:left="-260" w:hanging="360"/>
      </w:pPr>
      <w:rPr>
        <w:rFonts w:ascii="Wingdings" w:eastAsia="Times New Roman" w:hAnsi="Wingdings" w:cs="Times New Roman" w:hint="default"/>
        <w:b/>
        <w:i/>
      </w:rPr>
    </w:lvl>
    <w:lvl w:ilvl="2" w:tplc="04020005" w:tentative="1">
      <w:start w:val="1"/>
      <w:numFmt w:val="bullet"/>
      <w:lvlText w:val=""/>
      <w:lvlJc w:val="left"/>
      <w:pPr>
        <w:ind w:left="460" w:hanging="360"/>
      </w:pPr>
      <w:rPr>
        <w:rFonts w:ascii="Wingdings" w:hAnsi="Wingdings" w:hint="default"/>
      </w:rPr>
    </w:lvl>
    <w:lvl w:ilvl="3" w:tplc="04020001" w:tentative="1">
      <w:start w:val="1"/>
      <w:numFmt w:val="bullet"/>
      <w:lvlText w:val=""/>
      <w:lvlJc w:val="left"/>
      <w:pPr>
        <w:ind w:left="1180" w:hanging="360"/>
      </w:pPr>
      <w:rPr>
        <w:rFonts w:ascii="Symbol" w:hAnsi="Symbol" w:hint="default"/>
      </w:rPr>
    </w:lvl>
    <w:lvl w:ilvl="4" w:tplc="04020003" w:tentative="1">
      <w:start w:val="1"/>
      <w:numFmt w:val="bullet"/>
      <w:lvlText w:val="o"/>
      <w:lvlJc w:val="left"/>
      <w:pPr>
        <w:ind w:left="1900" w:hanging="360"/>
      </w:pPr>
      <w:rPr>
        <w:rFonts w:ascii="Courier New" w:hAnsi="Courier New" w:cs="Courier New" w:hint="default"/>
      </w:rPr>
    </w:lvl>
    <w:lvl w:ilvl="5" w:tplc="04020005" w:tentative="1">
      <w:start w:val="1"/>
      <w:numFmt w:val="bullet"/>
      <w:lvlText w:val=""/>
      <w:lvlJc w:val="left"/>
      <w:pPr>
        <w:ind w:left="2620" w:hanging="360"/>
      </w:pPr>
      <w:rPr>
        <w:rFonts w:ascii="Wingdings" w:hAnsi="Wingdings" w:hint="default"/>
      </w:rPr>
    </w:lvl>
    <w:lvl w:ilvl="6" w:tplc="04020001" w:tentative="1">
      <w:start w:val="1"/>
      <w:numFmt w:val="bullet"/>
      <w:lvlText w:val=""/>
      <w:lvlJc w:val="left"/>
      <w:pPr>
        <w:ind w:left="3340" w:hanging="360"/>
      </w:pPr>
      <w:rPr>
        <w:rFonts w:ascii="Symbol" w:hAnsi="Symbol" w:hint="default"/>
      </w:rPr>
    </w:lvl>
    <w:lvl w:ilvl="7" w:tplc="04020003" w:tentative="1">
      <w:start w:val="1"/>
      <w:numFmt w:val="bullet"/>
      <w:lvlText w:val="o"/>
      <w:lvlJc w:val="left"/>
      <w:pPr>
        <w:ind w:left="4060" w:hanging="360"/>
      </w:pPr>
      <w:rPr>
        <w:rFonts w:ascii="Courier New" w:hAnsi="Courier New" w:cs="Courier New" w:hint="default"/>
      </w:rPr>
    </w:lvl>
    <w:lvl w:ilvl="8" w:tplc="04020005" w:tentative="1">
      <w:start w:val="1"/>
      <w:numFmt w:val="bullet"/>
      <w:lvlText w:val=""/>
      <w:lvlJc w:val="left"/>
      <w:pPr>
        <w:ind w:left="4780" w:hanging="360"/>
      </w:pPr>
      <w:rPr>
        <w:rFonts w:ascii="Wingdings" w:hAnsi="Wingdings" w:hint="default"/>
      </w:rPr>
    </w:lvl>
  </w:abstractNum>
  <w:abstractNum w:abstractNumId="25" w15:restartNumberingAfterBreak="0">
    <w:nsid w:val="6D0C4047"/>
    <w:multiLevelType w:val="hybridMultilevel"/>
    <w:tmpl w:val="9D44DD8A"/>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6" w15:restartNumberingAfterBreak="0">
    <w:nsid w:val="6FDB7442"/>
    <w:multiLevelType w:val="hybridMultilevel"/>
    <w:tmpl w:val="A5AC43B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2661067"/>
    <w:multiLevelType w:val="hybridMultilevel"/>
    <w:tmpl w:val="EC8E8622"/>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15:restartNumberingAfterBreak="0">
    <w:nsid w:val="734A358D"/>
    <w:multiLevelType w:val="hybridMultilevel"/>
    <w:tmpl w:val="EDB4BBC8"/>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9" w15:restartNumberingAfterBreak="0">
    <w:nsid w:val="764503B1"/>
    <w:multiLevelType w:val="hybridMultilevel"/>
    <w:tmpl w:val="7480B592"/>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15:restartNumberingAfterBreak="0">
    <w:nsid w:val="7A222DC0"/>
    <w:multiLevelType w:val="hybridMultilevel"/>
    <w:tmpl w:val="B41AF138"/>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31" w15:restartNumberingAfterBreak="0">
    <w:nsid w:val="7E460456"/>
    <w:multiLevelType w:val="multilevel"/>
    <w:tmpl w:val="F9F0292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6"/>
  </w:num>
  <w:num w:numId="3">
    <w:abstractNumId w:val="4"/>
  </w:num>
  <w:num w:numId="4">
    <w:abstractNumId w:val="13"/>
  </w:num>
  <w:num w:numId="5">
    <w:abstractNumId w:val="27"/>
  </w:num>
  <w:num w:numId="6">
    <w:abstractNumId w:val="21"/>
  </w:num>
  <w:num w:numId="7">
    <w:abstractNumId w:val="1"/>
  </w:num>
  <w:num w:numId="8">
    <w:abstractNumId w:val="0"/>
  </w:num>
  <w:num w:numId="9">
    <w:abstractNumId w:val="15"/>
  </w:num>
  <w:num w:numId="10">
    <w:abstractNumId w:val="28"/>
  </w:num>
  <w:num w:numId="11">
    <w:abstractNumId w:val="9"/>
  </w:num>
  <w:num w:numId="12">
    <w:abstractNumId w:val="7"/>
  </w:num>
  <w:num w:numId="13">
    <w:abstractNumId w:val="8"/>
  </w:num>
  <w:num w:numId="14">
    <w:abstractNumId w:val="22"/>
  </w:num>
  <w:num w:numId="15">
    <w:abstractNumId w:val="11"/>
  </w:num>
  <w:num w:numId="16">
    <w:abstractNumId w:val="25"/>
  </w:num>
  <w:num w:numId="17">
    <w:abstractNumId w:val="19"/>
  </w:num>
  <w:num w:numId="18">
    <w:abstractNumId w:val="30"/>
  </w:num>
  <w:num w:numId="19">
    <w:abstractNumId w:val="18"/>
  </w:num>
  <w:num w:numId="20">
    <w:abstractNumId w:val="23"/>
  </w:num>
  <w:num w:numId="21">
    <w:abstractNumId w:val="10"/>
  </w:num>
  <w:num w:numId="22">
    <w:abstractNumId w:val="5"/>
  </w:num>
  <w:num w:numId="23">
    <w:abstractNumId w:val="31"/>
  </w:num>
  <w:num w:numId="24">
    <w:abstractNumId w:val="2"/>
  </w:num>
  <w:num w:numId="25">
    <w:abstractNumId w:val="3"/>
  </w:num>
  <w:num w:numId="26">
    <w:abstractNumId w:val="24"/>
  </w:num>
  <w:num w:numId="27">
    <w:abstractNumId w:val="14"/>
  </w:num>
  <w:num w:numId="28">
    <w:abstractNumId w:val="26"/>
  </w:num>
  <w:num w:numId="29">
    <w:abstractNumId w:val="16"/>
  </w:num>
  <w:num w:numId="30">
    <w:abstractNumId w:val="29"/>
  </w:num>
  <w:num w:numId="31">
    <w:abstractNumId w:val="17"/>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0F"/>
    <w:rsid w:val="0000330F"/>
    <w:rsid w:val="0001509B"/>
    <w:rsid w:val="00017F05"/>
    <w:rsid w:val="000201E4"/>
    <w:rsid w:val="000256D6"/>
    <w:rsid w:val="00032575"/>
    <w:rsid w:val="0003270F"/>
    <w:rsid w:val="000511F7"/>
    <w:rsid w:val="000528D3"/>
    <w:rsid w:val="000548CF"/>
    <w:rsid w:val="00054EC2"/>
    <w:rsid w:val="000569BC"/>
    <w:rsid w:val="000653F5"/>
    <w:rsid w:val="00067059"/>
    <w:rsid w:val="000717CF"/>
    <w:rsid w:val="000827A9"/>
    <w:rsid w:val="00086938"/>
    <w:rsid w:val="00090F8A"/>
    <w:rsid w:val="00092E7E"/>
    <w:rsid w:val="00093C61"/>
    <w:rsid w:val="00094567"/>
    <w:rsid w:val="000A75A0"/>
    <w:rsid w:val="000B6CD2"/>
    <w:rsid w:val="000C1A0A"/>
    <w:rsid w:val="000D0EBE"/>
    <w:rsid w:val="000D3EE5"/>
    <w:rsid w:val="000E290D"/>
    <w:rsid w:val="000E38B7"/>
    <w:rsid w:val="000E6BD8"/>
    <w:rsid w:val="000F2585"/>
    <w:rsid w:val="000F5E1A"/>
    <w:rsid w:val="000F7AD7"/>
    <w:rsid w:val="001006C5"/>
    <w:rsid w:val="00103C79"/>
    <w:rsid w:val="001052AA"/>
    <w:rsid w:val="00105F96"/>
    <w:rsid w:val="00106F8F"/>
    <w:rsid w:val="001163AC"/>
    <w:rsid w:val="001205B0"/>
    <w:rsid w:val="001215BE"/>
    <w:rsid w:val="00124DF0"/>
    <w:rsid w:val="00132C3E"/>
    <w:rsid w:val="00134EDA"/>
    <w:rsid w:val="00136532"/>
    <w:rsid w:val="0014418D"/>
    <w:rsid w:val="00155E41"/>
    <w:rsid w:val="0016084E"/>
    <w:rsid w:val="00167CC0"/>
    <w:rsid w:val="0017059F"/>
    <w:rsid w:val="0017195C"/>
    <w:rsid w:val="0017242E"/>
    <w:rsid w:val="001830D8"/>
    <w:rsid w:val="00191D3A"/>
    <w:rsid w:val="00196A70"/>
    <w:rsid w:val="001A0E4E"/>
    <w:rsid w:val="001A2B35"/>
    <w:rsid w:val="001B1E04"/>
    <w:rsid w:val="001B46D8"/>
    <w:rsid w:val="001B473A"/>
    <w:rsid w:val="001B57C0"/>
    <w:rsid w:val="001C3654"/>
    <w:rsid w:val="001C3FE5"/>
    <w:rsid w:val="001D0DB8"/>
    <w:rsid w:val="001D0E82"/>
    <w:rsid w:val="001E01B5"/>
    <w:rsid w:val="001E2157"/>
    <w:rsid w:val="001E3BD4"/>
    <w:rsid w:val="001E4723"/>
    <w:rsid w:val="001E6F09"/>
    <w:rsid w:val="001F0DE8"/>
    <w:rsid w:val="001F18C3"/>
    <w:rsid w:val="00213EE3"/>
    <w:rsid w:val="00216537"/>
    <w:rsid w:val="00222B21"/>
    <w:rsid w:val="00224FBE"/>
    <w:rsid w:val="002307A1"/>
    <w:rsid w:val="0024526F"/>
    <w:rsid w:val="002544DA"/>
    <w:rsid w:val="00254D08"/>
    <w:rsid w:val="00265259"/>
    <w:rsid w:val="00273964"/>
    <w:rsid w:val="00283303"/>
    <w:rsid w:val="00286A7C"/>
    <w:rsid w:val="002A0AA1"/>
    <w:rsid w:val="002A36E3"/>
    <w:rsid w:val="002A630C"/>
    <w:rsid w:val="002B0FDC"/>
    <w:rsid w:val="002C367F"/>
    <w:rsid w:val="002C4650"/>
    <w:rsid w:val="002C7019"/>
    <w:rsid w:val="002D1D0A"/>
    <w:rsid w:val="002D7E58"/>
    <w:rsid w:val="002E4A72"/>
    <w:rsid w:val="002F2614"/>
    <w:rsid w:val="002F2B2F"/>
    <w:rsid w:val="002F3571"/>
    <w:rsid w:val="002F3C53"/>
    <w:rsid w:val="002F5919"/>
    <w:rsid w:val="00302570"/>
    <w:rsid w:val="003054CF"/>
    <w:rsid w:val="003104A5"/>
    <w:rsid w:val="00310AB6"/>
    <w:rsid w:val="00310E04"/>
    <w:rsid w:val="003120F9"/>
    <w:rsid w:val="003172CD"/>
    <w:rsid w:val="0032299C"/>
    <w:rsid w:val="00326ACA"/>
    <w:rsid w:val="00327C2A"/>
    <w:rsid w:val="003337DF"/>
    <w:rsid w:val="00333A1A"/>
    <w:rsid w:val="0034209B"/>
    <w:rsid w:val="00354D8B"/>
    <w:rsid w:val="00360F25"/>
    <w:rsid w:val="003636AE"/>
    <w:rsid w:val="00371776"/>
    <w:rsid w:val="00377B4C"/>
    <w:rsid w:val="00385DEB"/>
    <w:rsid w:val="00390C91"/>
    <w:rsid w:val="003B06D0"/>
    <w:rsid w:val="003C3ABD"/>
    <w:rsid w:val="003C5AD1"/>
    <w:rsid w:val="003C6833"/>
    <w:rsid w:val="003E4238"/>
    <w:rsid w:val="003E6BA8"/>
    <w:rsid w:val="003F05C7"/>
    <w:rsid w:val="003F364D"/>
    <w:rsid w:val="003F6C72"/>
    <w:rsid w:val="00402A8F"/>
    <w:rsid w:val="00411E34"/>
    <w:rsid w:val="00412142"/>
    <w:rsid w:val="00415A09"/>
    <w:rsid w:val="004177E5"/>
    <w:rsid w:val="00426565"/>
    <w:rsid w:val="00451E74"/>
    <w:rsid w:val="004675C8"/>
    <w:rsid w:val="0047161C"/>
    <w:rsid w:val="00474E10"/>
    <w:rsid w:val="00484203"/>
    <w:rsid w:val="004944F6"/>
    <w:rsid w:val="004C5CD6"/>
    <w:rsid w:val="004D064A"/>
    <w:rsid w:val="004E2F2D"/>
    <w:rsid w:val="004E4F58"/>
    <w:rsid w:val="004F5568"/>
    <w:rsid w:val="00501FC4"/>
    <w:rsid w:val="0051745C"/>
    <w:rsid w:val="00522BF6"/>
    <w:rsid w:val="00534CC0"/>
    <w:rsid w:val="00537592"/>
    <w:rsid w:val="00542D33"/>
    <w:rsid w:val="005503DD"/>
    <w:rsid w:val="0055348F"/>
    <w:rsid w:val="00562F17"/>
    <w:rsid w:val="005638A0"/>
    <w:rsid w:val="00570389"/>
    <w:rsid w:val="00570AEB"/>
    <w:rsid w:val="00594CD9"/>
    <w:rsid w:val="00595119"/>
    <w:rsid w:val="005959D6"/>
    <w:rsid w:val="005B62D4"/>
    <w:rsid w:val="005B74FD"/>
    <w:rsid w:val="005C18A9"/>
    <w:rsid w:val="005C4D94"/>
    <w:rsid w:val="005C75A3"/>
    <w:rsid w:val="005C7984"/>
    <w:rsid w:val="005D2AC6"/>
    <w:rsid w:val="005D79F7"/>
    <w:rsid w:val="005E3535"/>
    <w:rsid w:val="005E6DB6"/>
    <w:rsid w:val="005F02F5"/>
    <w:rsid w:val="00604959"/>
    <w:rsid w:val="00615ECF"/>
    <w:rsid w:val="006203DA"/>
    <w:rsid w:val="00625672"/>
    <w:rsid w:val="00636927"/>
    <w:rsid w:val="00636B43"/>
    <w:rsid w:val="00643BF0"/>
    <w:rsid w:val="0065075B"/>
    <w:rsid w:val="00651F5A"/>
    <w:rsid w:val="00660739"/>
    <w:rsid w:val="00664BB3"/>
    <w:rsid w:val="00673232"/>
    <w:rsid w:val="00686989"/>
    <w:rsid w:val="00686B78"/>
    <w:rsid w:val="006932F9"/>
    <w:rsid w:val="00694D08"/>
    <w:rsid w:val="006A247B"/>
    <w:rsid w:val="006A51F0"/>
    <w:rsid w:val="006C72EF"/>
    <w:rsid w:val="006D2DFC"/>
    <w:rsid w:val="006D3744"/>
    <w:rsid w:val="006E0ABC"/>
    <w:rsid w:val="006F66CA"/>
    <w:rsid w:val="006F7B1D"/>
    <w:rsid w:val="00702D4B"/>
    <w:rsid w:val="007070F5"/>
    <w:rsid w:val="00711E3A"/>
    <w:rsid w:val="00713320"/>
    <w:rsid w:val="00721E39"/>
    <w:rsid w:val="00724663"/>
    <w:rsid w:val="00725EEB"/>
    <w:rsid w:val="00730D7A"/>
    <w:rsid w:val="007318A0"/>
    <w:rsid w:val="00745865"/>
    <w:rsid w:val="00745EB6"/>
    <w:rsid w:val="00751E4D"/>
    <w:rsid w:val="00751FF3"/>
    <w:rsid w:val="007520FF"/>
    <w:rsid w:val="00753ABA"/>
    <w:rsid w:val="007573F2"/>
    <w:rsid w:val="00763185"/>
    <w:rsid w:val="00771525"/>
    <w:rsid w:val="00775DDF"/>
    <w:rsid w:val="00776FAD"/>
    <w:rsid w:val="00784251"/>
    <w:rsid w:val="0079101F"/>
    <w:rsid w:val="00792C77"/>
    <w:rsid w:val="007943EE"/>
    <w:rsid w:val="00794560"/>
    <w:rsid w:val="00795FC7"/>
    <w:rsid w:val="007A1E72"/>
    <w:rsid w:val="007B4340"/>
    <w:rsid w:val="007C4510"/>
    <w:rsid w:val="007C7E89"/>
    <w:rsid w:val="007E7B97"/>
    <w:rsid w:val="007F74CE"/>
    <w:rsid w:val="00802CDB"/>
    <w:rsid w:val="008202EC"/>
    <w:rsid w:val="00824F20"/>
    <w:rsid w:val="00830899"/>
    <w:rsid w:val="008339F6"/>
    <w:rsid w:val="008514D7"/>
    <w:rsid w:val="0085299B"/>
    <w:rsid w:val="008538D1"/>
    <w:rsid w:val="00855734"/>
    <w:rsid w:val="00887ABE"/>
    <w:rsid w:val="008A1DC3"/>
    <w:rsid w:val="008B54C6"/>
    <w:rsid w:val="008B5D9D"/>
    <w:rsid w:val="008B618D"/>
    <w:rsid w:val="008B68B3"/>
    <w:rsid w:val="008C11A9"/>
    <w:rsid w:val="008C3979"/>
    <w:rsid w:val="008C79FF"/>
    <w:rsid w:val="008D187D"/>
    <w:rsid w:val="008D2716"/>
    <w:rsid w:val="008D2D75"/>
    <w:rsid w:val="008E086F"/>
    <w:rsid w:val="008E1A74"/>
    <w:rsid w:val="008E236E"/>
    <w:rsid w:val="008E2CDB"/>
    <w:rsid w:val="00902076"/>
    <w:rsid w:val="009128F9"/>
    <w:rsid w:val="009175C6"/>
    <w:rsid w:val="00923C68"/>
    <w:rsid w:val="009255BE"/>
    <w:rsid w:val="00925B7F"/>
    <w:rsid w:val="0092664A"/>
    <w:rsid w:val="00927ECB"/>
    <w:rsid w:val="009317AE"/>
    <w:rsid w:val="00960DE9"/>
    <w:rsid w:val="00966C23"/>
    <w:rsid w:val="00975598"/>
    <w:rsid w:val="009767AF"/>
    <w:rsid w:val="00977D53"/>
    <w:rsid w:val="00985A74"/>
    <w:rsid w:val="0099118C"/>
    <w:rsid w:val="009917D0"/>
    <w:rsid w:val="009A0511"/>
    <w:rsid w:val="009A128D"/>
    <w:rsid w:val="009A226A"/>
    <w:rsid w:val="009B16D4"/>
    <w:rsid w:val="009C0385"/>
    <w:rsid w:val="009C1D24"/>
    <w:rsid w:val="009C3D0C"/>
    <w:rsid w:val="009E15BD"/>
    <w:rsid w:val="009E2ED8"/>
    <w:rsid w:val="009F2C12"/>
    <w:rsid w:val="00A00471"/>
    <w:rsid w:val="00A01FFD"/>
    <w:rsid w:val="00A10613"/>
    <w:rsid w:val="00A122CE"/>
    <w:rsid w:val="00A30B4A"/>
    <w:rsid w:val="00A3118E"/>
    <w:rsid w:val="00A31E55"/>
    <w:rsid w:val="00A321D6"/>
    <w:rsid w:val="00A358EF"/>
    <w:rsid w:val="00A41142"/>
    <w:rsid w:val="00A41273"/>
    <w:rsid w:val="00A42666"/>
    <w:rsid w:val="00A456D6"/>
    <w:rsid w:val="00A577B4"/>
    <w:rsid w:val="00A60BD9"/>
    <w:rsid w:val="00A61C4D"/>
    <w:rsid w:val="00A6242D"/>
    <w:rsid w:val="00A62F24"/>
    <w:rsid w:val="00A73EFC"/>
    <w:rsid w:val="00A87684"/>
    <w:rsid w:val="00A9289C"/>
    <w:rsid w:val="00A94920"/>
    <w:rsid w:val="00AA436A"/>
    <w:rsid w:val="00AC466F"/>
    <w:rsid w:val="00AC519A"/>
    <w:rsid w:val="00AD06F0"/>
    <w:rsid w:val="00AD5611"/>
    <w:rsid w:val="00AE174E"/>
    <w:rsid w:val="00AF61FF"/>
    <w:rsid w:val="00AF7BCE"/>
    <w:rsid w:val="00B00675"/>
    <w:rsid w:val="00B01F52"/>
    <w:rsid w:val="00B06C55"/>
    <w:rsid w:val="00B13389"/>
    <w:rsid w:val="00B22BA1"/>
    <w:rsid w:val="00B23108"/>
    <w:rsid w:val="00B272E8"/>
    <w:rsid w:val="00B41B4F"/>
    <w:rsid w:val="00B42B25"/>
    <w:rsid w:val="00B45D72"/>
    <w:rsid w:val="00B4786D"/>
    <w:rsid w:val="00B532B0"/>
    <w:rsid w:val="00B647D7"/>
    <w:rsid w:val="00B64E2A"/>
    <w:rsid w:val="00B721C8"/>
    <w:rsid w:val="00B722D1"/>
    <w:rsid w:val="00B72B3C"/>
    <w:rsid w:val="00B74C16"/>
    <w:rsid w:val="00B767D4"/>
    <w:rsid w:val="00B866A0"/>
    <w:rsid w:val="00B92BF4"/>
    <w:rsid w:val="00B93CD6"/>
    <w:rsid w:val="00BA47F4"/>
    <w:rsid w:val="00BA6941"/>
    <w:rsid w:val="00BB6A70"/>
    <w:rsid w:val="00BC1BD6"/>
    <w:rsid w:val="00BC7FC5"/>
    <w:rsid w:val="00BE49A8"/>
    <w:rsid w:val="00BF4905"/>
    <w:rsid w:val="00C0672E"/>
    <w:rsid w:val="00C104BE"/>
    <w:rsid w:val="00C12FE9"/>
    <w:rsid w:val="00C13CA9"/>
    <w:rsid w:val="00C17B69"/>
    <w:rsid w:val="00C21AC6"/>
    <w:rsid w:val="00C40AC1"/>
    <w:rsid w:val="00C41DD9"/>
    <w:rsid w:val="00C46DE8"/>
    <w:rsid w:val="00C503C5"/>
    <w:rsid w:val="00C5348E"/>
    <w:rsid w:val="00C5457B"/>
    <w:rsid w:val="00C56204"/>
    <w:rsid w:val="00C61EFF"/>
    <w:rsid w:val="00C722A4"/>
    <w:rsid w:val="00C96107"/>
    <w:rsid w:val="00C97213"/>
    <w:rsid w:val="00CA4A9C"/>
    <w:rsid w:val="00CA5F29"/>
    <w:rsid w:val="00CC06CD"/>
    <w:rsid w:val="00CC1A3C"/>
    <w:rsid w:val="00CC4C73"/>
    <w:rsid w:val="00CD2BEF"/>
    <w:rsid w:val="00CD76AB"/>
    <w:rsid w:val="00CE0D6D"/>
    <w:rsid w:val="00CE5A6B"/>
    <w:rsid w:val="00CE67C9"/>
    <w:rsid w:val="00CE7D1A"/>
    <w:rsid w:val="00CF0AE6"/>
    <w:rsid w:val="00CF49FF"/>
    <w:rsid w:val="00D12EC9"/>
    <w:rsid w:val="00D14815"/>
    <w:rsid w:val="00D15344"/>
    <w:rsid w:val="00D1620F"/>
    <w:rsid w:val="00D238F3"/>
    <w:rsid w:val="00D36ADA"/>
    <w:rsid w:val="00D436C0"/>
    <w:rsid w:val="00D512EA"/>
    <w:rsid w:val="00D52DF6"/>
    <w:rsid w:val="00D55B27"/>
    <w:rsid w:val="00D60E98"/>
    <w:rsid w:val="00D65C95"/>
    <w:rsid w:val="00D763C4"/>
    <w:rsid w:val="00D851D1"/>
    <w:rsid w:val="00D927BE"/>
    <w:rsid w:val="00DA06C4"/>
    <w:rsid w:val="00DA2050"/>
    <w:rsid w:val="00DA213F"/>
    <w:rsid w:val="00DA63E9"/>
    <w:rsid w:val="00DB5829"/>
    <w:rsid w:val="00DC0C83"/>
    <w:rsid w:val="00DC2128"/>
    <w:rsid w:val="00DD5F79"/>
    <w:rsid w:val="00DE3AE1"/>
    <w:rsid w:val="00E058AB"/>
    <w:rsid w:val="00E06527"/>
    <w:rsid w:val="00E070F9"/>
    <w:rsid w:val="00E17B9C"/>
    <w:rsid w:val="00E205F5"/>
    <w:rsid w:val="00E37330"/>
    <w:rsid w:val="00E37F62"/>
    <w:rsid w:val="00E517C4"/>
    <w:rsid w:val="00E54E3A"/>
    <w:rsid w:val="00E6103B"/>
    <w:rsid w:val="00E6178A"/>
    <w:rsid w:val="00E61CD6"/>
    <w:rsid w:val="00E64CC6"/>
    <w:rsid w:val="00E66957"/>
    <w:rsid w:val="00E73087"/>
    <w:rsid w:val="00E73B21"/>
    <w:rsid w:val="00E73B85"/>
    <w:rsid w:val="00E7438B"/>
    <w:rsid w:val="00E75A27"/>
    <w:rsid w:val="00E76A79"/>
    <w:rsid w:val="00E85473"/>
    <w:rsid w:val="00E931C3"/>
    <w:rsid w:val="00E979BC"/>
    <w:rsid w:val="00EA3930"/>
    <w:rsid w:val="00EB175B"/>
    <w:rsid w:val="00EB2D67"/>
    <w:rsid w:val="00ED2EA8"/>
    <w:rsid w:val="00EE322A"/>
    <w:rsid w:val="00EE3414"/>
    <w:rsid w:val="00EE69CC"/>
    <w:rsid w:val="00EF4FFA"/>
    <w:rsid w:val="00F112C2"/>
    <w:rsid w:val="00F13C7E"/>
    <w:rsid w:val="00F264FF"/>
    <w:rsid w:val="00F37ACE"/>
    <w:rsid w:val="00F40E11"/>
    <w:rsid w:val="00F50C6A"/>
    <w:rsid w:val="00F5487C"/>
    <w:rsid w:val="00F54D73"/>
    <w:rsid w:val="00F559FE"/>
    <w:rsid w:val="00F60489"/>
    <w:rsid w:val="00F64579"/>
    <w:rsid w:val="00F73D99"/>
    <w:rsid w:val="00F73E6B"/>
    <w:rsid w:val="00F86BCC"/>
    <w:rsid w:val="00F97890"/>
    <w:rsid w:val="00FA14B1"/>
    <w:rsid w:val="00FD0B24"/>
    <w:rsid w:val="00FD5D23"/>
    <w:rsid w:val="00FE3CDE"/>
    <w:rsid w:val="00FE686E"/>
    <w:rsid w:val="00FF11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1115EB82"/>
  <w15:docId w15:val="{2F38CD1F-D529-4EEE-80D3-3A5CA3D5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14B1"/>
    <w:rPr>
      <w:color w:val="000000"/>
    </w:rPr>
  </w:style>
  <w:style w:type="paragraph" w:styleId="1">
    <w:name w:val="heading 1"/>
    <w:basedOn w:val="a"/>
    <w:next w:val="a"/>
    <w:link w:val="10"/>
    <w:uiPriority w:val="9"/>
    <w:qFormat/>
    <w:rsid w:val="008339F6"/>
    <w:pPr>
      <w:keepNext/>
      <w:keepLines/>
      <w:widowControl/>
      <w:spacing w:before="480" w:line="259" w:lineRule="auto"/>
      <w:outlineLvl w:val="0"/>
    </w:pPr>
    <w:rPr>
      <w:rFonts w:asciiTheme="majorHAnsi" w:eastAsiaTheme="majorEastAsia" w:hAnsiTheme="majorHAnsi" w:cstheme="majorBidi"/>
      <w:b/>
      <w:bCs/>
      <w:color w:val="2E74B5" w:themeColor="accent1" w:themeShade="BF"/>
      <w:sz w:val="28"/>
      <w:szCs w:val="28"/>
      <w:lang w:eastAsia="en-US" w:bidi="ar-SA"/>
    </w:rPr>
  </w:style>
  <w:style w:type="paragraph" w:styleId="20">
    <w:name w:val="heading 2"/>
    <w:basedOn w:val="a"/>
    <w:next w:val="a"/>
    <w:link w:val="21"/>
    <w:uiPriority w:val="9"/>
    <w:unhideWhenUsed/>
    <w:qFormat/>
    <w:rsid w:val="008339F6"/>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eastAsia="en-US" w:bidi="ar-SA"/>
    </w:rPr>
  </w:style>
  <w:style w:type="paragraph" w:styleId="30">
    <w:name w:val="heading 3"/>
    <w:basedOn w:val="a"/>
    <w:next w:val="a"/>
    <w:link w:val="31"/>
    <w:uiPriority w:val="9"/>
    <w:unhideWhenUsed/>
    <w:qFormat/>
    <w:rsid w:val="008339F6"/>
    <w:pPr>
      <w:keepNext/>
      <w:keepLines/>
      <w:widowControl/>
      <w:spacing w:before="200" w:line="259" w:lineRule="auto"/>
      <w:outlineLvl w:val="2"/>
    </w:pPr>
    <w:rPr>
      <w:rFonts w:asciiTheme="majorHAnsi" w:eastAsiaTheme="majorEastAsia" w:hAnsiTheme="majorHAnsi" w:cstheme="majorBidi"/>
      <w:b/>
      <w:bCs/>
      <w:color w:val="5B9BD5" w:themeColor="accent1"/>
      <w:sz w:val="22"/>
      <w:szCs w:val="22"/>
      <w:lang w:eastAsia="en-US" w:bidi="ar-SA"/>
    </w:rPr>
  </w:style>
  <w:style w:type="paragraph" w:styleId="4">
    <w:name w:val="heading 4"/>
    <w:basedOn w:val="a"/>
    <w:next w:val="a"/>
    <w:link w:val="40"/>
    <w:uiPriority w:val="9"/>
    <w:unhideWhenUsed/>
    <w:qFormat/>
    <w:rsid w:val="008339F6"/>
    <w:pPr>
      <w:keepNext/>
      <w:keepLines/>
      <w:widowControl/>
      <w:spacing w:before="200" w:line="259" w:lineRule="auto"/>
      <w:outlineLvl w:val="3"/>
    </w:pPr>
    <w:rPr>
      <w:rFonts w:asciiTheme="majorHAnsi" w:eastAsiaTheme="majorEastAsia" w:hAnsiTheme="majorHAnsi" w:cstheme="majorBidi"/>
      <w:b/>
      <w:bCs/>
      <w:i/>
      <w:iCs/>
      <w:color w:val="5B9BD5" w:themeColor="accent1"/>
      <w:sz w:val="22"/>
      <w:szCs w:val="22"/>
      <w:lang w:eastAsia="en-US" w:bidi="ar-SA"/>
    </w:rPr>
  </w:style>
  <w:style w:type="paragraph" w:styleId="5">
    <w:name w:val="heading 5"/>
    <w:basedOn w:val="a"/>
    <w:next w:val="a"/>
    <w:link w:val="50"/>
    <w:uiPriority w:val="9"/>
    <w:unhideWhenUsed/>
    <w:qFormat/>
    <w:rsid w:val="008339F6"/>
    <w:pPr>
      <w:keepNext/>
      <w:keepLines/>
      <w:widowControl/>
      <w:spacing w:before="200" w:line="259" w:lineRule="auto"/>
      <w:outlineLvl w:val="4"/>
    </w:pPr>
    <w:rPr>
      <w:rFonts w:asciiTheme="majorHAnsi" w:eastAsiaTheme="majorEastAsia" w:hAnsiTheme="majorHAnsi" w:cstheme="majorBidi"/>
      <w:color w:val="1F4D78" w:themeColor="accent1" w:themeShade="7F"/>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Основен текст (3)_"/>
    <w:basedOn w:val="a0"/>
    <w:link w:val="33"/>
    <w:rPr>
      <w:rFonts w:ascii="Times New Roman" w:eastAsia="Times New Roman" w:hAnsi="Times New Roman" w:cs="Times New Roman"/>
      <w:b/>
      <w:bCs/>
      <w:i w:val="0"/>
      <w:iCs w:val="0"/>
      <w:smallCaps w:val="0"/>
      <w:strike w:val="0"/>
      <w:sz w:val="32"/>
      <w:szCs w:val="32"/>
      <w:u w:val="none"/>
    </w:rPr>
  </w:style>
  <w:style w:type="character" w:customStyle="1" w:styleId="11">
    <w:name w:val="Заглавие #1_"/>
    <w:basedOn w:val="a0"/>
    <w:link w:val="12"/>
    <w:rPr>
      <w:rFonts w:ascii="Consolas" w:eastAsia="Consolas" w:hAnsi="Consolas" w:cs="Consolas"/>
      <w:b/>
      <w:bCs/>
      <w:i w:val="0"/>
      <w:iCs w:val="0"/>
      <w:smallCaps w:val="0"/>
      <w:strike w:val="0"/>
      <w:sz w:val="36"/>
      <w:szCs w:val="36"/>
      <w:u w:val="none"/>
    </w:rPr>
  </w:style>
  <w:style w:type="character" w:customStyle="1" w:styleId="22">
    <w:name w:val="Основен текст (2)_"/>
    <w:basedOn w:val="a0"/>
    <w:link w:val="23"/>
    <w:rPr>
      <w:rFonts w:ascii="Arial" w:eastAsia="Arial" w:hAnsi="Arial" w:cs="Arial"/>
      <w:b/>
      <w:bCs/>
      <w:i w:val="0"/>
      <w:iCs w:val="0"/>
      <w:smallCaps w:val="0"/>
      <w:strike w:val="0"/>
      <w:sz w:val="19"/>
      <w:szCs w:val="19"/>
      <w:u w:val="none"/>
    </w:rPr>
  </w:style>
  <w:style w:type="character" w:customStyle="1" w:styleId="24">
    <w:name w:val="Заглавие #2_"/>
    <w:basedOn w:val="a0"/>
    <w:link w:val="25"/>
    <w:rPr>
      <w:rFonts w:ascii="Times New Roman" w:eastAsia="Times New Roman" w:hAnsi="Times New Roman" w:cs="Times New Roman"/>
      <w:b/>
      <w:bCs/>
      <w:i w:val="0"/>
      <w:iCs w:val="0"/>
      <w:smallCaps w:val="0"/>
      <w:strike w:val="0"/>
      <w:sz w:val="34"/>
      <w:szCs w:val="34"/>
      <w:u w:val="none"/>
    </w:rPr>
  </w:style>
  <w:style w:type="character" w:customStyle="1" w:styleId="a3">
    <w:name w:val="Основен текст_"/>
    <w:basedOn w:val="a0"/>
    <w:link w:val="13"/>
    <w:rPr>
      <w:rFonts w:ascii="Times New Roman" w:eastAsia="Times New Roman" w:hAnsi="Times New Roman" w:cs="Times New Roman"/>
      <w:b w:val="0"/>
      <w:bCs w:val="0"/>
      <w:i w:val="0"/>
      <w:iCs w:val="0"/>
      <w:smallCaps w:val="0"/>
      <w:strike w:val="0"/>
      <w:u w:val="none"/>
    </w:rPr>
  </w:style>
  <w:style w:type="character" w:customStyle="1" w:styleId="34">
    <w:name w:val="Заглавие #3_"/>
    <w:basedOn w:val="a0"/>
    <w:link w:val="35"/>
    <w:rPr>
      <w:rFonts w:ascii="Times New Roman" w:eastAsia="Times New Roman" w:hAnsi="Times New Roman" w:cs="Times New Roman"/>
      <w:b/>
      <w:bCs/>
      <w:i w:val="0"/>
      <w:iCs w:val="0"/>
      <w:smallCaps w:val="0"/>
      <w:strike w:val="0"/>
      <w:u w:val="none"/>
    </w:rPr>
  </w:style>
  <w:style w:type="character" w:customStyle="1" w:styleId="26">
    <w:name w:val="Горен или долен колонтитул (2)_"/>
    <w:basedOn w:val="a0"/>
    <w:link w:val="27"/>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и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Горен или долен колонтитул_"/>
    <w:basedOn w:val="a0"/>
    <w:link w:val="a7"/>
    <w:rPr>
      <w:rFonts w:ascii="Times New Roman" w:eastAsia="Times New Roman" w:hAnsi="Times New Roman" w:cs="Times New Roman"/>
      <w:b w:val="0"/>
      <w:bCs w:val="0"/>
      <w:i w:val="0"/>
      <w:iCs w:val="0"/>
      <w:smallCaps w:val="0"/>
      <w:strike w:val="0"/>
      <w:u w:val="none"/>
    </w:rPr>
  </w:style>
  <w:style w:type="paragraph" w:customStyle="1" w:styleId="33">
    <w:name w:val="Основен текст (3)"/>
    <w:basedOn w:val="a"/>
    <w:link w:val="32"/>
    <w:pPr>
      <w:shd w:val="clear" w:color="auto" w:fill="FFFFFF"/>
      <w:spacing w:after="120"/>
    </w:pPr>
    <w:rPr>
      <w:rFonts w:ascii="Times New Roman" w:eastAsia="Times New Roman" w:hAnsi="Times New Roman" w:cs="Times New Roman"/>
      <w:b/>
      <w:bCs/>
      <w:sz w:val="32"/>
      <w:szCs w:val="32"/>
    </w:rPr>
  </w:style>
  <w:style w:type="paragraph" w:customStyle="1" w:styleId="12">
    <w:name w:val="Заглавие #1"/>
    <w:basedOn w:val="a"/>
    <w:link w:val="11"/>
    <w:pPr>
      <w:shd w:val="clear" w:color="auto" w:fill="FFFFFF"/>
      <w:jc w:val="center"/>
      <w:outlineLvl w:val="0"/>
    </w:pPr>
    <w:rPr>
      <w:rFonts w:ascii="Consolas" w:eastAsia="Consolas" w:hAnsi="Consolas" w:cs="Consolas"/>
      <w:b/>
      <w:bCs/>
      <w:sz w:val="36"/>
      <w:szCs w:val="36"/>
    </w:rPr>
  </w:style>
  <w:style w:type="paragraph" w:customStyle="1" w:styleId="23">
    <w:name w:val="Основен текст (2)"/>
    <w:basedOn w:val="a"/>
    <w:link w:val="22"/>
    <w:pPr>
      <w:shd w:val="clear" w:color="auto" w:fill="FFFFFF"/>
      <w:spacing w:after="780" w:line="290" w:lineRule="auto"/>
      <w:jc w:val="center"/>
    </w:pPr>
    <w:rPr>
      <w:rFonts w:ascii="Arial" w:eastAsia="Arial" w:hAnsi="Arial" w:cs="Arial"/>
      <w:b/>
      <w:bCs/>
      <w:sz w:val="19"/>
      <w:szCs w:val="19"/>
    </w:rPr>
  </w:style>
  <w:style w:type="paragraph" w:customStyle="1" w:styleId="25">
    <w:name w:val="Заглавие #2"/>
    <w:basedOn w:val="a"/>
    <w:link w:val="24"/>
    <w:pPr>
      <w:shd w:val="clear" w:color="auto" w:fill="FFFFFF"/>
      <w:spacing w:before="60" w:after="660" w:line="326" w:lineRule="auto"/>
      <w:jc w:val="center"/>
      <w:outlineLvl w:val="1"/>
    </w:pPr>
    <w:rPr>
      <w:rFonts w:ascii="Times New Roman" w:eastAsia="Times New Roman" w:hAnsi="Times New Roman" w:cs="Times New Roman"/>
      <w:b/>
      <w:bCs/>
      <w:sz w:val="34"/>
      <w:szCs w:val="34"/>
    </w:rPr>
  </w:style>
  <w:style w:type="paragraph" w:customStyle="1" w:styleId="13">
    <w:name w:val="Основен текст1"/>
    <w:basedOn w:val="a"/>
    <w:link w:val="a3"/>
    <w:pPr>
      <w:shd w:val="clear" w:color="auto" w:fill="FFFFFF"/>
      <w:ind w:firstLine="400"/>
    </w:pPr>
    <w:rPr>
      <w:rFonts w:ascii="Times New Roman" w:eastAsia="Times New Roman" w:hAnsi="Times New Roman" w:cs="Times New Roman"/>
    </w:rPr>
  </w:style>
  <w:style w:type="paragraph" w:customStyle="1" w:styleId="35">
    <w:name w:val="Заглавие #3"/>
    <w:basedOn w:val="a"/>
    <w:link w:val="34"/>
    <w:pPr>
      <w:shd w:val="clear" w:color="auto" w:fill="FFFFFF"/>
      <w:jc w:val="center"/>
      <w:outlineLvl w:val="2"/>
    </w:pPr>
    <w:rPr>
      <w:rFonts w:ascii="Times New Roman" w:eastAsia="Times New Roman" w:hAnsi="Times New Roman" w:cs="Times New Roman"/>
      <w:b/>
      <w:bCs/>
    </w:rPr>
  </w:style>
  <w:style w:type="paragraph" w:customStyle="1" w:styleId="27">
    <w:name w:val="Горен или долен колонтитул (2)"/>
    <w:basedOn w:val="a"/>
    <w:link w:val="26"/>
    <w:pPr>
      <w:shd w:val="clear" w:color="auto" w:fill="FFFFFF"/>
    </w:pPr>
    <w:rPr>
      <w:rFonts w:ascii="Times New Roman" w:eastAsia="Times New Roman" w:hAnsi="Times New Roman" w:cs="Times New Roman"/>
      <w:sz w:val="20"/>
      <w:szCs w:val="20"/>
    </w:rPr>
  </w:style>
  <w:style w:type="paragraph" w:customStyle="1" w:styleId="a5">
    <w:name w:val="Други"/>
    <w:basedOn w:val="a"/>
    <w:link w:val="a4"/>
    <w:pPr>
      <w:shd w:val="clear" w:color="auto" w:fill="FFFFFF"/>
      <w:ind w:firstLine="400"/>
    </w:pPr>
    <w:rPr>
      <w:rFonts w:ascii="Times New Roman" w:eastAsia="Times New Roman" w:hAnsi="Times New Roman" w:cs="Times New Roman"/>
    </w:rPr>
  </w:style>
  <w:style w:type="paragraph" w:customStyle="1" w:styleId="a7">
    <w:name w:val="Горен или долен колонтитул"/>
    <w:basedOn w:val="a"/>
    <w:link w:val="a6"/>
    <w:pPr>
      <w:shd w:val="clear" w:color="auto" w:fill="FFFFFF"/>
    </w:pPr>
    <w:rPr>
      <w:rFonts w:ascii="Times New Roman" w:eastAsia="Times New Roman" w:hAnsi="Times New Roman" w:cs="Times New Roman"/>
    </w:rPr>
  </w:style>
  <w:style w:type="character" w:customStyle="1" w:styleId="41">
    <w:name w:val="Основен текст (4)_"/>
    <w:link w:val="42"/>
    <w:rsid w:val="006C72EF"/>
    <w:rPr>
      <w:spacing w:val="-1"/>
      <w:sz w:val="22"/>
      <w:szCs w:val="22"/>
      <w:shd w:val="clear" w:color="auto" w:fill="FFFFFF"/>
    </w:rPr>
  </w:style>
  <w:style w:type="paragraph" w:customStyle="1" w:styleId="42">
    <w:name w:val="Основен текст (4)"/>
    <w:basedOn w:val="a"/>
    <w:link w:val="41"/>
    <w:rsid w:val="006C72EF"/>
    <w:pPr>
      <w:widowControl/>
      <w:shd w:val="clear" w:color="auto" w:fill="FFFFFF"/>
      <w:spacing w:after="660" w:line="0" w:lineRule="atLeast"/>
      <w:ind w:hanging="700"/>
      <w:jc w:val="center"/>
    </w:pPr>
    <w:rPr>
      <w:color w:val="auto"/>
      <w:spacing w:val="-1"/>
      <w:sz w:val="22"/>
      <w:szCs w:val="22"/>
    </w:rPr>
  </w:style>
  <w:style w:type="paragraph" w:styleId="a8">
    <w:name w:val="List Paragraph"/>
    <w:basedOn w:val="a"/>
    <w:uiPriority w:val="34"/>
    <w:qFormat/>
    <w:rsid w:val="007070F5"/>
    <w:pPr>
      <w:ind w:left="720"/>
      <w:contextualSpacing/>
    </w:pPr>
  </w:style>
  <w:style w:type="paragraph" w:customStyle="1" w:styleId="ListParagraph2">
    <w:name w:val="List Paragraph2"/>
    <w:basedOn w:val="a"/>
    <w:qFormat/>
    <w:rsid w:val="008C3979"/>
    <w:pPr>
      <w:widowControl/>
      <w:spacing w:after="200" w:line="240" w:lineRule="atLeast"/>
      <w:ind w:left="720"/>
      <w:contextualSpacing/>
    </w:pPr>
    <w:rPr>
      <w:rFonts w:ascii="Calibri" w:eastAsia="Calibri" w:hAnsi="Calibri" w:cs="Times New Roman"/>
      <w:color w:val="auto"/>
      <w:sz w:val="22"/>
      <w:szCs w:val="22"/>
      <w:lang w:eastAsia="en-US" w:bidi="ar-SA"/>
    </w:rPr>
  </w:style>
  <w:style w:type="paragraph" w:styleId="a9">
    <w:name w:val="header"/>
    <w:basedOn w:val="a"/>
    <w:link w:val="aa"/>
    <w:uiPriority w:val="99"/>
    <w:unhideWhenUsed/>
    <w:rsid w:val="008339F6"/>
    <w:pPr>
      <w:tabs>
        <w:tab w:val="center" w:pos="4536"/>
        <w:tab w:val="right" w:pos="9072"/>
      </w:tabs>
    </w:pPr>
  </w:style>
  <w:style w:type="character" w:customStyle="1" w:styleId="aa">
    <w:name w:val="Горен колонтитул Знак"/>
    <w:basedOn w:val="a0"/>
    <w:link w:val="a9"/>
    <w:uiPriority w:val="99"/>
    <w:rsid w:val="008339F6"/>
    <w:rPr>
      <w:color w:val="000000"/>
    </w:rPr>
  </w:style>
  <w:style w:type="paragraph" w:styleId="ab">
    <w:name w:val="footer"/>
    <w:basedOn w:val="a"/>
    <w:link w:val="ac"/>
    <w:uiPriority w:val="99"/>
    <w:unhideWhenUsed/>
    <w:rsid w:val="008339F6"/>
    <w:pPr>
      <w:tabs>
        <w:tab w:val="center" w:pos="4536"/>
        <w:tab w:val="right" w:pos="9072"/>
      </w:tabs>
    </w:pPr>
  </w:style>
  <w:style w:type="character" w:customStyle="1" w:styleId="ac">
    <w:name w:val="Долен колонтитул Знак"/>
    <w:basedOn w:val="a0"/>
    <w:link w:val="ab"/>
    <w:uiPriority w:val="99"/>
    <w:rsid w:val="008339F6"/>
    <w:rPr>
      <w:color w:val="000000"/>
    </w:rPr>
  </w:style>
  <w:style w:type="character" w:customStyle="1" w:styleId="10">
    <w:name w:val="Заглавие 1 Знак"/>
    <w:basedOn w:val="a0"/>
    <w:link w:val="1"/>
    <w:uiPriority w:val="9"/>
    <w:rsid w:val="008339F6"/>
    <w:rPr>
      <w:rFonts w:asciiTheme="majorHAnsi" w:eastAsiaTheme="majorEastAsia" w:hAnsiTheme="majorHAnsi" w:cstheme="majorBidi"/>
      <w:b/>
      <w:bCs/>
      <w:color w:val="2E74B5" w:themeColor="accent1" w:themeShade="BF"/>
      <w:sz w:val="28"/>
      <w:szCs w:val="28"/>
      <w:lang w:eastAsia="en-US" w:bidi="ar-SA"/>
    </w:rPr>
  </w:style>
  <w:style w:type="character" w:customStyle="1" w:styleId="21">
    <w:name w:val="Заглавие 2 Знак"/>
    <w:basedOn w:val="a0"/>
    <w:link w:val="20"/>
    <w:uiPriority w:val="9"/>
    <w:rsid w:val="008339F6"/>
    <w:rPr>
      <w:rFonts w:asciiTheme="majorHAnsi" w:eastAsiaTheme="majorEastAsia" w:hAnsiTheme="majorHAnsi" w:cstheme="majorBidi"/>
      <w:b/>
      <w:bCs/>
      <w:color w:val="5B9BD5" w:themeColor="accent1"/>
      <w:sz w:val="26"/>
      <w:szCs w:val="26"/>
      <w:lang w:eastAsia="en-US" w:bidi="ar-SA"/>
    </w:rPr>
  </w:style>
  <w:style w:type="character" w:customStyle="1" w:styleId="31">
    <w:name w:val="Заглавие 3 Знак"/>
    <w:basedOn w:val="a0"/>
    <w:link w:val="30"/>
    <w:uiPriority w:val="9"/>
    <w:rsid w:val="008339F6"/>
    <w:rPr>
      <w:rFonts w:asciiTheme="majorHAnsi" w:eastAsiaTheme="majorEastAsia" w:hAnsiTheme="majorHAnsi" w:cstheme="majorBidi"/>
      <w:b/>
      <w:bCs/>
      <w:color w:val="5B9BD5" w:themeColor="accent1"/>
      <w:sz w:val="22"/>
      <w:szCs w:val="22"/>
      <w:lang w:eastAsia="en-US" w:bidi="ar-SA"/>
    </w:rPr>
  </w:style>
  <w:style w:type="character" w:customStyle="1" w:styleId="40">
    <w:name w:val="Заглавие 4 Знак"/>
    <w:basedOn w:val="a0"/>
    <w:link w:val="4"/>
    <w:uiPriority w:val="9"/>
    <w:rsid w:val="008339F6"/>
    <w:rPr>
      <w:rFonts w:asciiTheme="majorHAnsi" w:eastAsiaTheme="majorEastAsia" w:hAnsiTheme="majorHAnsi" w:cstheme="majorBidi"/>
      <w:b/>
      <w:bCs/>
      <w:i/>
      <w:iCs/>
      <w:color w:val="5B9BD5" w:themeColor="accent1"/>
      <w:sz w:val="22"/>
      <w:szCs w:val="22"/>
      <w:lang w:eastAsia="en-US" w:bidi="ar-SA"/>
    </w:rPr>
  </w:style>
  <w:style w:type="character" w:customStyle="1" w:styleId="50">
    <w:name w:val="Заглавие 5 Знак"/>
    <w:basedOn w:val="a0"/>
    <w:link w:val="5"/>
    <w:uiPriority w:val="9"/>
    <w:rsid w:val="008339F6"/>
    <w:rPr>
      <w:rFonts w:asciiTheme="majorHAnsi" w:eastAsiaTheme="majorEastAsia" w:hAnsiTheme="majorHAnsi" w:cstheme="majorBidi"/>
      <w:color w:val="1F4D78" w:themeColor="accent1" w:themeShade="7F"/>
      <w:sz w:val="22"/>
      <w:szCs w:val="22"/>
      <w:lang w:eastAsia="en-US" w:bidi="ar-SA"/>
    </w:rPr>
  </w:style>
  <w:style w:type="paragraph" w:customStyle="1" w:styleId="CharCharCharCharCharChar">
    <w:name w:val="Char Char Char Char Char Char"/>
    <w:basedOn w:val="a"/>
    <w:rsid w:val="008339F6"/>
    <w:pPr>
      <w:tabs>
        <w:tab w:val="num" w:pos="6434"/>
      </w:tabs>
      <w:ind w:left="6434" w:hanging="360"/>
      <w:jc w:val="both"/>
    </w:pPr>
    <w:rPr>
      <w:rFonts w:ascii="Arial" w:eastAsia="SimSun" w:hAnsi="Arial" w:cs="Arial"/>
      <w:color w:val="auto"/>
      <w:kern w:val="2"/>
      <w:sz w:val="20"/>
      <w:lang w:val="en-US" w:eastAsia="zh-CN" w:bidi="ar-SA"/>
    </w:rPr>
  </w:style>
  <w:style w:type="paragraph" w:styleId="ad">
    <w:name w:val="Balloon Text"/>
    <w:basedOn w:val="a"/>
    <w:link w:val="ae"/>
    <w:uiPriority w:val="99"/>
    <w:semiHidden/>
    <w:unhideWhenUsed/>
    <w:rsid w:val="008339F6"/>
    <w:pPr>
      <w:widowControl/>
    </w:pPr>
    <w:rPr>
      <w:rFonts w:ascii="Segoe UI" w:eastAsiaTheme="minorHAnsi" w:hAnsi="Segoe UI" w:cs="Segoe UI"/>
      <w:color w:val="auto"/>
      <w:sz w:val="18"/>
      <w:szCs w:val="18"/>
      <w:lang w:eastAsia="en-US" w:bidi="ar-SA"/>
    </w:rPr>
  </w:style>
  <w:style w:type="character" w:customStyle="1" w:styleId="ae">
    <w:name w:val="Изнесен текст Знак"/>
    <w:basedOn w:val="a0"/>
    <w:link w:val="ad"/>
    <w:uiPriority w:val="99"/>
    <w:semiHidden/>
    <w:rsid w:val="008339F6"/>
    <w:rPr>
      <w:rFonts w:ascii="Segoe UI" w:eastAsiaTheme="minorHAnsi" w:hAnsi="Segoe UI" w:cs="Segoe UI"/>
      <w:sz w:val="18"/>
      <w:szCs w:val="18"/>
      <w:lang w:eastAsia="en-US" w:bidi="ar-SA"/>
    </w:rPr>
  </w:style>
  <w:style w:type="paragraph" w:customStyle="1" w:styleId="Default">
    <w:name w:val="Default"/>
    <w:rsid w:val="008339F6"/>
    <w:pPr>
      <w:widowControl/>
      <w:autoSpaceDE w:val="0"/>
      <w:autoSpaceDN w:val="0"/>
      <w:adjustRightInd w:val="0"/>
    </w:pPr>
    <w:rPr>
      <w:rFonts w:ascii="Times New Roman" w:eastAsiaTheme="minorHAnsi" w:hAnsi="Times New Roman" w:cs="Times New Roman"/>
      <w:color w:val="000000"/>
      <w:lang w:eastAsia="en-US" w:bidi="ar-SA"/>
    </w:rPr>
  </w:style>
  <w:style w:type="paragraph" w:styleId="28">
    <w:name w:val="List 2"/>
    <w:basedOn w:val="a"/>
    <w:uiPriority w:val="99"/>
    <w:unhideWhenUsed/>
    <w:rsid w:val="008339F6"/>
    <w:pPr>
      <w:widowControl/>
      <w:spacing w:after="160" w:line="259" w:lineRule="auto"/>
      <w:ind w:left="566" w:hanging="283"/>
      <w:contextualSpacing/>
    </w:pPr>
    <w:rPr>
      <w:rFonts w:asciiTheme="minorHAnsi" w:eastAsiaTheme="minorHAnsi" w:hAnsiTheme="minorHAnsi" w:cstheme="minorBidi"/>
      <w:color w:val="auto"/>
      <w:sz w:val="22"/>
      <w:szCs w:val="22"/>
      <w:lang w:eastAsia="en-US" w:bidi="ar-SA"/>
    </w:rPr>
  </w:style>
  <w:style w:type="paragraph" w:styleId="2">
    <w:name w:val="List Bullet 2"/>
    <w:basedOn w:val="a"/>
    <w:uiPriority w:val="99"/>
    <w:unhideWhenUsed/>
    <w:rsid w:val="008339F6"/>
    <w:pPr>
      <w:widowControl/>
      <w:numPr>
        <w:numId w:val="7"/>
      </w:numPr>
      <w:spacing w:after="160" w:line="259" w:lineRule="auto"/>
      <w:contextualSpacing/>
    </w:pPr>
    <w:rPr>
      <w:rFonts w:asciiTheme="minorHAnsi" w:eastAsiaTheme="minorHAnsi" w:hAnsiTheme="minorHAnsi" w:cstheme="minorBidi"/>
      <w:color w:val="auto"/>
      <w:sz w:val="22"/>
      <w:szCs w:val="22"/>
      <w:lang w:eastAsia="en-US" w:bidi="ar-SA"/>
    </w:rPr>
  </w:style>
  <w:style w:type="paragraph" w:styleId="3">
    <w:name w:val="List Bullet 3"/>
    <w:basedOn w:val="a"/>
    <w:uiPriority w:val="99"/>
    <w:unhideWhenUsed/>
    <w:rsid w:val="008339F6"/>
    <w:pPr>
      <w:widowControl/>
      <w:numPr>
        <w:numId w:val="8"/>
      </w:numPr>
      <w:spacing w:after="160" w:line="259" w:lineRule="auto"/>
      <w:contextualSpacing/>
    </w:pPr>
    <w:rPr>
      <w:rFonts w:asciiTheme="minorHAnsi" w:eastAsiaTheme="minorHAnsi" w:hAnsiTheme="minorHAnsi" w:cstheme="minorBidi"/>
      <w:color w:val="auto"/>
      <w:sz w:val="22"/>
      <w:szCs w:val="22"/>
      <w:lang w:eastAsia="en-US" w:bidi="ar-SA"/>
    </w:rPr>
  </w:style>
  <w:style w:type="paragraph" w:styleId="36">
    <w:name w:val="List Continue 3"/>
    <w:basedOn w:val="a"/>
    <w:uiPriority w:val="99"/>
    <w:unhideWhenUsed/>
    <w:rsid w:val="008339F6"/>
    <w:pPr>
      <w:widowControl/>
      <w:spacing w:after="120" w:line="259" w:lineRule="auto"/>
      <w:ind w:left="849"/>
      <w:contextualSpacing/>
    </w:pPr>
    <w:rPr>
      <w:rFonts w:asciiTheme="minorHAnsi" w:eastAsiaTheme="minorHAnsi" w:hAnsiTheme="minorHAnsi" w:cstheme="minorBidi"/>
      <w:color w:val="auto"/>
      <w:sz w:val="22"/>
      <w:szCs w:val="22"/>
      <w:lang w:eastAsia="en-US" w:bidi="ar-SA"/>
    </w:rPr>
  </w:style>
  <w:style w:type="paragraph" w:customStyle="1" w:styleId="af">
    <w:name w:val="Вътрешен адрес"/>
    <w:basedOn w:val="a"/>
    <w:rsid w:val="008339F6"/>
    <w:pPr>
      <w:widowControl/>
      <w:spacing w:after="160" w:line="259" w:lineRule="auto"/>
    </w:pPr>
    <w:rPr>
      <w:rFonts w:asciiTheme="minorHAnsi" w:eastAsiaTheme="minorHAnsi" w:hAnsiTheme="minorHAnsi" w:cstheme="minorBidi"/>
      <w:color w:val="auto"/>
      <w:sz w:val="22"/>
      <w:szCs w:val="22"/>
      <w:lang w:eastAsia="en-US" w:bidi="ar-SA"/>
    </w:rPr>
  </w:style>
  <w:style w:type="paragraph" w:styleId="af0">
    <w:name w:val="Title"/>
    <w:basedOn w:val="a"/>
    <w:next w:val="a"/>
    <w:link w:val="af1"/>
    <w:uiPriority w:val="10"/>
    <w:qFormat/>
    <w:rsid w:val="008339F6"/>
    <w:pPr>
      <w:widowControl/>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bidi="ar-SA"/>
    </w:rPr>
  </w:style>
  <w:style w:type="character" w:customStyle="1" w:styleId="af1">
    <w:name w:val="Заглавие Знак"/>
    <w:basedOn w:val="a0"/>
    <w:link w:val="af0"/>
    <w:uiPriority w:val="10"/>
    <w:rsid w:val="008339F6"/>
    <w:rPr>
      <w:rFonts w:asciiTheme="majorHAnsi" w:eastAsiaTheme="majorEastAsia" w:hAnsiTheme="majorHAnsi" w:cstheme="majorBidi"/>
      <w:color w:val="323E4F" w:themeColor="text2" w:themeShade="BF"/>
      <w:spacing w:val="5"/>
      <w:kern w:val="28"/>
      <w:sz w:val="52"/>
      <w:szCs w:val="52"/>
      <w:lang w:eastAsia="en-US" w:bidi="ar-SA"/>
    </w:rPr>
  </w:style>
  <w:style w:type="paragraph" w:styleId="af2">
    <w:name w:val="Body Text"/>
    <w:basedOn w:val="a"/>
    <w:link w:val="af3"/>
    <w:uiPriority w:val="99"/>
    <w:unhideWhenUsed/>
    <w:rsid w:val="008339F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f3">
    <w:name w:val="Основен текст Знак"/>
    <w:basedOn w:val="a0"/>
    <w:link w:val="af2"/>
    <w:uiPriority w:val="99"/>
    <w:rsid w:val="008339F6"/>
    <w:rPr>
      <w:rFonts w:asciiTheme="minorHAnsi" w:eastAsiaTheme="minorHAnsi" w:hAnsiTheme="minorHAnsi" w:cstheme="minorBidi"/>
      <w:sz w:val="22"/>
      <w:szCs w:val="22"/>
      <w:lang w:eastAsia="en-US" w:bidi="ar-SA"/>
    </w:rPr>
  </w:style>
  <w:style w:type="paragraph" w:styleId="af4">
    <w:name w:val="Body Text Indent"/>
    <w:basedOn w:val="a"/>
    <w:link w:val="af5"/>
    <w:uiPriority w:val="99"/>
    <w:unhideWhenUsed/>
    <w:rsid w:val="008339F6"/>
    <w:pPr>
      <w:widowControl/>
      <w:spacing w:after="120" w:line="259" w:lineRule="auto"/>
      <w:ind w:left="283"/>
    </w:pPr>
    <w:rPr>
      <w:rFonts w:asciiTheme="minorHAnsi" w:eastAsiaTheme="minorHAnsi" w:hAnsiTheme="minorHAnsi" w:cstheme="minorBidi"/>
      <w:color w:val="auto"/>
      <w:sz w:val="22"/>
      <w:szCs w:val="22"/>
      <w:lang w:eastAsia="en-US" w:bidi="ar-SA"/>
    </w:rPr>
  </w:style>
  <w:style w:type="character" w:customStyle="1" w:styleId="af5">
    <w:name w:val="Основен текст с отстъп Знак"/>
    <w:basedOn w:val="a0"/>
    <w:link w:val="af4"/>
    <w:uiPriority w:val="99"/>
    <w:rsid w:val="008339F6"/>
    <w:rPr>
      <w:rFonts w:asciiTheme="minorHAnsi" w:eastAsiaTheme="minorHAnsi" w:hAnsiTheme="minorHAnsi" w:cstheme="minorBidi"/>
      <w:sz w:val="22"/>
      <w:szCs w:val="22"/>
      <w:lang w:eastAsia="en-US" w:bidi="ar-SA"/>
    </w:rPr>
  </w:style>
  <w:style w:type="paragraph" w:styleId="af6">
    <w:name w:val="Subtitle"/>
    <w:basedOn w:val="a"/>
    <w:next w:val="a"/>
    <w:link w:val="af7"/>
    <w:uiPriority w:val="11"/>
    <w:qFormat/>
    <w:rsid w:val="008339F6"/>
    <w:pPr>
      <w:widowControl/>
      <w:numPr>
        <w:ilvl w:val="1"/>
      </w:numPr>
      <w:spacing w:after="160" w:line="259" w:lineRule="auto"/>
    </w:pPr>
    <w:rPr>
      <w:rFonts w:asciiTheme="majorHAnsi" w:eastAsiaTheme="majorEastAsia" w:hAnsiTheme="majorHAnsi" w:cstheme="majorBidi"/>
      <w:i/>
      <w:iCs/>
      <w:color w:val="5B9BD5" w:themeColor="accent1"/>
      <w:spacing w:val="15"/>
      <w:lang w:eastAsia="en-US" w:bidi="ar-SA"/>
    </w:rPr>
  </w:style>
  <w:style w:type="character" w:customStyle="1" w:styleId="af7">
    <w:name w:val="Подзаглавие Знак"/>
    <w:basedOn w:val="a0"/>
    <w:link w:val="af6"/>
    <w:uiPriority w:val="11"/>
    <w:rsid w:val="008339F6"/>
    <w:rPr>
      <w:rFonts w:asciiTheme="majorHAnsi" w:eastAsiaTheme="majorEastAsia" w:hAnsiTheme="majorHAnsi" w:cstheme="majorBidi"/>
      <w:i/>
      <w:iCs/>
      <w:color w:val="5B9BD5" w:themeColor="accent1"/>
      <w:spacing w:val="15"/>
      <w:lang w:eastAsia="en-US" w:bidi="ar-SA"/>
    </w:rPr>
  </w:style>
  <w:style w:type="paragraph" w:styleId="af8">
    <w:name w:val="Body Text First Indent"/>
    <w:basedOn w:val="af2"/>
    <w:link w:val="af9"/>
    <w:uiPriority w:val="99"/>
    <w:unhideWhenUsed/>
    <w:rsid w:val="008339F6"/>
    <w:pPr>
      <w:spacing w:after="160"/>
      <w:ind w:firstLine="360"/>
    </w:pPr>
  </w:style>
  <w:style w:type="character" w:customStyle="1" w:styleId="af9">
    <w:name w:val="Основен текст отстъп първи ред Знак"/>
    <w:basedOn w:val="af3"/>
    <w:link w:val="af8"/>
    <w:uiPriority w:val="99"/>
    <w:rsid w:val="008339F6"/>
    <w:rPr>
      <w:rFonts w:asciiTheme="minorHAnsi" w:eastAsiaTheme="minorHAnsi" w:hAnsiTheme="minorHAnsi" w:cstheme="minorBidi"/>
      <w:sz w:val="22"/>
      <w:szCs w:val="22"/>
      <w:lang w:eastAsia="en-US" w:bidi="ar-SA"/>
    </w:rPr>
  </w:style>
  <w:style w:type="paragraph" w:styleId="29">
    <w:name w:val="Body Text First Indent 2"/>
    <w:basedOn w:val="af4"/>
    <w:link w:val="2a"/>
    <w:uiPriority w:val="99"/>
    <w:unhideWhenUsed/>
    <w:rsid w:val="008339F6"/>
    <w:pPr>
      <w:spacing w:after="160"/>
      <w:ind w:left="360" w:firstLine="360"/>
    </w:pPr>
  </w:style>
  <w:style w:type="character" w:customStyle="1" w:styleId="2a">
    <w:name w:val="Основен текст отстъп първи ред 2 Знак"/>
    <w:basedOn w:val="af5"/>
    <w:link w:val="29"/>
    <w:uiPriority w:val="99"/>
    <w:rsid w:val="008339F6"/>
    <w:rPr>
      <w:rFonts w:asciiTheme="minorHAnsi" w:eastAsiaTheme="minorHAnsi" w:hAnsiTheme="minorHAnsi" w:cstheme="minorBidi"/>
      <w:sz w:val="22"/>
      <w:szCs w:val="22"/>
      <w:lang w:eastAsia="en-US" w:bidi="ar-SA"/>
    </w:rPr>
  </w:style>
  <w:style w:type="paragraph" w:styleId="afa">
    <w:name w:val="No Spacing"/>
    <w:uiPriority w:val="1"/>
    <w:qFormat/>
    <w:rsid w:val="008339F6"/>
    <w:pPr>
      <w:widowControl/>
    </w:pPr>
    <w:rPr>
      <w:rFonts w:asciiTheme="minorHAnsi" w:eastAsiaTheme="minorHAnsi" w:hAnsiTheme="minorHAnsi" w:cstheme="minorBidi"/>
      <w:sz w:val="22"/>
      <w:szCs w:val="22"/>
      <w:lang w:eastAsia="en-US" w:bidi="ar-SA"/>
    </w:rPr>
  </w:style>
  <w:style w:type="character" w:styleId="afb">
    <w:name w:val="Strong"/>
    <w:uiPriority w:val="22"/>
    <w:qFormat/>
    <w:rsid w:val="008339F6"/>
    <w:rPr>
      <w:rFonts w:ascii="Times New Roman" w:hAnsi="Times New Roman" w:cs="Times New Roman" w:hint="default"/>
      <w:b/>
      <w:bCs w:val="0"/>
    </w:rPr>
  </w:style>
  <w:style w:type="paragraph" w:customStyle="1" w:styleId="14">
    <w:name w:val="Списък на абзаци1"/>
    <w:basedOn w:val="a"/>
    <w:qFormat/>
    <w:rsid w:val="008339F6"/>
    <w:pPr>
      <w:widowControl/>
      <w:ind w:left="720"/>
      <w:contextualSpacing/>
    </w:pPr>
    <w:rPr>
      <w:rFonts w:ascii="Times New Roman" w:eastAsia="Times New Roman" w:hAnsi="Times New Roman" w:cs="Times New Roman"/>
      <w:color w:val="auto"/>
      <w:sz w:val="28"/>
      <w:szCs w:val="28"/>
      <w:lang w:bidi="ar-SA"/>
    </w:rPr>
  </w:style>
  <w:style w:type="paragraph" w:customStyle="1" w:styleId="2b">
    <w:name w:val="Основен текст2"/>
    <w:basedOn w:val="a"/>
    <w:rsid w:val="000A75A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CharCharCharCharCharCharCharCharCharCharChar">
    <w:name w:val="Char Char Char Char Char Char Char Знак Знак Char Char Char Char"/>
    <w:basedOn w:val="a"/>
    <w:rsid w:val="00F5487C"/>
    <w:pPr>
      <w:widowControl/>
      <w:tabs>
        <w:tab w:val="left" w:pos="709"/>
      </w:tabs>
    </w:pPr>
    <w:rPr>
      <w:rFonts w:ascii="Tahoma" w:eastAsia="Times New Roman" w:hAnsi="Tahoma" w:cs="Times New Roman"/>
      <w:color w:val="auto"/>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5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0118-D729-4C05-9DB1-8C81A4A3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54</Pages>
  <Words>23114</Words>
  <Characters>131756</Characters>
  <Application>Microsoft Office Word</Application>
  <DocSecurity>0</DocSecurity>
  <Lines>1097</Lines>
  <Paragraphs>309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DPPETKOVA</dc:creator>
  <cp:lastModifiedBy>SVETLINA_GANEVA</cp:lastModifiedBy>
  <cp:revision>284</cp:revision>
  <cp:lastPrinted>2022-02-16T06:57:00Z</cp:lastPrinted>
  <dcterms:created xsi:type="dcterms:W3CDTF">2020-07-06T06:48:00Z</dcterms:created>
  <dcterms:modified xsi:type="dcterms:W3CDTF">2022-03-28T10:45:00Z</dcterms:modified>
</cp:coreProperties>
</file>