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72" w:rsidRPr="00641953" w:rsidRDefault="000A4C17" w:rsidP="00AC1D72">
      <w:pPr>
        <w:spacing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              </w:t>
      </w:r>
      <w:r w:rsidR="00AC1D72" w:rsidRPr="00641953">
        <w:rPr>
          <w:rFonts w:ascii="Verdana" w:hAnsi="Verdana"/>
          <w:sz w:val="20"/>
          <w:szCs w:val="20"/>
        </w:rPr>
        <w:t xml:space="preserve">           </w:t>
      </w:r>
    </w:p>
    <w:p w:rsidR="00FD5709" w:rsidRDefault="00FD5709" w:rsidP="00FD5709">
      <w:pPr>
        <w:spacing w:after="0" w:line="312" w:lineRule="auto"/>
        <w:rPr>
          <w:rFonts w:ascii="Verdana" w:eastAsia="Times New Roman" w:hAnsi="Verdana"/>
          <w:b/>
          <w:sz w:val="20"/>
          <w:szCs w:val="20"/>
          <w:lang w:val="en-US"/>
        </w:rPr>
      </w:pPr>
      <w:r>
        <w:rPr>
          <w:rFonts w:ascii="Verdana" w:eastAsia="Times New Roman" w:hAnsi="Verdana"/>
          <w:b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A3D9C" wp14:editId="55FA623D">
                <wp:simplePos x="0" y="0"/>
                <wp:positionH relativeFrom="column">
                  <wp:posOffset>-93345</wp:posOffset>
                </wp:positionH>
                <wp:positionV relativeFrom="paragraph">
                  <wp:posOffset>-62230</wp:posOffset>
                </wp:positionV>
                <wp:extent cx="0" cy="695325"/>
                <wp:effectExtent l="11430" t="10160" r="17145" b="184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76F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7.35pt;margin-top:-4.9pt;width:0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" strokeweight="1.5pt"/>
            </w:pict>
          </mc:Fallback>
        </mc:AlternateContent>
      </w:r>
      <w:r>
        <w:rPr>
          <w:rFonts w:ascii="Verdana" w:eastAsia="Times New Roman" w:hAnsi="Verdana"/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60288" behindDoc="1" locked="0" layoutInCell="1" allowOverlap="1" wp14:anchorId="019797EE" wp14:editId="2FAC29CD">
            <wp:simplePos x="0" y="0"/>
            <wp:positionH relativeFrom="column">
              <wp:posOffset>5014595</wp:posOffset>
            </wp:positionH>
            <wp:positionV relativeFrom="paragraph">
              <wp:posOffset>-309880</wp:posOffset>
            </wp:positionV>
            <wp:extent cx="7810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073" y="21176"/>
                <wp:lineTo x="21073" y="0"/>
                <wp:lineTo x="0" y="0"/>
              </wp:wrapPolygon>
            </wp:wrapTight>
            <wp:docPr id="3" name="Picture 3" descr="MDA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MDAA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/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1" locked="0" layoutInCell="1" allowOverlap="1" wp14:anchorId="7ACC7AFB" wp14:editId="1196EEE7">
            <wp:simplePos x="0" y="0"/>
            <wp:positionH relativeFrom="column">
              <wp:posOffset>-81280</wp:posOffset>
            </wp:positionH>
            <wp:positionV relativeFrom="paragraph">
              <wp:posOffset>-186055</wp:posOffset>
            </wp:positionV>
            <wp:extent cx="6858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000" y="21382"/>
                <wp:lineTo x="21000" y="0"/>
                <wp:lineTo x="0" y="0"/>
              </wp:wrapPolygon>
            </wp:wrapTight>
            <wp:docPr id="2" name="Picture 2" descr="C:\Users\Todor Marinov\Desktop\Lion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7" descr="C:\Users\Todor Marinov\Desktop\Lion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709">
        <w:rPr>
          <w:rFonts w:ascii="Verdana" w:eastAsia="Times New Roman" w:hAnsi="Verdana"/>
          <w:b/>
          <w:sz w:val="20"/>
          <w:szCs w:val="20"/>
          <w:lang w:val="en-US"/>
        </w:rPr>
        <w:t>РЕПУБЛИКА БЪЛГАРИЯ</w:t>
      </w:r>
    </w:p>
    <w:p w:rsidR="008B5164" w:rsidRPr="008B5164" w:rsidRDefault="008B5164" w:rsidP="00FD5709">
      <w:pPr>
        <w:spacing w:after="0" w:line="312" w:lineRule="auto"/>
        <w:rPr>
          <w:rFonts w:ascii="Verdana" w:eastAsia="Times New Roman" w:hAnsi="Verdana"/>
          <w:b/>
          <w:sz w:val="4"/>
          <w:szCs w:val="4"/>
        </w:rPr>
      </w:pPr>
    </w:p>
    <w:p w:rsidR="00FD5709" w:rsidRDefault="00FD5709" w:rsidP="00FD5709">
      <w:pPr>
        <w:spacing w:after="0" w:line="312" w:lineRule="auto"/>
        <w:rPr>
          <w:rFonts w:ascii="Verdana" w:eastAsia="Times New Roman" w:hAnsi="Verdana"/>
          <w:b/>
          <w:sz w:val="20"/>
          <w:szCs w:val="20"/>
          <w:lang w:val="en-US"/>
        </w:rPr>
      </w:pPr>
      <w:r w:rsidRPr="00FD5709">
        <w:rPr>
          <w:rFonts w:ascii="Verdana" w:eastAsia="Times New Roman" w:hAnsi="Verdana"/>
          <w:b/>
          <w:sz w:val="20"/>
          <w:szCs w:val="20"/>
          <w:lang w:val="en-US"/>
        </w:rPr>
        <w:t>МИНИСТЕРСТВО НА ЗДРАВЕОПАЗВАНЕТО</w:t>
      </w:r>
    </w:p>
    <w:p w:rsidR="008B5164" w:rsidRPr="008B5164" w:rsidRDefault="008B5164" w:rsidP="00FD5709">
      <w:pPr>
        <w:spacing w:after="0" w:line="312" w:lineRule="auto"/>
        <w:rPr>
          <w:rFonts w:ascii="Verdana" w:eastAsia="Times New Roman" w:hAnsi="Verdana"/>
          <w:b/>
          <w:sz w:val="2"/>
          <w:szCs w:val="2"/>
          <w:lang w:val="en-US"/>
        </w:rPr>
      </w:pPr>
    </w:p>
    <w:p w:rsidR="00FD5709" w:rsidRPr="00FD5709" w:rsidRDefault="00FD5709" w:rsidP="00FD5709">
      <w:pPr>
        <w:spacing w:after="0" w:line="312" w:lineRule="auto"/>
        <w:rPr>
          <w:rFonts w:ascii="Verdana" w:eastAsia="Times New Roman" w:hAnsi="Verdana"/>
          <w:sz w:val="20"/>
          <w:szCs w:val="20"/>
          <w:lang w:val="en-US"/>
        </w:rPr>
      </w:pPr>
      <w:r w:rsidRPr="00FD5709">
        <w:rPr>
          <w:rFonts w:ascii="Verdana" w:eastAsia="Times New Roman" w:hAnsi="Verdana"/>
          <w:sz w:val="20"/>
          <w:szCs w:val="20"/>
          <w:lang w:val="en-US"/>
        </w:rPr>
        <w:t>РЕГИОНАЛНA ЗДРАВНА ИНСПЕКЦИЯ - РАЗГРАД</w:t>
      </w:r>
    </w:p>
    <w:p w:rsidR="00FD5709" w:rsidRPr="00FD5709" w:rsidRDefault="00FD5709" w:rsidP="00FD5709">
      <w:pPr>
        <w:spacing w:after="0" w:line="240" w:lineRule="auto"/>
        <w:rPr>
          <w:rFonts w:ascii="Verdana" w:eastAsia="Times New Roman" w:hAnsi="Verdana"/>
          <w:sz w:val="20"/>
          <w:szCs w:val="20"/>
          <w:lang w:val="en-US"/>
        </w:rPr>
      </w:pPr>
    </w:p>
    <w:p w:rsidR="00FD5709" w:rsidRPr="00FD5709" w:rsidRDefault="00FD5709" w:rsidP="00FD5709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FD5709" w:rsidRDefault="00FD5709" w:rsidP="00174E95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FD5709" w:rsidRPr="00FD5709" w:rsidRDefault="00FD5709" w:rsidP="00FD5709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</w:rPr>
      </w:pPr>
    </w:p>
    <w:p w:rsidR="00AC1D72" w:rsidRPr="00FD5709" w:rsidRDefault="00AC1D72" w:rsidP="00AC1D72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FD5709">
        <w:rPr>
          <w:rFonts w:ascii="Verdana" w:hAnsi="Verdana"/>
          <w:b/>
          <w:sz w:val="28"/>
          <w:szCs w:val="28"/>
        </w:rPr>
        <w:t>ГОДИШЕН ДОКЛАД</w:t>
      </w:r>
    </w:p>
    <w:p w:rsidR="006E195A" w:rsidRPr="00641953" w:rsidRDefault="006E195A" w:rsidP="00C26039">
      <w:pPr>
        <w:autoSpaceDE w:val="0"/>
        <w:autoSpaceDN w:val="0"/>
        <w:adjustRightInd w:val="0"/>
        <w:jc w:val="center"/>
        <w:rPr>
          <w:rFonts w:ascii="Verdana" w:hAnsi="Verdana"/>
          <w:b/>
          <w:caps/>
          <w:sz w:val="20"/>
          <w:szCs w:val="20"/>
        </w:rPr>
      </w:pPr>
      <w:r w:rsidRPr="00641953">
        <w:rPr>
          <w:rFonts w:ascii="Verdana" w:hAnsi="Verdana"/>
          <w:b/>
          <w:caps/>
          <w:sz w:val="20"/>
          <w:szCs w:val="20"/>
        </w:rPr>
        <w:t>за резултатите от проучване и измерване на удовлетвореността</w:t>
      </w:r>
    </w:p>
    <w:p w:rsidR="006E195A" w:rsidRPr="00641953" w:rsidRDefault="006E195A" w:rsidP="00C26039">
      <w:pPr>
        <w:autoSpaceDE w:val="0"/>
        <w:autoSpaceDN w:val="0"/>
        <w:adjustRightInd w:val="0"/>
        <w:jc w:val="center"/>
        <w:rPr>
          <w:rFonts w:ascii="Verdana" w:hAnsi="Verdana"/>
          <w:b/>
          <w:caps/>
          <w:sz w:val="20"/>
          <w:szCs w:val="20"/>
        </w:rPr>
      </w:pPr>
      <w:r w:rsidRPr="00641953">
        <w:rPr>
          <w:rFonts w:ascii="Verdana" w:hAnsi="Verdana"/>
          <w:b/>
          <w:caps/>
          <w:sz w:val="20"/>
          <w:szCs w:val="20"/>
        </w:rPr>
        <w:t>на потребителите на административни услуги предоставяни</w:t>
      </w:r>
    </w:p>
    <w:p w:rsidR="006E195A" w:rsidRPr="00641953" w:rsidRDefault="006E195A" w:rsidP="00C26039">
      <w:pPr>
        <w:autoSpaceDE w:val="0"/>
        <w:autoSpaceDN w:val="0"/>
        <w:adjustRightInd w:val="0"/>
        <w:jc w:val="center"/>
        <w:rPr>
          <w:rFonts w:ascii="Verdana" w:hAnsi="Verdana"/>
          <w:b/>
          <w:caps/>
          <w:sz w:val="20"/>
          <w:szCs w:val="20"/>
        </w:rPr>
      </w:pPr>
      <w:r w:rsidRPr="00641953">
        <w:rPr>
          <w:rFonts w:ascii="Verdana" w:hAnsi="Verdana"/>
          <w:b/>
          <w:caps/>
          <w:sz w:val="20"/>
          <w:szCs w:val="20"/>
        </w:rPr>
        <w:t xml:space="preserve">от регионална здравна инспекция – </w:t>
      </w:r>
      <w:r w:rsidR="00641953" w:rsidRPr="00641953">
        <w:rPr>
          <w:rFonts w:ascii="Verdana" w:hAnsi="Verdana"/>
          <w:b/>
          <w:caps/>
          <w:sz w:val="20"/>
          <w:szCs w:val="20"/>
        </w:rPr>
        <w:t>РАЗГРАД</w:t>
      </w:r>
    </w:p>
    <w:p w:rsidR="006E195A" w:rsidRPr="00641953" w:rsidRDefault="006E195A" w:rsidP="00C26039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641953">
        <w:rPr>
          <w:rFonts w:ascii="Verdana" w:hAnsi="Verdana"/>
          <w:b/>
          <w:sz w:val="20"/>
          <w:szCs w:val="20"/>
        </w:rPr>
        <w:t>за периода 01.01.20</w:t>
      </w:r>
      <w:r w:rsidR="002F6421">
        <w:rPr>
          <w:rFonts w:ascii="Verdana" w:hAnsi="Verdana"/>
          <w:b/>
          <w:sz w:val="20"/>
          <w:szCs w:val="20"/>
        </w:rPr>
        <w:t>2</w:t>
      </w:r>
      <w:r w:rsidR="00D60C9E">
        <w:rPr>
          <w:rFonts w:ascii="Verdana" w:hAnsi="Verdana"/>
          <w:b/>
          <w:sz w:val="20"/>
          <w:szCs w:val="20"/>
        </w:rPr>
        <w:t>1</w:t>
      </w:r>
      <w:r w:rsidR="00641953" w:rsidRPr="00641953">
        <w:rPr>
          <w:rFonts w:ascii="Verdana" w:hAnsi="Verdana"/>
          <w:b/>
          <w:sz w:val="20"/>
          <w:szCs w:val="20"/>
        </w:rPr>
        <w:t xml:space="preserve"> </w:t>
      </w:r>
      <w:r w:rsidRPr="00641953">
        <w:rPr>
          <w:rFonts w:ascii="Verdana" w:hAnsi="Verdana"/>
          <w:b/>
          <w:sz w:val="20"/>
          <w:szCs w:val="20"/>
        </w:rPr>
        <w:t xml:space="preserve">г. – </w:t>
      </w:r>
      <w:r w:rsidR="00777ACC" w:rsidRPr="00641953">
        <w:rPr>
          <w:rFonts w:ascii="Verdana" w:hAnsi="Verdana"/>
          <w:b/>
          <w:sz w:val="20"/>
          <w:szCs w:val="20"/>
        </w:rPr>
        <w:t xml:space="preserve"> </w:t>
      </w:r>
      <w:r w:rsidRPr="00641953">
        <w:rPr>
          <w:rFonts w:ascii="Verdana" w:hAnsi="Verdana"/>
          <w:b/>
          <w:sz w:val="20"/>
          <w:szCs w:val="20"/>
        </w:rPr>
        <w:t>31.12.20</w:t>
      </w:r>
      <w:r w:rsidR="00D60C9E">
        <w:rPr>
          <w:rFonts w:ascii="Verdana" w:hAnsi="Verdana"/>
          <w:b/>
          <w:sz w:val="20"/>
          <w:szCs w:val="20"/>
        </w:rPr>
        <w:t>21</w:t>
      </w:r>
      <w:r w:rsidR="00641953" w:rsidRPr="00641953">
        <w:rPr>
          <w:rFonts w:ascii="Verdana" w:hAnsi="Verdana"/>
          <w:b/>
          <w:sz w:val="20"/>
          <w:szCs w:val="20"/>
        </w:rPr>
        <w:t xml:space="preserve"> </w:t>
      </w:r>
      <w:r w:rsidRPr="00641953">
        <w:rPr>
          <w:rFonts w:ascii="Verdana" w:hAnsi="Verdana"/>
          <w:b/>
          <w:sz w:val="20"/>
          <w:szCs w:val="20"/>
        </w:rPr>
        <w:t>г.</w:t>
      </w:r>
    </w:p>
    <w:p w:rsidR="006E195A" w:rsidRPr="00901A86" w:rsidRDefault="006E195A" w:rsidP="00C26039">
      <w:pPr>
        <w:autoSpaceDE w:val="0"/>
        <w:autoSpaceDN w:val="0"/>
        <w:adjustRightInd w:val="0"/>
        <w:jc w:val="center"/>
        <w:rPr>
          <w:rFonts w:ascii="Verdana" w:hAnsi="Verdana"/>
          <w:b/>
          <w:sz w:val="10"/>
          <w:szCs w:val="10"/>
        </w:rPr>
      </w:pPr>
    </w:p>
    <w:p w:rsidR="00D148FF" w:rsidRPr="00D148FF" w:rsidRDefault="00FB2BE3" w:rsidP="000A313F">
      <w:pPr>
        <w:tabs>
          <w:tab w:val="left" w:pos="567"/>
          <w:tab w:val="left" w:pos="709"/>
          <w:tab w:val="left" w:pos="993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D148FF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</w:t>
      </w:r>
      <w:r w:rsidR="00D148FF">
        <w:rPr>
          <w:rFonts w:ascii="Verdana" w:hAnsi="Verdana"/>
          <w:sz w:val="20"/>
          <w:szCs w:val="20"/>
        </w:rPr>
        <w:t>Р</w:t>
      </w:r>
      <w:r w:rsidR="00D148FF" w:rsidRPr="00D148FF">
        <w:rPr>
          <w:rFonts w:ascii="Verdana" w:hAnsi="Verdana"/>
          <w:sz w:val="20"/>
          <w:szCs w:val="20"/>
        </w:rPr>
        <w:t>егионална здравна инспекция</w:t>
      </w:r>
      <w:r w:rsidR="00D148FF">
        <w:rPr>
          <w:rFonts w:ascii="Verdana" w:hAnsi="Verdana"/>
          <w:sz w:val="20"/>
          <w:szCs w:val="20"/>
        </w:rPr>
        <w:t xml:space="preserve"> - Разград</w:t>
      </w:r>
      <w:r w:rsidR="00D148FF" w:rsidRPr="00D148FF">
        <w:rPr>
          <w:rFonts w:ascii="Verdana" w:hAnsi="Verdana"/>
          <w:sz w:val="20"/>
          <w:szCs w:val="20"/>
        </w:rPr>
        <w:t xml:space="preserve"> осъществява </w:t>
      </w:r>
      <w:r w:rsidR="00A77DCC">
        <w:rPr>
          <w:rFonts w:ascii="Verdana" w:hAnsi="Verdana"/>
          <w:sz w:val="20"/>
          <w:szCs w:val="20"/>
        </w:rPr>
        <w:t>държав</w:t>
      </w:r>
      <w:r w:rsidR="00D148FF" w:rsidRPr="00D148FF">
        <w:rPr>
          <w:rFonts w:ascii="Verdana" w:hAnsi="Verdana"/>
          <w:sz w:val="20"/>
          <w:szCs w:val="20"/>
        </w:rPr>
        <w:t>н</w:t>
      </w:r>
      <w:r w:rsidR="00A77DCC">
        <w:rPr>
          <w:rFonts w:ascii="Verdana" w:hAnsi="Verdana"/>
          <w:sz w:val="20"/>
          <w:szCs w:val="20"/>
        </w:rPr>
        <w:t>ата здрав</w:t>
      </w:r>
      <w:r w:rsidR="00D148FF" w:rsidRPr="00D148FF">
        <w:rPr>
          <w:rFonts w:ascii="Verdana" w:hAnsi="Verdana"/>
          <w:sz w:val="20"/>
          <w:szCs w:val="20"/>
        </w:rPr>
        <w:t>н</w:t>
      </w:r>
      <w:r w:rsidR="00A77DCC">
        <w:rPr>
          <w:rFonts w:ascii="Verdana" w:hAnsi="Verdana"/>
          <w:sz w:val="20"/>
          <w:szCs w:val="20"/>
        </w:rPr>
        <w:t>а политика</w:t>
      </w:r>
      <w:r w:rsidR="00D148FF" w:rsidRPr="00D148FF">
        <w:rPr>
          <w:rFonts w:ascii="Verdana" w:hAnsi="Verdana"/>
          <w:sz w:val="20"/>
          <w:szCs w:val="20"/>
        </w:rPr>
        <w:t xml:space="preserve"> на територията на </w:t>
      </w:r>
      <w:r w:rsidR="00D148FF">
        <w:rPr>
          <w:rFonts w:ascii="Verdana" w:hAnsi="Verdana"/>
          <w:sz w:val="20"/>
          <w:szCs w:val="20"/>
        </w:rPr>
        <w:t>областта като предлага 3</w:t>
      </w:r>
      <w:r w:rsidR="002F6421">
        <w:rPr>
          <w:rFonts w:ascii="Verdana" w:hAnsi="Verdana"/>
          <w:sz w:val="20"/>
          <w:szCs w:val="20"/>
        </w:rPr>
        <w:t>3</w:t>
      </w:r>
      <w:r w:rsidR="00D148FF" w:rsidRPr="00D148FF">
        <w:rPr>
          <w:rFonts w:ascii="Verdana" w:hAnsi="Verdana"/>
          <w:sz w:val="20"/>
          <w:szCs w:val="20"/>
        </w:rPr>
        <w:t xml:space="preserve"> административни услуги в областта на общественото здравеопазване.</w:t>
      </w:r>
    </w:p>
    <w:p w:rsidR="00D148FF" w:rsidRDefault="001A5722" w:rsidP="000A313F">
      <w:pPr>
        <w:tabs>
          <w:tab w:val="left" w:pos="567"/>
          <w:tab w:val="left" w:pos="709"/>
          <w:tab w:val="left" w:pos="993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D148FF" w:rsidRPr="00D148FF">
        <w:rPr>
          <w:rFonts w:ascii="Verdana" w:hAnsi="Verdana"/>
          <w:sz w:val="20"/>
          <w:szCs w:val="20"/>
        </w:rPr>
        <w:t>Административното обслужване на граждани в РЗИ</w:t>
      </w:r>
      <w:r w:rsidR="00E05AC4">
        <w:rPr>
          <w:rFonts w:ascii="Verdana" w:hAnsi="Verdana"/>
          <w:sz w:val="20"/>
          <w:szCs w:val="20"/>
        </w:rPr>
        <w:t>-Разград</w:t>
      </w:r>
      <w:r w:rsidR="00D148FF" w:rsidRPr="00D148FF">
        <w:rPr>
          <w:rFonts w:ascii="Verdana" w:hAnsi="Verdana"/>
          <w:sz w:val="20"/>
          <w:szCs w:val="20"/>
        </w:rPr>
        <w:t xml:space="preserve"> се осъществява при спазване на принципите, установ</w:t>
      </w:r>
      <w:r w:rsidR="00E05AC4">
        <w:rPr>
          <w:rFonts w:ascii="Verdana" w:hAnsi="Verdana"/>
          <w:sz w:val="20"/>
          <w:szCs w:val="20"/>
        </w:rPr>
        <w:t>ени в Закона за администрацията</w:t>
      </w:r>
      <w:r w:rsidR="00366330">
        <w:rPr>
          <w:rFonts w:ascii="Verdana" w:hAnsi="Verdana"/>
          <w:sz w:val="20"/>
          <w:szCs w:val="20"/>
        </w:rPr>
        <w:t xml:space="preserve">, </w:t>
      </w:r>
      <w:r w:rsidR="00366330" w:rsidRPr="00366330">
        <w:rPr>
          <w:rFonts w:ascii="Verdana" w:hAnsi="Verdana"/>
          <w:sz w:val="20"/>
          <w:szCs w:val="20"/>
        </w:rPr>
        <w:t>Администра</w:t>
      </w:r>
      <w:r w:rsidR="00366330">
        <w:rPr>
          <w:rFonts w:ascii="Verdana" w:hAnsi="Verdana"/>
          <w:sz w:val="20"/>
          <w:szCs w:val="20"/>
        </w:rPr>
        <w:t>тивнопроцесуалния кодекс (АПК)</w:t>
      </w:r>
      <w:r w:rsidR="00E05AC4">
        <w:rPr>
          <w:rFonts w:ascii="Verdana" w:hAnsi="Verdana"/>
          <w:sz w:val="20"/>
          <w:szCs w:val="20"/>
        </w:rPr>
        <w:t xml:space="preserve"> и</w:t>
      </w:r>
      <w:r w:rsidR="00D148FF" w:rsidRPr="00D148FF">
        <w:rPr>
          <w:rFonts w:ascii="Verdana" w:hAnsi="Verdana"/>
          <w:sz w:val="20"/>
          <w:szCs w:val="20"/>
        </w:rPr>
        <w:t xml:space="preserve"> Наредбата </w:t>
      </w:r>
      <w:r w:rsidR="00E05AC4">
        <w:rPr>
          <w:rFonts w:ascii="Verdana" w:hAnsi="Verdana"/>
          <w:sz w:val="20"/>
          <w:szCs w:val="20"/>
        </w:rPr>
        <w:t>за административното обслужване.</w:t>
      </w:r>
    </w:p>
    <w:p w:rsidR="00FB2BE3" w:rsidRPr="000A313F" w:rsidRDefault="00E05AC4" w:rsidP="000A313F">
      <w:pPr>
        <w:tabs>
          <w:tab w:val="left" w:pos="567"/>
          <w:tab w:val="left" w:pos="709"/>
          <w:tab w:val="left" w:pos="993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</w:t>
      </w:r>
      <w:r w:rsidR="00FB2BE3" w:rsidRPr="00641953">
        <w:rPr>
          <w:rFonts w:ascii="Verdana" w:hAnsi="Verdana"/>
          <w:sz w:val="20"/>
          <w:szCs w:val="20"/>
        </w:rPr>
        <w:t xml:space="preserve">Общата цел е облекчаване и подобряване на административното обслужване на гражданите и бизнеса чрез прилагане на организационния принцип “едно гише”, </w:t>
      </w:r>
      <w:r w:rsidR="00FB2BE3" w:rsidRPr="000A313F">
        <w:rPr>
          <w:rFonts w:ascii="Verdana" w:hAnsi="Verdana"/>
          <w:sz w:val="20"/>
          <w:szCs w:val="20"/>
        </w:rPr>
        <w:t>отчитайки и другите мерки за подобряване на административното обслужване.</w:t>
      </w:r>
    </w:p>
    <w:p w:rsidR="00372ACD" w:rsidRPr="000A313F" w:rsidRDefault="001A5722" w:rsidP="000A313F">
      <w:pPr>
        <w:tabs>
          <w:tab w:val="left" w:pos="851"/>
          <w:tab w:val="left" w:pos="993"/>
        </w:tabs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</w:t>
      </w:r>
      <w:r w:rsidR="00641953" w:rsidRPr="000A313F">
        <w:rPr>
          <w:rFonts w:ascii="Verdana" w:hAnsi="Verdana"/>
          <w:sz w:val="20"/>
          <w:szCs w:val="20"/>
        </w:rPr>
        <w:t>В</w:t>
      </w:r>
      <w:r w:rsidR="00B42522" w:rsidRPr="000A313F">
        <w:rPr>
          <w:rFonts w:ascii="Verdana" w:hAnsi="Verdana"/>
          <w:sz w:val="20"/>
          <w:szCs w:val="20"/>
        </w:rPr>
        <w:t>изия</w:t>
      </w:r>
      <w:r w:rsidR="00641953" w:rsidRPr="000A313F">
        <w:rPr>
          <w:rFonts w:ascii="Verdana" w:hAnsi="Verdana"/>
          <w:sz w:val="20"/>
          <w:szCs w:val="20"/>
        </w:rPr>
        <w:t xml:space="preserve">та </w:t>
      </w:r>
      <w:r w:rsidR="00B42522" w:rsidRPr="000A313F">
        <w:rPr>
          <w:rFonts w:ascii="Verdana" w:hAnsi="Verdana"/>
          <w:sz w:val="20"/>
          <w:szCs w:val="20"/>
        </w:rPr>
        <w:t xml:space="preserve"> </w:t>
      </w:r>
      <w:r w:rsidR="00641953" w:rsidRPr="000A313F">
        <w:rPr>
          <w:rFonts w:ascii="Verdana" w:hAnsi="Verdana"/>
          <w:sz w:val="20"/>
          <w:szCs w:val="20"/>
        </w:rPr>
        <w:t>н</w:t>
      </w:r>
      <w:r w:rsidR="00B42522" w:rsidRPr="000A313F">
        <w:rPr>
          <w:rFonts w:ascii="Verdana" w:hAnsi="Verdana"/>
          <w:sz w:val="20"/>
          <w:szCs w:val="20"/>
        </w:rPr>
        <w:t>а администрацията  е от голямо значение за успешното подобрява</w:t>
      </w:r>
      <w:r w:rsidR="00ED5A6A" w:rsidRPr="000A313F">
        <w:rPr>
          <w:rFonts w:ascii="Verdana" w:hAnsi="Verdana"/>
          <w:sz w:val="20"/>
          <w:szCs w:val="20"/>
        </w:rPr>
        <w:t xml:space="preserve">не на административните услуги. </w:t>
      </w:r>
      <w:r w:rsidR="00B42522" w:rsidRPr="000A313F">
        <w:rPr>
          <w:rFonts w:ascii="Verdana" w:hAnsi="Verdana"/>
          <w:sz w:val="20"/>
          <w:szCs w:val="20"/>
        </w:rPr>
        <w:t xml:space="preserve">Администрациите на изпълнителната власт и другите организации и юридически лица, предоставящи публични услуги, поставят като приоритет в работата си удовлетвореността на обществото от </w:t>
      </w:r>
      <w:r w:rsidR="002F6421" w:rsidRPr="000A313F">
        <w:rPr>
          <w:rFonts w:ascii="Verdana" w:hAnsi="Verdana"/>
          <w:sz w:val="20"/>
          <w:szCs w:val="20"/>
        </w:rPr>
        <w:t xml:space="preserve">техните </w:t>
      </w:r>
      <w:r w:rsidR="00B42522" w:rsidRPr="000A313F">
        <w:rPr>
          <w:rFonts w:ascii="Verdana" w:hAnsi="Verdana"/>
          <w:sz w:val="20"/>
          <w:szCs w:val="20"/>
        </w:rPr>
        <w:t>действия. Те осигуряват предоставянето на качествени услуги по отзивчив, прозрачен и ефективен начин</w:t>
      </w:r>
      <w:r w:rsidR="002F6421" w:rsidRPr="000A313F">
        <w:rPr>
          <w:rFonts w:ascii="Verdana" w:hAnsi="Verdana"/>
          <w:sz w:val="20"/>
          <w:szCs w:val="20"/>
        </w:rPr>
        <w:t>,</w:t>
      </w:r>
      <w:r w:rsidR="00B42522" w:rsidRPr="000A313F">
        <w:rPr>
          <w:rFonts w:ascii="Verdana" w:hAnsi="Verdana"/>
          <w:sz w:val="20"/>
          <w:szCs w:val="20"/>
        </w:rPr>
        <w:t xml:space="preserve"> в контекста на по-широката реформа в държавната администрация.</w:t>
      </w:r>
    </w:p>
    <w:p w:rsidR="00F74967" w:rsidRPr="000A313F" w:rsidRDefault="00A369A0" w:rsidP="000A31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0A313F">
        <w:rPr>
          <w:rFonts w:ascii="Verdana" w:hAnsi="Verdana"/>
          <w:color w:val="000000"/>
          <w:sz w:val="20"/>
          <w:szCs w:val="20"/>
        </w:rPr>
        <w:t>И</w:t>
      </w:r>
      <w:r w:rsidR="00F74967" w:rsidRPr="000A313F">
        <w:rPr>
          <w:rFonts w:ascii="Verdana" w:hAnsi="Verdana"/>
          <w:color w:val="000000"/>
          <w:sz w:val="20"/>
          <w:szCs w:val="20"/>
        </w:rPr>
        <w:t>змерване</w:t>
      </w:r>
      <w:r w:rsidRPr="000A313F">
        <w:rPr>
          <w:rFonts w:ascii="Verdana" w:hAnsi="Verdana"/>
          <w:color w:val="000000"/>
          <w:sz w:val="20"/>
          <w:szCs w:val="20"/>
        </w:rPr>
        <w:t xml:space="preserve">то на </w:t>
      </w:r>
      <w:r w:rsidR="00F74967" w:rsidRPr="000A313F">
        <w:rPr>
          <w:rFonts w:ascii="Verdana" w:hAnsi="Verdana"/>
          <w:color w:val="000000"/>
          <w:sz w:val="20"/>
          <w:szCs w:val="20"/>
        </w:rPr>
        <w:t xml:space="preserve"> удовлетвореността на потребителите на административни услуги се ръковод</w:t>
      </w:r>
      <w:r w:rsidRPr="000A313F">
        <w:rPr>
          <w:rFonts w:ascii="Verdana" w:hAnsi="Verdana"/>
          <w:color w:val="000000"/>
          <w:sz w:val="20"/>
          <w:szCs w:val="20"/>
        </w:rPr>
        <w:t xml:space="preserve">и </w:t>
      </w:r>
      <w:r w:rsidR="00F74967" w:rsidRPr="000A313F">
        <w:rPr>
          <w:rFonts w:ascii="Verdana" w:hAnsi="Verdana"/>
          <w:color w:val="000000"/>
          <w:sz w:val="20"/>
          <w:szCs w:val="20"/>
        </w:rPr>
        <w:t xml:space="preserve"> от следните цели:</w:t>
      </w:r>
    </w:p>
    <w:p w:rsidR="00F74967" w:rsidRPr="000A313F" w:rsidRDefault="00FB2BE3" w:rsidP="000A313F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0A313F">
        <w:rPr>
          <w:rFonts w:ascii="Verdana" w:eastAsia="Times New Roman" w:hAnsi="Verdana"/>
          <w:color w:val="000000"/>
          <w:sz w:val="20"/>
          <w:szCs w:val="20"/>
          <w:lang w:eastAsia="bg-BG"/>
        </w:rPr>
        <w:t>П</w:t>
      </w:r>
      <w:r w:rsidR="00F74967" w:rsidRPr="000A313F">
        <w:rPr>
          <w:rFonts w:ascii="Verdana" w:eastAsia="Times New Roman" w:hAnsi="Verdana"/>
          <w:color w:val="000000"/>
          <w:sz w:val="20"/>
          <w:szCs w:val="20"/>
          <w:lang w:eastAsia="bg-BG"/>
        </w:rPr>
        <w:t>одобрява</w:t>
      </w:r>
      <w:r w:rsidR="00BB33BD" w:rsidRPr="000A313F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не </w:t>
      </w:r>
      <w:r w:rsidR="00F74967" w:rsidRPr="000A313F">
        <w:rPr>
          <w:rFonts w:ascii="Verdana" w:eastAsia="Times New Roman" w:hAnsi="Verdana"/>
          <w:color w:val="000000"/>
          <w:sz w:val="20"/>
          <w:szCs w:val="20"/>
          <w:lang w:eastAsia="bg-BG"/>
        </w:rPr>
        <w:t>достъп</w:t>
      </w:r>
      <w:r w:rsidR="004336F7" w:rsidRPr="000A313F">
        <w:rPr>
          <w:rFonts w:ascii="Verdana" w:eastAsia="Times New Roman" w:hAnsi="Verdana"/>
          <w:color w:val="000000"/>
          <w:sz w:val="20"/>
          <w:szCs w:val="20"/>
          <w:lang w:eastAsia="bg-BG"/>
        </w:rPr>
        <w:t>а до административните услуги и</w:t>
      </w:r>
      <w:r w:rsidR="00F74967" w:rsidRPr="000A313F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повишава</w:t>
      </w:r>
      <w:r w:rsidR="00BB33BD" w:rsidRPr="000A313F">
        <w:rPr>
          <w:rFonts w:ascii="Verdana" w:eastAsia="Times New Roman" w:hAnsi="Verdana"/>
          <w:color w:val="000000"/>
          <w:sz w:val="20"/>
          <w:szCs w:val="20"/>
          <w:lang w:eastAsia="bg-BG"/>
        </w:rPr>
        <w:t>не</w:t>
      </w:r>
      <w:r w:rsidR="00F74967" w:rsidRPr="000A313F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качеството им;</w:t>
      </w:r>
      <w:r w:rsidR="00FD5709" w:rsidRPr="000A313F">
        <w:t xml:space="preserve"> </w:t>
      </w:r>
    </w:p>
    <w:p w:rsidR="00F74967" w:rsidRPr="000A313F" w:rsidRDefault="00BB33BD" w:rsidP="000A313F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0A313F">
        <w:rPr>
          <w:rFonts w:ascii="Verdana" w:eastAsia="Times New Roman" w:hAnsi="Verdana"/>
          <w:color w:val="000000"/>
          <w:sz w:val="20"/>
          <w:szCs w:val="20"/>
          <w:lang w:eastAsia="bg-BG"/>
        </w:rPr>
        <w:t>У</w:t>
      </w:r>
      <w:r w:rsidR="00F74967" w:rsidRPr="000A313F">
        <w:rPr>
          <w:rFonts w:ascii="Verdana" w:eastAsia="Times New Roman" w:hAnsi="Verdana"/>
          <w:color w:val="000000"/>
          <w:sz w:val="20"/>
          <w:szCs w:val="20"/>
          <w:lang w:eastAsia="bg-BG"/>
        </w:rPr>
        <w:t>леснява</w:t>
      </w:r>
      <w:r w:rsidRPr="000A313F">
        <w:rPr>
          <w:rFonts w:ascii="Verdana" w:eastAsia="Times New Roman" w:hAnsi="Verdana"/>
          <w:color w:val="000000"/>
          <w:sz w:val="20"/>
          <w:szCs w:val="20"/>
          <w:lang w:eastAsia="bg-BG"/>
        </w:rPr>
        <w:t>не</w:t>
      </w:r>
      <w:r w:rsidR="00F74967" w:rsidRPr="000A313F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гражданите и юридическите лица при получаването на информация за видовете административни услуги, за необходимите заявления по образец и регламентираните срокове;</w:t>
      </w:r>
    </w:p>
    <w:p w:rsidR="00F74967" w:rsidRPr="000A313F" w:rsidRDefault="00BB33BD" w:rsidP="000A313F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0A313F">
        <w:rPr>
          <w:rFonts w:ascii="Verdana" w:eastAsia="Times New Roman" w:hAnsi="Verdana"/>
          <w:color w:val="000000"/>
          <w:sz w:val="20"/>
          <w:szCs w:val="20"/>
          <w:lang w:eastAsia="bg-BG"/>
        </w:rPr>
        <w:t>П</w:t>
      </w:r>
      <w:r w:rsidR="00F74967" w:rsidRPr="000A313F">
        <w:rPr>
          <w:rFonts w:ascii="Verdana" w:eastAsia="Times New Roman" w:hAnsi="Verdana"/>
          <w:color w:val="000000"/>
          <w:sz w:val="20"/>
          <w:szCs w:val="20"/>
          <w:lang w:eastAsia="bg-BG"/>
        </w:rPr>
        <w:t>редоставя</w:t>
      </w:r>
      <w:r w:rsidRPr="000A313F">
        <w:rPr>
          <w:rFonts w:ascii="Verdana" w:eastAsia="Times New Roman" w:hAnsi="Verdana"/>
          <w:color w:val="000000"/>
          <w:sz w:val="20"/>
          <w:szCs w:val="20"/>
          <w:lang w:eastAsia="bg-BG"/>
        </w:rPr>
        <w:t>не</w:t>
      </w:r>
      <w:r w:rsidR="00F74967" w:rsidRPr="000A313F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на заинтересованите лица професионална консултация за задължителния набор от документи, които осигуряват изпълнението на всяка административна услуга;</w:t>
      </w:r>
    </w:p>
    <w:p w:rsidR="00407A14" w:rsidRPr="000A313F" w:rsidRDefault="00407A14" w:rsidP="000A313F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0A313F">
        <w:rPr>
          <w:rFonts w:ascii="Verdana" w:eastAsia="Times New Roman" w:hAnsi="Verdana"/>
          <w:color w:val="000000"/>
          <w:sz w:val="20"/>
          <w:szCs w:val="20"/>
          <w:lang w:eastAsia="bg-BG"/>
        </w:rPr>
        <w:t>Събиране на конкретни предложения от потребителите на услуги за административното обслужване с цел повишаване на удовлетвореността.</w:t>
      </w:r>
    </w:p>
    <w:p w:rsidR="00F74967" w:rsidRPr="000A313F" w:rsidRDefault="00BB33BD" w:rsidP="000A313F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0A313F">
        <w:rPr>
          <w:rFonts w:ascii="Verdana" w:eastAsia="Times New Roman" w:hAnsi="Verdana"/>
          <w:color w:val="000000"/>
          <w:sz w:val="20"/>
          <w:szCs w:val="20"/>
          <w:lang w:eastAsia="bg-BG"/>
        </w:rPr>
        <w:t>Н</w:t>
      </w:r>
      <w:r w:rsidR="00F74967" w:rsidRPr="000A313F">
        <w:rPr>
          <w:rFonts w:ascii="Verdana" w:eastAsia="Times New Roman" w:hAnsi="Verdana"/>
          <w:color w:val="000000"/>
          <w:sz w:val="20"/>
          <w:szCs w:val="20"/>
          <w:lang w:eastAsia="bg-BG"/>
        </w:rPr>
        <w:t>адеждна обратна връзка от клиента и извличане на поука от направените коментари;</w:t>
      </w:r>
    </w:p>
    <w:p w:rsidR="00F74967" w:rsidRPr="000A313F" w:rsidRDefault="00BB33BD" w:rsidP="000A313F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0A313F">
        <w:rPr>
          <w:rFonts w:ascii="Verdana" w:eastAsia="Times New Roman" w:hAnsi="Verdana"/>
          <w:color w:val="000000"/>
          <w:sz w:val="20"/>
          <w:szCs w:val="20"/>
          <w:lang w:eastAsia="bg-BG"/>
        </w:rPr>
        <w:t>П</w:t>
      </w:r>
      <w:r w:rsidR="00F74967" w:rsidRPr="000A313F">
        <w:rPr>
          <w:rFonts w:ascii="Verdana" w:eastAsia="Times New Roman" w:hAnsi="Verdana"/>
          <w:color w:val="000000"/>
          <w:sz w:val="20"/>
          <w:szCs w:val="20"/>
          <w:lang w:eastAsia="bg-BG"/>
        </w:rPr>
        <w:t>овиш</w:t>
      </w:r>
      <w:r w:rsidRPr="000A313F">
        <w:rPr>
          <w:rFonts w:ascii="Verdana" w:eastAsia="Times New Roman" w:hAnsi="Verdana"/>
          <w:color w:val="000000"/>
          <w:sz w:val="20"/>
          <w:szCs w:val="20"/>
          <w:lang w:eastAsia="bg-BG"/>
        </w:rPr>
        <w:t>аване</w:t>
      </w:r>
      <w:r w:rsidR="00F74967" w:rsidRPr="000A313F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качеството на крайния продукт при различните административни услуги;</w:t>
      </w:r>
    </w:p>
    <w:p w:rsidR="00F74967" w:rsidRPr="000A313F" w:rsidRDefault="00F74967" w:rsidP="000A313F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0A313F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Извършване, измерване и публикуване оценките за удовлетвореност на </w:t>
      </w:r>
      <w:r w:rsidR="00F0335D" w:rsidRPr="000A313F">
        <w:rPr>
          <w:rFonts w:ascii="Verdana" w:eastAsia="Times New Roman" w:hAnsi="Verdana"/>
          <w:color w:val="000000"/>
          <w:sz w:val="20"/>
          <w:szCs w:val="20"/>
          <w:lang w:eastAsia="bg-BG"/>
        </w:rPr>
        <w:t>потребители</w:t>
      </w:r>
      <w:r w:rsidRPr="000A313F">
        <w:rPr>
          <w:rFonts w:ascii="Verdana" w:eastAsia="Times New Roman" w:hAnsi="Verdana"/>
          <w:color w:val="000000"/>
          <w:sz w:val="20"/>
          <w:szCs w:val="20"/>
          <w:lang w:eastAsia="bg-BG"/>
        </w:rPr>
        <w:t>те.</w:t>
      </w:r>
    </w:p>
    <w:p w:rsidR="00372ACD" w:rsidRPr="000A313F" w:rsidRDefault="00372ACD" w:rsidP="000A313F">
      <w:pPr>
        <w:shd w:val="clear" w:color="auto" w:fill="FFFFFF"/>
        <w:spacing w:after="0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</w:p>
    <w:p w:rsidR="004E1255" w:rsidRPr="000A313F" w:rsidRDefault="00F0335D" w:rsidP="000A313F">
      <w:pPr>
        <w:tabs>
          <w:tab w:val="left" w:pos="851"/>
        </w:tabs>
        <w:spacing w:after="0"/>
        <w:ind w:firstLine="360"/>
        <w:jc w:val="both"/>
        <w:outlineLvl w:val="1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lastRenderedPageBreak/>
        <w:t xml:space="preserve">     </w:t>
      </w:r>
      <w:r w:rsidR="00D5529B" w:rsidRPr="000A313F">
        <w:rPr>
          <w:rFonts w:ascii="Verdana" w:hAnsi="Verdana"/>
          <w:sz w:val="20"/>
          <w:szCs w:val="20"/>
        </w:rPr>
        <w:t xml:space="preserve"> </w:t>
      </w:r>
      <w:r w:rsidRPr="000A313F">
        <w:rPr>
          <w:rFonts w:ascii="Verdana" w:hAnsi="Verdana"/>
          <w:sz w:val="20"/>
          <w:szCs w:val="20"/>
        </w:rPr>
        <w:t xml:space="preserve">В </w:t>
      </w:r>
      <w:r w:rsidR="00CF78F3" w:rsidRPr="000A313F">
        <w:rPr>
          <w:rFonts w:ascii="Verdana" w:hAnsi="Verdana"/>
          <w:sz w:val="20"/>
          <w:szCs w:val="20"/>
        </w:rPr>
        <w:t xml:space="preserve">изпълнение </w:t>
      </w:r>
      <w:r w:rsidRPr="000A313F">
        <w:rPr>
          <w:rFonts w:ascii="Verdana" w:hAnsi="Verdana"/>
          <w:sz w:val="20"/>
          <w:szCs w:val="20"/>
        </w:rPr>
        <w:t>на</w:t>
      </w:r>
      <w:r w:rsidR="00CF78F3" w:rsidRPr="000A313F">
        <w:rPr>
          <w:rFonts w:ascii="Verdana" w:hAnsi="Verdana"/>
          <w:sz w:val="20"/>
          <w:szCs w:val="20"/>
        </w:rPr>
        <w:t xml:space="preserve"> задълженията по</w:t>
      </w:r>
      <w:r w:rsidRPr="000A313F">
        <w:rPr>
          <w:rFonts w:ascii="Verdana" w:hAnsi="Verdana"/>
          <w:sz w:val="20"/>
          <w:szCs w:val="20"/>
        </w:rPr>
        <w:t xml:space="preserve"> </w:t>
      </w:r>
      <w:r w:rsidR="007E206F" w:rsidRPr="000A313F">
        <w:rPr>
          <w:rFonts w:ascii="Verdana" w:hAnsi="Verdana"/>
          <w:sz w:val="20"/>
          <w:szCs w:val="20"/>
        </w:rPr>
        <w:t xml:space="preserve">чл. 24 от </w:t>
      </w:r>
      <w:r w:rsidRPr="000A313F">
        <w:rPr>
          <w:rFonts w:ascii="Verdana" w:hAnsi="Verdana"/>
          <w:sz w:val="20"/>
          <w:szCs w:val="20"/>
        </w:rPr>
        <w:t xml:space="preserve">Наредбата за административното обслужване, </w:t>
      </w:r>
      <w:r w:rsidR="004E1255" w:rsidRPr="000A313F">
        <w:rPr>
          <w:rFonts w:ascii="Verdana" w:hAnsi="Verdana"/>
          <w:sz w:val="20"/>
          <w:szCs w:val="20"/>
        </w:rPr>
        <w:t>а</w:t>
      </w:r>
      <w:r w:rsidR="007E206F" w:rsidRPr="000A313F">
        <w:rPr>
          <w:rFonts w:ascii="Verdana" w:hAnsi="Verdana"/>
          <w:sz w:val="20"/>
          <w:szCs w:val="20"/>
        </w:rPr>
        <w:t>дминистративните органи създават възможност за обратна връзка от потребителите чрез използване и прилагане на методи за обратна връзка.</w:t>
      </w:r>
      <w:r w:rsidR="00990F7B" w:rsidRPr="000A313F">
        <w:rPr>
          <w:rFonts w:ascii="Verdana" w:hAnsi="Verdana"/>
          <w:sz w:val="20"/>
          <w:szCs w:val="20"/>
        </w:rPr>
        <w:t xml:space="preserve"> </w:t>
      </w:r>
      <w:r w:rsidR="004E1255" w:rsidRPr="000A313F">
        <w:rPr>
          <w:rFonts w:ascii="Verdana" w:hAnsi="Verdana"/>
          <w:sz w:val="20"/>
          <w:szCs w:val="20"/>
        </w:rPr>
        <w:t>Резултатите от обратната връзка от потребителите се използват и за измерване и управление на удовлетвореността на потребителите от предоставяното административно обслужване.</w:t>
      </w:r>
      <w:r w:rsidR="00F3149F" w:rsidRPr="000A313F">
        <w:rPr>
          <w:rFonts w:ascii="Verdana" w:hAnsi="Verdana"/>
          <w:sz w:val="20"/>
          <w:szCs w:val="20"/>
        </w:rPr>
        <w:t xml:space="preserve">    </w:t>
      </w:r>
    </w:p>
    <w:p w:rsidR="004E1255" w:rsidRPr="000A313F" w:rsidRDefault="00F3149F" w:rsidP="000A313F">
      <w:pPr>
        <w:spacing w:after="0"/>
        <w:ind w:firstLine="360"/>
        <w:jc w:val="both"/>
        <w:outlineLvl w:val="1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</w:t>
      </w:r>
      <w:r w:rsidR="004E1255" w:rsidRPr="000A313F">
        <w:rPr>
          <w:rFonts w:ascii="Verdana" w:hAnsi="Verdana"/>
          <w:sz w:val="20"/>
          <w:szCs w:val="20"/>
        </w:rPr>
        <w:t xml:space="preserve">    Администрациите периодично изследват, анализират и оповестяват</w:t>
      </w:r>
      <w:r w:rsidR="004E1255" w:rsidRPr="000A313F">
        <w:t xml:space="preserve"> </w:t>
      </w:r>
      <w:r w:rsidR="004E1255" w:rsidRPr="000A313F">
        <w:rPr>
          <w:rFonts w:ascii="Verdana" w:hAnsi="Verdana"/>
          <w:sz w:val="20"/>
          <w:szCs w:val="20"/>
        </w:rPr>
        <w:t xml:space="preserve">удовлетвореността на потребителите от административното обслужване, като  </w:t>
      </w:r>
      <w:r w:rsidRPr="000A313F">
        <w:rPr>
          <w:rFonts w:ascii="Verdana" w:hAnsi="Verdana"/>
          <w:sz w:val="20"/>
          <w:szCs w:val="20"/>
        </w:rPr>
        <w:t>резултатите от измерването се оповестяват не по-малко от веднъж годишно.</w:t>
      </w:r>
      <w:r w:rsidR="00F12389" w:rsidRPr="000A313F">
        <w:rPr>
          <w:rFonts w:ascii="Verdana" w:hAnsi="Verdana"/>
          <w:sz w:val="20"/>
          <w:szCs w:val="20"/>
        </w:rPr>
        <w:t xml:space="preserve"> </w:t>
      </w:r>
    </w:p>
    <w:p w:rsidR="00A72CE1" w:rsidRPr="000A313F" w:rsidRDefault="00A72CE1" w:rsidP="000A313F">
      <w:pPr>
        <w:spacing w:after="0"/>
        <w:jc w:val="both"/>
        <w:outlineLvl w:val="1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 </w:t>
      </w:r>
      <w:r w:rsidR="00CE703F" w:rsidRPr="000A313F">
        <w:rPr>
          <w:rFonts w:ascii="Verdana" w:hAnsi="Verdana"/>
          <w:sz w:val="20"/>
          <w:szCs w:val="20"/>
        </w:rPr>
        <w:t>За да отговори на нуждите и очакванията на потребителите и за подобряване на административното обслужване, РЗИ-Разград изследва и оповестява тяхната удовлетвореност от предоставените услуги</w:t>
      </w:r>
      <w:r w:rsidR="00990F7B" w:rsidRPr="000A313F">
        <w:rPr>
          <w:rFonts w:ascii="Verdana" w:hAnsi="Verdana"/>
          <w:sz w:val="20"/>
          <w:szCs w:val="20"/>
        </w:rPr>
        <w:t>.</w:t>
      </w:r>
      <w:r w:rsidR="00960C94" w:rsidRPr="000A313F">
        <w:t xml:space="preserve"> </w:t>
      </w:r>
      <w:r w:rsidR="00960C94" w:rsidRPr="000A313F">
        <w:rPr>
          <w:rFonts w:ascii="Verdana" w:hAnsi="Verdana"/>
          <w:sz w:val="20"/>
          <w:szCs w:val="20"/>
        </w:rPr>
        <w:t>Проучването и измерването на удовлетвореността на потребителите се извършва два пъти годишно.</w:t>
      </w:r>
      <w:r w:rsidR="00960C94" w:rsidRPr="000A313F">
        <w:t xml:space="preserve"> </w:t>
      </w:r>
      <w:r w:rsidR="00960C94" w:rsidRPr="000A313F">
        <w:rPr>
          <w:rFonts w:ascii="Verdana" w:hAnsi="Verdana"/>
          <w:sz w:val="20"/>
          <w:szCs w:val="20"/>
        </w:rPr>
        <w:t>В резултат на получената и анализирана информация от обратната връзка и от измерването на удовлетвореността се предприемат действия за подобряване на административното обслужване.</w:t>
      </w:r>
    </w:p>
    <w:p w:rsidR="00A72CE1" w:rsidRPr="000A313F" w:rsidRDefault="005D5CF7" w:rsidP="000A313F">
      <w:pPr>
        <w:spacing w:after="0"/>
        <w:jc w:val="both"/>
        <w:outlineLvl w:val="1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 </w:t>
      </w:r>
      <w:r w:rsidR="00A72CE1" w:rsidRPr="000A313F">
        <w:rPr>
          <w:rFonts w:ascii="Verdana" w:hAnsi="Verdana"/>
          <w:sz w:val="20"/>
          <w:szCs w:val="20"/>
        </w:rPr>
        <w:t>Настоящото п</w:t>
      </w:r>
      <w:r w:rsidR="00D5529B" w:rsidRPr="000A313F">
        <w:rPr>
          <w:rFonts w:ascii="Verdana" w:hAnsi="Verdana"/>
          <w:sz w:val="20"/>
          <w:szCs w:val="20"/>
        </w:rPr>
        <w:t>роучване</w:t>
      </w:r>
      <w:r w:rsidR="00F74967" w:rsidRPr="000A313F">
        <w:rPr>
          <w:rFonts w:ascii="Verdana" w:hAnsi="Verdana"/>
          <w:sz w:val="20"/>
          <w:szCs w:val="20"/>
        </w:rPr>
        <w:t xml:space="preserve"> е насочено към всички потребители на услуги в РЗИ</w:t>
      </w:r>
      <w:r w:rsidR="00484D61" w:rsidRPr="000A313F">
        <w:rPr>
          <w:rFonts w:ascii="Verdana" w:hAnsi="Verdana"/>
          <w:sz w:val="20"/>
          <w:szCs w:val="20"/>
        </w:rPr>
        <w:t>-</w:t>
      </w:r>
      <w:r w:rsidR="00F74967" w:rsidRPr="000A313F">
        <w:rPr>
          <w:rFonts w:ascii="Verdana" w:hAnsi="Verdana"/>
          <w:sz w:val="20"/>
          <w:szCs w:val="20"/>
        </w:rPr>
        <w:t xml:space="preserve"> Р</w:t>
      </w:r>
      <w:r w:rsidRPr="000A313F">
        <w:rPr>
          <w:rFonts w:ascii="Verdana" w:hAnsi="Verdana"/>
          <w:sz w:val="20"/>
          <w:szCs w:val="20"/>
        </w:rPr>
        <w:t>азград</w:t>
      </w:r>
      <w:r w:rsidR="00F74967" w:rsidRPr="000A313F">
        <w:rPr>
          <w:rFonts w:ascii="Verdana" w:hAnsi="Verdana"/>
          <w:sz w:val="20"/>
          <w:szCs w:val="20"/>
        </w:rPr>
        <w:t xml:space="preserve"> и е на доброволен принцип за участие.</w:t>
      </w:r>
      <w:r w:rsidR="00A72CE1" w:rsidRPr="000A313F">
        <w:rPr>
          <w:rFonts w:ascii="Verdana" w:hAnsi="Verdana"/>
          <w:sz w:val="20"/>
          <w:szCs w:val="20"/>
        </w:rPr>
        <w:t xml:space="preserve"> Целта на изследването е </w:t>
      </w:r>
      <w:r w:rsidR="00F3149F" w:rsidRPr="000A313F">
        <w:rPr>
          <w:rFonts w:ascii="Verdana" w:hAnsi="Verdana"/>
          <w:sz w:val="20"/>
          <w:szCs w:val="20"/>
        </w:rPr>
        <w:t>установяване на</w:t>
      </w:r>
      <w:r w:rsidR="00A72CE1" w:rsidRPr="000A313F">
        <w:rPr>
          <w:rFonts w:ascii="Verdana" w:hAnsi="Verdana"/>
          <w:sz w:val="20"/>
          <w:szCs w:val="20"/>
        </w:rPr>
        <w:t>:</w:t>
      </w:r>
    </w:p>
    <w:p w:rsidR="00A72CE1" w:rsidRPr="000A313F" w:rsidRDefault="00A72CE1" w:rsidP="000A313F">
      <w:pPr>
        <w:spacing w:after="0"/>
        <w:jc w:val="both"/>
        <w:outlineLvl w:val="1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 1. Нивото на удовлетвореност на гражданите във връзка с получаване на информация от инспекцията.</w:t>
      </w:r>
    </w:p>
    <w:p w:rsidR="00136B7F" w:rsidRPr="000A313F" w:rsidRDefault="00A72CE1" w:rsidP="000A313F">
      <w:pPr>
        <w:spacing w:after="0"/>
        <w:jc w:val="both"/>
        <w:outlineLvl w:val="1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 2. Нивото на удовлетвореност на гражданите от сроковете на издаване на </w:t>
      </w:r>
      <w:r w:rsidR="00366330" w:rsidRPr="000A313F">
        <w:rPr>
          <w:rFonts w:ascii="Verdana" w:hAnsi="Verdana"/>
          <w:sz w:val="20"/>
          <w:szCs w:val="20"/>
        </w:rPr>
        <w:t xml:space="preserve">съответните </w:t>
      </w:r>
      <w:r w:rsidRPr="000A313F">
        <w:rPr>
          <w:rFonts w:ascii="Verdana" w:hAnsi="Verdana"/>
          <w:sz w:val="20"/>
          <w:szCs w:val="20"/>
        </w:rPr>
        <w:t>документи.</w:t>
      </w:r>
    </w:p>
    <w:p w:rsidR="00CE703F" w:rsidRPr="000A313F" w:rsidRDefault="00A72CE1" w:rsidP="000A313F">
      <w:pPr>
        <w:spacing w:after="0"/>
        <w:jc w:val="both"/>
        <w:outlineLvl w:val="1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 3. Нивото на удовлетвореност от отношението на служителите на РЗИ-Разград.</w:t>
      </w:r>
    </w:p>
    <w:p w:rsidR="005249A5" w:rsidRPr="000A313F" w:rsidRDefault="005D5CF7" w:rsidP="000A313F">
      <w:pPr>
        <w:spacing w:after="0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 </w:t>
      </w:r>
      <w:r w:rsidR="005249A5" w:rsidRPr="000A313F">
        <w:rPr>
          <w:rFonts w:ascii="Verdana" w:hAnsi="Verdana"/>
          <w:sz w:val="20"/>
          <w:szCs w:val="20"/>
        </w:rPr>
        <w:t xml:space="preserve">Главната цел на проучването и измерването на удовлетвореността е  повишаване качеството на административното обслужване извършвано от РЗИ – Разград. </w:t>
      </w:r>
    </w:p>
    <w:p w:rsidR="006E195A" w:rsidRPr="000A313F" w:rsidRDefault="005249A5" w:rsidP="000A313F">
      <w:pPr>
        <w:spacing w:after="0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 </w:t>
      </w:r>
      <w:r w:rsidR="006E195A" w:rsidRPr="000A313F">
        <w:rPr>
          <w:rFonts w:ascii="Verdana" w:hAnsi="Verdana"/>
          <w:sz w:val="20"/>
          <w:szCs w:val="20"/>
        </w:rPr>
        <w:t>РЗИ - Р</w:t>
      </w:r>
      <w:r w:rsidR="005D5CF7" w:rsidRPr="000A313F">
        <w:rPr>
          <w:rFonts w:ascii="Verdana" w:hAnsi="Verdana"/>
          <w:sz w:val="20"/>
          <w:szCs w:val="20"/>
        </w:rPr>
        <w:t>азград</w:t>
      </w:r>
      <w:r w:rsidR="006E195A" w:rsidRPr="000A313F">
        <w:rPr>
          <w:rFonts w:ascii="Verdana" w:hAnsi="Verdana"/>
          <w:sz w:val="20"/>
          <w:szCs w:val="20"/>
        </w:rPr>
        <w:t xml:space="preserve"> използва</w:t>
      </w:r>
      <w:r w:rsidR="00C50CA9" w:rsidRPr="000A313F">
        <w:rPr>
          <w:rFonts w:ascii="Verdana" w:hAnsi="Verdana"/>
          <w:sz w:val="20"/>
          <w:szCs w:val="20"/>
        </w:rPr>
        <w:t xml:space="preserve"> </w:t>
      </w:r>
      <w:r w:rsidR="006E195A" w:rsidRPr="000A313F">
        <w:rPr>
          <w:rFonts w:ascii="Verdana" w:hAnsi="Verdana"/>
          <w:sz w:val="20"/>
          <w:szCs w:val="20"/>
        </w:rPr>
        <w:t xml:space="preserve"> </w:t>
      </w:r>
      <w:r w:rsidR="00C50CA9" w:rsidRPr="000A313F">
        <w:rPr>
          <w:rFonts w:ascii="Verdana" w:hAnsi="Verdana"/>
          <w:sz w:val="20"/>
          <w:szCs w:val="20"/>
        </w:rPr>
        <w:t>различни</w:t>
      </w:r>
      <w:r w:rsidR="00D53750" w:rsidRPr="000A313F">
        <w:rPr>
          <w:rFonts w:ascii="Verdana" w:hAnsi="Verdana"/>
          <w:sz w:val="20"/>
          <w:szCs w:val="20"/>
        </w:rPr>
        <w:t xml:space="preserve">  методи</w:t>
      </w:r>
      <w:r w:rsidR="006E195A" w:rsidRPr="000A313F">
        <w:rPr>
          <w:rFonts w:ascii="Verdana" w:hAnsi="Verdana"/>
          <w:sz w:val="20"/>
          <w:szCs w:val="20"/>
        </w:rPr>
        <w:t xml:space="preserve">  за събиране на информация за обратна връзка и за измерване на удовлетвореността на потребителите на административни услуги:</w:t>
      </w:r>
    </w:p>
    <w:p w:rsidR="006E195A" w:rsidRPr="000A313F" w:rsidRDefault="00747D4A" w:rsidP="000A313F">
      <w:pPr>
        <w:tabs>
          <w:tab w:val="left" w:pos="709"/>
        </w:tabs>
        <w:spacing w:after="0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 </w:t>
      </w:r>
      <w:r w:rsidRPr="000A313F">
        <w:rPr>
          <w:rFonts w:ascii="Verdana" w:hAnsi="Verdana"/>
          <w:b/>
          <w:sz w:val="20"/>
          <w:szCs w:val="20"/>
        </w:rPr>
        <w:t>1.</w:t>
      </w:r>
      <w:r w:rsidR="00CE703F" w:rsidRPr="000A313F">
        <w:rPr>
          <w:rFonts w:ascii="Verdana" w:hAnsi="Verdana"/>
          <w:b/>
          <w:sz w:val="20"/>
          <w:szCs w:val="20"/>
        </w:rPr>
        <w:t xml:space="preserve"> </w:t>
      </w:r>
      <w:r w:rsidR="00D53750" w:rsidRPr="000A313F">
        <w:rPr>
          <w:rFonts w:ascii="Verdana" w:hAnsi="Verdana"/>
          <w:b/>
          <w:sz w:val="20"/>
          <w:szCs w:val="20"/>
        </w:rPr>
        <w:t>Извършване на анкетни проучвания</w:t>
      </w:r>
      <w:r w:rsidR="00D53750" w:rsidRPr="000A313F">
        <w:rPr>
          <w:rFonts w:ascii="Verdana" w:hAnsi="Verdana"/>
          <w:sz w:val="20"/>
          <w:szCs w:val="20"/>
        </w:rPr>
        <w:t>. Разработена е ан</w:t>
      </w:r>
      <w:r w:rsidR="00CE703F" w:rsidRPr="000A313F">
        <w:rPr>
          <w:rFonts w:ascii="Verdana" w:hAnsi="Verdana"/>
          <w:sz w:val="20"/>
          <w:szCs w:val="20"/>
        </w:rPr>
        <w:t>кетна карта, до която потребителите на административни услуги имат свободен достъп на местата, където се извършва административното обслужване и на интерне</w:t>
      </w:r>
      <w:r w:rsidR="0068116E" w:rsidRPr="000A313F">
        <w:rPr>
          <w:rFonts w:ascii="Verdana" w:hAnsi="Verdana"/>
          <w:sz w:val="20"/>
          <w:szCs w:val="20"/>
        </w:rPr>
        <w:t>т страницата на администрацията.</w:t>
      </w:r>
    </w:p>
    <w:p w:rsidR="0068116E" w:rsidRPr="000A313F" w:rsidRDefault="0031590D" w:rsidP="000A313F">
      <w:pPr>
        <w:spacing w:after="0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 </w:t>
      </w:r>
      <w:r w:rsidR="0068116E" w:rsidRPr="000A313F">
        <w:rPr>
          <w:rFonts w:ascii="Verdana" w:hAnsi="Verdana"/>
          <w:sz w:val="20"/>
          <w:szCs w:val="20"/>
        </w:rPr>
        <w:t>Анкетната карта съдържа 10 въпроса и поле, в което потребителят може да даде мнение и препоръки за подобряване на административното обслужване. Всеки от въпросите изпълнява конкретна задача, допринасяща за структуриране на анализ и определяне нивото на удовлетвореност.</w:t>
      </w:r>
    </w:p>
    <w:p w:rsidR="0068116E" w:rsidRPr="000A313F" w:rsidRDefault="0068116E" w:rsidP="000A313F">
      <w:pPr>
        <w:spacing w:after="0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 </w:t>
      </w:r>
      <w:r w:rsidR="009372E5" w:rsidRPr="000A313F">
        <w:rPr>
          <w:rFonts w:ascii="Verdana" w:hAnsi="Verdana"/>
          <w:b/>
          <w:sz w:val="20"/>
          <w:szCs w:val="20"/>
        </w:rPr>
        <w:t>2. Възможност за подаване на онлайн анкет</w:t>
      </w:r>
      <w:r w:rsidRPr="000A313F">
        <w:rPr>
          <w:rFonts w:ascii="Verdana" w:hAnsi="Verdana"/>
          <w:b/>
          <w:sz w:val="20"/>
          <w:szCs w:val="20"/>
        </w:rPr>
        <w:t>а на интернет адрес</w:t>
      </w:r>
      <w:r w:rsidRPr="000A313F">
        <w:rPr>
          <w:rFonts w:ascii="Verdana" w:hAnsi="Verdana"/>
          <w:sz w:val="20"/>
          <w:szCs w:val="20"/>
        </w:rPr>
        <w:t>:</w:t>
      </w:r>
      <w:r w:rsidR="0042140C" w:rsidRPr="000A313F">
        <w:t xml:space="preserve"> </w:t>
      </w:r>
      <w:r w:rsidR="0042140C" w:rsidRPr="000A313F">
        <w:rPr>
          <w:rFonts w:ascii="Verdana" w:hAnsi="Verdana"/>
          <w:sz w:val="20"/>
          <w:szCs w:val="20"/>
        </w:rPr>
        <w:t>https://www.rzi-razgrad.org/anketa.php</w:t>
      </w:r>
    </w:p>
    <w:p w:rsidR="00DB3B9D" w:rsidRPr="000A313F" w:rsidRDefault="00DB3B9D" w:rsidP="000A313F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 През периода 01.01.202</w:t>
      </w:r>
      <w:r w:rsidR="00E3245C">
        <w:rPr>
          <w:rFonts w:ascii="Verdana" w:hAnsi="Verdana"/>
          <w:sz w:val="20"/>
          <w:szCs w:val="20"/>
          <w:lang w:val="en-US"/>
        </w:rPr>
        <w:t>1</w:t>
      </w:r>
      <w:r w:rsidRPr="000A313F">
        <w:rPr>
          <w:rFonts w:ascii="Verdana" w:hAnsi="Verdana"/>
          <w:sz w:val="20"/>
          <w:szCs w:val="20"/>
        </w:rPr>
        <w:t xml:space="preserve"> г. - 31.12.202</w:t>
      </w:r>
      <w:r w:rsidR="00E3245C">
        <w:rPr>
          <w:rFonts w:ascii="Verdana" w:hAnsi="Verdana"/>
          <w:sz w:val="20"/>
          <w:szCs w:val="20"/>
          <w:lang w:val="en-US"/>
        </w:rPr>
        <w:t>1</w:t>
      </w:r>
      <w:bookmarkStart w:id="0" w:name="_GoBack"/>
      <w:bookmarkEnd w:id="0"/>
      <w:r w:rsidRPr="000A313F">
        <w:rPr>
          <w:rFonts w:ascii="Verdana" w:hAnsi="Verdana"/>
          <w:sz w:val="20"/>
          <w:szCs w:val="20"/>
        </w:rPr>
        <w:t xml:space="preserve"> г.  потребителите  на административни услуги, са осъществили обратна връзка относно административното обслужване чрез попълнени </w:t>
      </w:r>
      <w:r w:rsidR="00D5529B" w:rsidRPr="000A313F">
        <w:rPr>
          <w:rFonts w:ascii="Verdana" w:hAnsi="Verdana"/>
          <w:sz w:val="20"/>
          <w:szCs w:val="20"/>
        </w:rPr>
        <w:t>14</w:t>
      </w:r>
      <w:r w:rsidRPr="000A313F">
        <w:rPr>
          <w:rFonts w:ascii="Verdana" w:hAnsi="Verdana"/>
          <w:sz w:val="20"/>
          <w:szCs w:val="20"/>
        </w:rPr>
        <w:t xml:space="preserve"> анкетни карти, от които:</w:t>
      </w:r>
    </w:p>
    <w:p w:rsidR="00DB3B9D" w:rsidRPr="000A313F" w:rsidRDefault="00DB3B9D" w:rsidP="000A313F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  - </w:t>
      </w:r>
      <w:r w:rsidR="00D5529B" w:rsidRPr="000A313F">
        <w:rPr>
          <w:rFonts w:ascii="Verdana" w:hAnsi="Verdana"/>
          <w:sz w:val="20"/>
          <w:szCs w:val="20"/>
        </w:rPr>
        <w:t>13</w:t>
      </w:r>
      <w:r w:rsidRPr="000A313F">
        <w:rPr>
          <w:rFonts w:ascii="Verdana" w:hAnsi="Verdana"/>
          <w:sz w:val="20"/>
          <w:szCs w:val="20"/>
          <w:lang w:val="en-US"/>
        </w:rPr>
        <w:t xml:space="preserve"> </w:t>
      </w:r>
      <w:r w:rsidRPr="000A313F">
        <w:rPr>
          <w:rFonts w:ascii="Verdana" w:hAnsi="Verdana"/>
          <w:sz w:val="20"/>
          <w:szCs w:val="20"/>
        </w:rPr>
        <w:t>бр. попълнени на място в сградата на РЗИ - Разград при получаване на административна услуга.</w:t>
      </w:r>
    </w:p>
    <w:p w:rsidR="00D5529B" w:rsidRPr="000A313F" w:rsidRDefault="00DB3B9D" w:rsidP="000A313F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  - </w:t>
      </w:r>
      <w:r w:rsidRPr="000A313F">
        <w:rPr>
          <w:rFonts w:ascii="Verdana" w:hAnsi="Verdana"/>
          <w:sz w:val="20"/>
          <w:szCs w:val="20"/>
          <w:lang w:val="en-US"/>
        </w:rPr>
        <w:t xml:space="preserve"> </w:t>
      </w:r>
      <w:r w:rsidRPr="000A313F">
        <w:rPr>
          <w:rFonts w:ascii="Verdana" w:hAnsi="Verdana"/>
          <w:sz w:val="20"/>
          <w:szCs w:val="20"/>
        </w:rPr>
        <w:t>1</w:t>
      </w:r>
      <w:r w:rsidRPr="000A313F">
        <w:rPr>
          <w:rFonts w:ascii="Verdana" w:hAnsi="Verdana"/>
          <w:sz w:val="20"/>
          <w:szCs w:val="20"/>
          <w:lang w:val="en-US"/>
        </w:rPr>
        <w:t xml:space="preserve"> </w:t>
      </w:r>
      <w:r w:rsidRPr="000A313F">
        <w:rPr>
          <w:rFonts w:ascii="Verdana" w:hAnsi="Verdana"/>
          <w:sz w:val="20"/>
          <w:szCs w:val="20"/>
        </w:rPr>
        <w:t>бр. попълнена  онлайн анкета в сайта на инспекцията.</w:t>
      </w:r>
    </w:p>
    <w:p w:rsidR="00D5529B" w:rsidRPr="000A313F" w:rsidRDefault="00D5529B" w:rsidP="000A313F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</w:t>
      </w:r>
      <w:r w:rsidR="00A761A7" w:rsidRPr="000A313F">
        <w:rPr>
          <w:rFonts w:ascii="Verdana" w:hAnsi="Verdana"/>
          <w:sz w:val="20"/>
          <w:szCs w:val="20"/>
        </w:rPr>
        <w:t xml:space="preserve">  П</w:t>
      </w:r>
      <w:r w:rsidRPr="000A313F">
        <w:rPr>
          <w:rFonts w:ascii="Verdana" w:hAnsi="Verdana"/>
          <w:sz w:val="20"/>
          <w:szCs w:val="20"/>
        </w:rPr>
        <w:t>отребителите са дали следните оценки и отговори</w:t>
      </w:r>
      <w:r w:rsidR="00A761A7" w:rsidRPr="000A313F">
        <w:rPr>
          <w:rFonts w:ascii="Verdana" w:hAnsi="Verdana"/>
          <w:sz w:val="20"/>
          <w:szCs w:val="20"/>
        </w:rPr>
        <w:t xml:space="preserve"> в анкетите</w:t>
      </w:r>
      <w:r w:rsidRPr="000A313F">
        <w:rPr>
          <w:rFonts w:ascii="Verdana" w:hAnsi="Verdana"/>
          <w:sz w:val="20"/>
          <w:szCs w:val="20"/>
        </w:rPr>
        <w:t xml:space="preserve"> за работата на администрацията, свързана с административното обслужване:                                                                              </w:t>
      </w:r>
    </w:p>
    <w:p w:rsidR="00D5529B" w:rsidRPr="000A313F" w:rsidRDefault="00D5529B" w:rsidP="000A313F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  - оценки „отлично” в 7 и оценки „много добро” в 6 от анкетите - за качеството на извършените услуги;</w:t>
      </w:r>
    </w:p>
    <w:p w:rsidR="00D5529B" w:rsidRPr="000A313F" w:rsidRDefault="00D5529B" w:rsidP="000A313F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  - оценки „отлична” в 9 и оценки „много добра” в 4 от анкетите - за компетентността на служителите;</w:t>
      </w:r>
    </w:p>
    <w:p w:rsidR="00D5529B" w:rsidRPr="000A313F" w:rsidRDefault="00D5529B" w:rsidP="000A313F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  - на въпроса „служителите отнасят ли се вежливо и с уважение“ – в 13 от попълнените анкети са отговорили с „</w:t>
      </w:r>
      <w:r w:rsidR="00BA0E16" w:rsidRPr="000A313F">
        <w:rPr>
          <w:rFonts w:ascii="Verdana" w:hAnsi="Verdana"/>
          <w:sz w:val="20"/>
          <w:szCs w:val="20"/>
        </w:rPr>
        <w:t>д</w:t>
      </w:r>
      <w:r w:rsidRPr="000A313F">
        <w:rPr>
          <w:rFonts w:ascii="Verdana" w:hAnsi="Verdana"/>
          <w:sz w:val="20"/>
          <w:szCs w:val="20"/>
        </w:rPr>
        <w:t>а“</w:t>
      </w:r>
      <w:r w:rsidR="00BA0E16" w:rsidRPr="000A313F">
        <w:rPr>
          <w:rFonts w:ascii="Verdana" w:hAnsi="Verdana"/>
          <w:sz w:val="20"/>
          <w:szCs w:val="20"/>
        </w:rPr>
        <w:t>, в една с „не“</w:t>
      </w:r>
      <w:r w:rsidRPr="000A313F">
        <w:rPr>
          <w:rFonts w:ascii="Verdana" w:hAnsi="Verdana"/>
          <w:sz w:val="20"/>
          <w:szCs w:val="20"/>
        </w:rPr>
        <w:t xml:space="preserve">; </w:t>
      </w:r>
    </w:p>
    <w:p w:rsidR="00D5529B" w:rsidRPr="000A313F" w:rsidRDefault="00D5529B" w:rsidP="000A313F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  - гражданите са обслужени до 10 мин. - в 14 от попълнените анкети; </w:t>
      </w:r>
    </w:p>
    <w:p w:rsidR="00D5529B" w:rsidRPr="000A313F" w:rsidRDefault="00D5529B" w:rsidP="000A313F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lastRenderedPageBreak/>
        <w:t xml:space="preserve">            - </w:t>
      </w:r>
      <w:r w:rsidR="00483666" w:rsidRPr="000A313F">
        <w:rPr>
          <w:rFonts w:ascii="Verdana" w:hAnsi="Verdana"/>
          <w:sz w:val="20"/>
          <w:szCs w:val="20"/>
        </w:rPr>
        <w:t>на въпроса „</w:t>
      </w:r>
      <w:r w:rsidRPr="000A313F">
        <w:rPr>
          <w:rFonts w:ascii="Verdana" w:hAnsi="Verdana"/>
          <w:sz w:val="20"/>
          <w:szCs w:val="20"/>
        </w:rPr>
        <w:t>информацията, поместена в инф. табла описва</w:t>
      </w:r>
      <w:r w:rsidR="00483666" w:rsidRPr="000A313F">
        <w:rPr>
          <w:rFonts w:ascii="Verdana" w:hAnsi="Verdana"/>
          <w:sz w:val="20"/>
          <w:szCs w:val="20"/>
        </w:rPr>
        <w:t xml:space="preserve"> ли</w:t>
      </w:r>
      <w:r w:rsidRPr="000A313F">
        <w:rPr>
          <w:rFonts w:ascii="Verdana" w:hAnsi="Verdana"/>
          <w:sz w:val="20"/>
          <w:szCs w:val="20"/>
        </w:rPr>
        <w:t xml:space="preserve"> ясно, разбираемо и пълно извършваните услуги</w:t>
      </w:r>
      <w:r w:rsidR="00483666" w:rsidRPr="000A313F">
        <w:rPr>
          <w:rFonts w:ascii="Verdana" w:hAnsi="Verdana"/>
          <w:sz w:val="20"/>
          <w:szCs w:val="20"/>
        </w:rPr>
        <w:t>“</w:t>
      </w:r>
      <w:r w:rsidRPr="000A313F">
        <w:rPr>
          <w:rFonts w:ascii="Verdana" w:hAnsi="Verdana"/>
          <w:sz w:val="20"/>
          <w:szCs w:val="20"/>
        </w:rPr>
        <w:t xml:space="preserve"> - в 14 от анкети</w:t>
      </w:r>
      <w:r w:rsidR="00483666" w:rsidRPr="000A313F">
        <w:rPr>
          <w:rFonts w:ascii="Verdana" w:hAnsi="Verdana"/>
          <w:sz w:val="20"/>
          <w:szCs w:val="20"/>
        </w:rPr>
        <w:t xml:space="preserve"> са отговорили с „да“</w:t>
      </w:r>
      <w:r w:rsidRPr="000A313F">
        <w:rPr>
          <w:rFonts w:ascii="Verdana" w:hAnsi="Verdana"/>
          <w:sz w:val="20"/>
          <w:szCs w:val="20"/>
        </w:rPr>
        <w:t xml:space="preserve">; </w:t>
      </w:r>
    </w:p>
    <w:p w:rsidR="00D5529B" w:rsidRPr="000A313F" w:rsidRDefault="00D5529B" w:rsidP="000A313F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  - достъпът до сградата е лесен - </w:t>
      </w:r>
      <w:r w:rsidR="00A761A7" w:rsidRPr="000A313F">
        <w:rPr>
          <w:rFonts w:ascii="Verdana" w:hAnsi="Verdana"/>
          <w:sz w:val="20"/>
          <w:szCs w:val="20"/>
        </w:rPr>
        <w:t xml:space="preserve">е посочено </w:t>
      </w:r>
      <w:r w:rsidRPr="000A313F">
        <w:rPr>
          <w:rFonts w:ascii="Verdana" w:hAnsi="Verdana"/>
          <w:sz w:val="20"/>
          <w:szCs w:val="20"/>
        </w:rPr>
        <w:t>в 13 от попълнените анкети;</w:t>
      </w:r>
    </w:p>
    <w:p w:rsidR="00D5529B" w:rsidRPr="000A313F" w:rsidRDefault="00D5529B" w:rsidP="000A313F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  - ориентирането в сградата е лесно - </w:t>
      </w:r>
      <w:r w:rsidR="00A761A7" w:rsidRPr="000A313F">
        <w:rPr>
          <w:rFonts w:ascii="Verdana" w:hAnsi="Verdana"/>
          <w:sz w:val="20"/>
          <w:szCs w:val="20"/>
        </w:rPr>
        <w:t xml:space="preserve">е посочено </w:t>
      </w:r>
      <w:r w:rsidRPr="000A313F">
        <w:rPr>
          <w:rFonts w:ascii="Verdana" w:hAnsi="Verdana"/>
          <w:sz w:val="20"/>
          <w:szCs w:val="20"/>
        </w:rPr>
        <w:t>в 13 от попълнените анкети;</w:t>
      </w:r>
    </w:p>
    <w:p w:rsidR="00D5529B" w:rsidRPr="000A313F" w:rsidRDefault="00D5529B" w:rsidP="000A313F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  - не са посочени елементи от обслужването, нуждаещи се от подобрения - в 13 от попълнените анкети;</w:t>
      </w:r>
    </w:p>
    <w:p w:rsidR="00D5529B" w:rsidRPr="000A313F" w:rsidRDefault="000A313F" w:rsidP="000A313F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r w:rsidR="00D5529B" w:rsidRPr="000A313F">
        <w:rPr>
          <w:rFonts w:ascii="Verdana" w:hAnsi="Verdana"/>
          <w:sz w:val="20"/>
          <w:szCs w:val="20"/>
        </w:rPr>
        <w:t>- гражданите не са били обект на корупционни действия - в 13 от попълнените анкети.</w:t>
      </w:r>
    </w:p>
    <w:p w:rsidR="00D5529B" w:rsidRPr="000A313F" w:rsidRDefault="00D5529B" w:rsidP="000A313F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  Няма потребител на административни услуги, който да се е възползвал от възможността  да напише  своето мнение, предложение или препоръка. </w:t>
      </w:r>
    </w:p>
    <w:p w:rsidR="00D5529B" w:rsidRPr="000A313F" w:rsidRDefault="00D5529B" w:rsidP="000A313F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  В една от попълнената онлайн анкета на сайта, гражданин е посочил, че е  неудовлетворен при получаване на информация по телефон. Гражданинът твърди, че </w:t>
      </w:r>
      <w:r w:rsidR="00A761A7" w:rsidRPr="000A313F">
        <w:rPr>
          <w:rFonts w:ascii="Verdana" w:hAnsi="Verdana"/>
          <w:sz w:val="20"/>
          <w:szCs w:val="20"/>
        </w:rPr>
        <w:t>служителят</w:t>
      </w:r>
      <w:r w:rsidRPr="000A313F">
        <w:rPr>
          <w:rFonts w:ascii="Verdana" w:hAnsi="Verdana"/>
          <w:sz w:val="20"/>
          <w:szCs w:val="20"/>
        </w:rPr>
        <w:t xml:space="preserve"> не е отговорил ясно и изчерпателно на зададения от него въпрос и некомпетентно. Дадена е оценка „лоша“ за компетентността на служителя и за качеството на извършената услуга, като е посочено, че същ</w:t>
      </w:r>
      <w:r w:rsidR="00A761A7" w:rsidRPr="000A313F">
        <w:rPr>
          <w:rFonts w:ascii="Verdana" w:hAnsi="Verdana"/>
          <w:sz w:val="20"/>
          <w:szCs w:val="20"/>
        </w:rPr>
        <w:t xml:space="preserve">ите се нуждаят от подобрение. </w:t>
      </w:r>
      <w:r w:rsidRPr="000A313F">
        <w:rPr>
          <w:rFonts w:ascii="Verdana" w:hAnsi="Verdana"/>
          <w:sz w:val="20"/>
          <w:szCs w:val="20"/>
        </w:rPr>
        <w:t xml:space="preserve">Анкетата е обсъдена от ръководството на РЗИ през м. декември. По повод на оплакването, съдържащо се в анкетата, е извършена проверка, която установи, че същото е неоснователно. Обърнато е внимание на служителите да спазват добрия тон на общуване при изпълнение на служебните си задължения и да следват поведение, което не уронва престижа на инспекцията.               </w:t>
      </w:r>
    </w:p>
    <w:p w:rsidR="00DB3B9D" w:rsidRPr="000A313F" w:rsidRDefault="00A761A7" w:rsidP="000A313F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 </w:t>
      </w:r>
      <w:r w:rsidR="00D5529B" w:rsidRPr="000A313F">
        <w:rPr>
          <w:rFonts w:ascii="Verdana" w:hAnsi="Verdana"/>
          <w:sz w:val="20"/>
          <w:szCs w:val="20"/>
        </w:rPr>
        <w:t>Взети са мерки за подобряване на административното обслужване.</w:t>
      </w:r>
    </w:p>
    <w:p w:rsidR="009372E5" w:rsidRPr="000A313F" w:rsidRDefault="00747D4A" w:rsidP="000A313F">
      <w:pPr>
        <w:tabs>
          <w:tab w:val="left" w:pos="851"/>
        </w:tabs>
        <w:spacing w:after="0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 </w:t>
      </w:r>
      <w:r w:rsidRPr="000A313F">
        <w:rPr>
          <w:rFonts w:ascii="Verdana" w:hAnsi="Verdana"/>
          <w:b/>
          <w:sz w:val="20"/>
          <w:szCs w:val="20"/>
        </w:rPr>
        <w:t xml:space="preserve">3. </w:t>
      </w:r>
      <w:r w:rsidR="00960C94" w:rsidRPr="000A313F">
        <w:rPr>
          <w:rFonts w:ascii="Verdana" w:hAnsi="Verdana"/>
          <w:b/>
          <w:sz w:val="20"/>
          <w:szCs w:val="20"/>
        </w:rPr>
        <w:t>Анализ на сигнали, предложения, жалби и похвали</w:t>
      </w:r>
      <w:r w:rsidR="00A81D71" w:rsidRPr="000A313F">
        <w:rPr>
          <w:rFonts w:ascii="Verdana" w:hAnsi="Verdana"/>
          <w:sz w:val="20"/>
          <w:szCs w:val="20"/>
        </w:rPr>
        <w:t>.  Същите могат да бъдат</w:t>
      </w:r>
      <w:r w:rsidR="006E195A" w:rsidRPr="000A313F">
        <w:rPr>
          <w:rFonts w:ascii="Verdana" w:hAnsi="Verdana"/>
          <w:sz w:val="20"/>
          <w:szCs w:val="20"/>
        </w:rPr>
        <w:t xml:space="preserve"> подадени </w:t>
      </w:r>
      <w:r w:rsidR="00A81D71" w:rsidRPr="000A313F">
        <w:rPr>
          <w:rFonts w:ascii="Verdana" w:hAnsi="Verdana"/>
          <w:sz w:val="20"/>
          <w:szCs w:val="20"/>
        </w:rPr>
        <w:t xml:space="preserve">в РЗИ – Разград </w:t>
      </w:r>
      <w:r w:rsidR="006E195A" w:rsidRPr="000A313F">
        <w:rPr>
          <w:rFonts w:ascii="Verdana" w:hAnsi="Verdana"/>
          <w:sz w:val="20"/>
          <w:szCs w:val="20"/>
        </w:rPr>
        <w:t>по поща</w:t>
      </w:r>
      <w:r w:rsidR="00A81D71" w:rsidRPr="000A313F">
        <w:rPr>
          <w:rFonts w:ascii="Verdana" w:hAnsi="Verdana"/>
          <w:sz w:val="20"/>
          <w:szCs w:val="20"/>
        </w:rPr>
        <w:t xml:space="preserve">та, факс, електронна поща или </w:t>
      </w:r>
      <w:r w:rsidR="006E195A" w:rsidRPr="000A313F">
        <w:rPr>
          <w:rFonts w:ascii="Verdana" w:hAnsi="Verdana"/>
          <w:sz w:val="20"/>
          <w:szCs w:val="20"/>
        </w:rPr>
        <w:t>лично</w:t>
      </w:r>
      <w:r w:rsidR="00A81D71" w:rsidRPr="000A313F">
        <w:rPr>
          <w:rFonts w:ascii="Verdana" w:hAnsi="Verdana"/>
          <w:sz w:val="20"/>
          <w:szCs w:val="20"/>
        </w:rPr>
        <w:t>, както и в</w:t>
      </w:r>
      <w:r w:rsidR="006E195A" w:rsidRPr="000A313F">
        <w:rPr>
          <w:rFonts w:ascii="Verdana" w:hAnsi="Verdana"/>
          <w:sz w:val="20"/>
          <w:szCs w:val="20"/>
        </w:rPr>
        <w:t xml:space="preserve"> </w:t>
      </w:r>
      <w:r w:rsidR="00A81D71" w:rsidRPr="000A313F">
        <w:rPr>
          <w:rFonts w:ascii="Verdana" w:hAnsi="Verdana"/>
          <w:sz w:val="20"/>
          <w:szCs w:val="20"/>
        </w:rPr>
        <w:t>пощенската кутия за предложения, жалби и сигнали.</w:t>
      </w:r>
      <w:r w:rsidR="009372E5" w:rsidRPr="000A313F">
        <w:rPr>
          <w:rFonts w:ascii="Verdana" w:hAnsi="Verdana"/>
          <w:sz w:val="20"/>
          <w:szCs w:val="20"/>
        </w:rPr>
        <w:t xml:space="preserve"> </w:t>
      </w:r>
    </w:p>
    <w:p w:rsidR="001840E2" w:rsidRPr="000A313F" w:rsidRDefault="009372E5" w:rsidP="000A313F">
      <w:pPr>
        <w:tabs>
          <w:tab w:val="left" w:pos="851"/>
        </w:tabs>
        <w:spacing w:after="0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 </w:t>
      </w:r>
      <w:r w:rsidR="00A81D71" w:rsidRPr="000A313F">
        <w:rPr>
          <w:rFonts w:ascii="Verdana" w:hAnsi="Verdana"/>
          <w:sz w:val="20"/>
          <w:szCs w:val="20"/>
        </w:rPr>
        <w:t>През периода 01.01.202</w:t>
      </w:r>
      <w:r w:rsidR="00F42062">
        <w:rPr>
          <w:rFonts w:ascii="Verdana" w:hAnsi="Verdana"/>
          <w:sz w:val="20"/>
          <w:szCs w:val="20"/>
          <w:lang w:val="en-US"/>
        </w:rPr>
        <w:t>1</w:t>
      </w:r>
      <w:r w:rsidR="00A81D71" w:rsidRPr="000A313F">
        <w:rPr>
          <w:rFonts w:ascii="Verdana" w:hAnsi="Verdana"/>
          <w:sz w:val="20"/>
          <w:szCs w:val="20"/>
        </w:rPr>
        <w:t xml:space="preserve"> г. – 31.12.202</w:t>
      </w:r>
      <w:r w:rsidR="00F42062">
        <w:rPr>
          <w:rFonts w:ascii="Verdana" w:hAnsi="Verdana"/>
          <w:sz w:val="20"/>
          <w:szCs w:val="20"/>
          <w:lang w:val="en-US"/>
        </w:rPr>
        <w:t>1</w:t>
      </w:r>
      <w:r w:rsidR="00A81D71" w:rsidRPr="000A313F">
        <w:rPr>
          <w:rFonts w:ascii="Verdana" w:hAnsi="Verdana"/>
          <w:sz w:val="20"/>
          <w:szCs w:val="20"/>
        </w:rPr>
        <w:t xml:space="preserve"> г. не са постъпвали сигнали, касаещи административното обслужване или</w:t>
      </w:r>
      <w:r w:rsidR="00A81D71" w:rsidRPr="000A313F">
        <w:t xml:space="preserve"> </w:t>
      </w:r>
      <w:r w:rsidR="00A81D71" w:rsidRPr="000A313F">
        <w:rPr>
          <w:rFonts w:ascii="Verdana" w:hAnsi="Verdana"/>
          <w:sz w:val="20"/>
          <w:szCs w:val="20"/>
        </w:rPr>
        <w:t>корупция сред служителите в администрацията</w:t>
      </w:r>
      <w:r w:rsidRPr="000A313F">
        <w:rPr>
          <w:rFonts w:ascii="Verdana" w:hAnsi="Verdana"/>
          <w:sz w:val="20"/>
          <w:szCs w:val="20"/>
        </w:rPr>
        <w:t>,</w:t>
      </w:r>
      <w:r w:rsidRPr="000A313F">
        <w:rPr>
          <w:rFonts w:ascii="Verdana" w:hAnsi="Verdana"/>
          <w:b/>
          <w:sz w:val="20"/>
          <w:szCs w:val="20"/>
        </w:rPr>
        <w:t xml:space="preserve"> </w:t>
      </w:r>
      <w:r w:rsidRPr="000A313F">
        <w:rPr>
          <w:rFonts w:ascii="Verdana" w:hAnsi="Verdana"/>
          <w:sz w:val="20"/>
          <w:szCs w:val="20"/>
        </w:rPr>
        <w:t>предложения, жалби или похвали.</w:t>
      </w:r>
    </w:p>
    <w:p w:rsidR="00A81D71" w:rsidRPr="000A313F" w:rsidRDefault="00A81D71" w:rsidP="000A313F">
      <w:pPr>
        <w:tabs>
          <w:tab w:val="left" w:pos="851"/>
        </w:tabs>
        <w:spacing w:after="0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 </w:t>
      </w:r>
      <w:r w:rsidRPr="000A313F">
        <w:rPr>
          <w:rFonts w:ascii="Verdana" w:hAnsi="Verdana"/>
          <w:b/>
          <w:sz w:val="20"/>
          <w:szCs w:val="20"/>
        </w:rPr>
        <w:t>4.</w:t>
      </w:r>
      <w:r w:rsidRPr="000A313F">
        <w:rPr>
          <w:b/>
        </w:rPr>
        <w:t xml:space="preserve"> </w:t>
      </w:r>
      <w:r w:rsidRPr="000A313F">
        <w:rPr>
          <w:rFonts w:ascii="Verdana" w:hAnsi="Verdana"/>
          <w:b/>
          <w:sz w:val="20"/>
          <w:szCs w:val="20"/>
        </w:rPr>
        <w:t>Анализ на медийни</w:t>
      </w:r>
      <w:r w:rsidR="00726043" w:rsidRPr="000A313F">
        <w:rPr>
          <w:rFonts w:ascii="Verdana" w:hAnsi="Verdana"/>
          <w:b/>
          <w:sz w:val="20"/>
          <w:szCs w:val="20"/>
        </w:rPr>
        <w:t>те</w:t>
      </w:r>
      <w:r w:rsidR="00725AE4" w:rsidRPr="000A313F">
        <w:rPr>
          <w:rFonts w:ascii="Verdana" w:hAnsi="Verdana"/>
          <w:b/>
          <w:sz w:val="20"/>
          <w:szCs w:val="20"/>
        </w:rPr>
        <w:t xml:space="preserve"> публикации</w:t>
      </w:r>
      <w:r w:rsidR="00725AE4" w:rsidRPr="000A313F">
        <w:rPr>
          <w:rFonts w:ascii="Verdana" w:hAnsi="Verdana"/>
          <w:sz w:val="20"/>
          <w:szCs w:val="20"/>
        </w:rPr>
        <w:t xml:space="preserve">. Проследяват се </w:t>
      </w:r>
      <w:r w:rsidR="0098083B" w:rsidRPr="000A313F">
        <w:rPr>
          <w:rFonts w:ascii="Verdana" w:hAnsi="Verdana"/>
          <w:sz w:val="20"/>
          <w:szCs w:val="20"/>
        </w:rPr>
        <w:t xml:space="preserve">и се анализират </w:t>
      </w:r>
      <w:r w:rsidR="00725AE4" w:rsidRPr="000A313F">
        <w:rPr>
          <w:rFonts w:ascii="Verdana" w:hAnsi="Verdana"/>
          <w:sz w:val="20"/>
          <w:szCs w:val="20"/>
        </w:rPr>
        <w:t xml:space="preserve"> медийните публикации. През 202</w:t>
      </w:r>
      <w:r w:rsidR="008A3D8F" w:rsidRPr="000A313F">
        <w:rPr>
          <w:rFonts w:ascii="Verdana" w:hAnsi="Verdana"/>
          <w:sz w:val="20"/>
          <w:szCs w:val="20"/>
        </w:rPr>
        <w:t>1</w:t>
      </w:r>
      <w:r w:rsidR="00725AE4" w:rsidRPr="000A313F">
        <w:rPr>
          <w:rFonts w:ascii="Verdana" w:hAnsi="Verdana"/>
          <w:sz w:val="20"/>
          <w:szCs w:val="20"/>
        </w:rPr>
        <w:t xml:space="preserve"> г. са публикувани </w:t>
      </w:r>
      <w:r w:rsidR="008A3D8F" w:rsidRPr="000A313F">
        <w:rPr>
          <w:rFonts w:ascii="Verdana" w:hAnsi="Verdana"/>
          <w:sz w:val="20"/>
          <w:szCs w:val="20"/>
        </w:rPr>
        <w:t>449</w:t>
      </w:r>
      <w:r w:rsidR="00725AE4" w:rsidRPr="000A313F">
        <w:rPr>
          <w:rFonts w:ascii="Verdana" w:hAnsi="Verdana"/>
          <w:sz w:val="20"/>
          <w:szCs w:val="20"/>
        </w:rPr>
        <w:t xml:space="preserve"> материала в средствата за масово осведомяване, в които е отразявана дейността на РЗИ – Разград. От тях не е имало публикации, насочени към административното обслужване.</w:t>
      </w:r>
    </w:p>
    <w:p w:rsidR="00035600" w:rsidRPr="000A313F" w:rsidRDefault="00BE75C6" w:rsidP="000A313F">
      <w:pPr>
        <w:spacing w:after="60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</w:t>
      </w:r>
      <w:r w:rsidR="00747D4A" w:rsidRPr="000A313F">
        <w:rPr>
          <w:rFonts w:ascii="Verdana" w:hAnsi="Verdana"/>
          <w:sz w:val="20"/>
          <w:szCs w:val="20"/>
        </w:rPr>
        <w:t xml:space="preserve">  </w:t>
      </w:r>
      <w:r w:rsidR="00035600" w:rsidRPr="000A313F">
        <w:rPr>
          <w:rFonts w:ascii="Verdana" w:hAnsi="Verdana"/>
          <w:sz w:val="20"/>
          <w:szCs w:val="20"/>
          <w:u w:val="single"/>
        </w:rPr>
        <w:t xml:space="preserve">Въз основа на получените резултатите </w:t>
      </w:r>
      <w:r w:rsidRPr="000A313F">
        <w:rPr>
          <w:rFonts w:ascii="Verdana" w:hAnsi="Verdana"/>
          <w:sz w:val="20"/>
          <w:szCs w:val="20"/>
          <w:u w:val="single"/>
        </w:rPr>
        <w:t>може да се направят следните изводи</w:t>
      </w:r>
      <w:r w:rsidR="00035600" w:rsidRPr="000A313F">
        <w:rPr>
          <w:rFonts w:ascii="Verdana" w:hAnsi="Verdana"/>
          <w:sz w:val="20"/>
          <w:szCs w:val="20"/>
          <w:u w:val="single"/>
        </w:rPr>
        <w:t xml:space="preserve"> за</w:t>
      </w:r>
      <w:r w:rsidR="00035600" w:rsidRPr="000A313F">
        <w:t xml:space="preserve"> </w:t>
      </w:r>
      <w:r w:rsidR="00035600" w:rsidRPr="000A313F">
        <w:rPr>
          <w:rFonts w:ascii="Verdana" w:hAnsi="Verdana"/>
          <w:sz w:val="20"/>
          <w:szCs w:val="20"/>
          <w:u w:val="single"/>
        </w:rPr>
        <w:t>административното обслужване в РЗИ-Разград</w:t>
      </w:r>
      <w:r w:rsidRPr="000A313F">
        <w:rPr>
          <w:rFonts w:ascii="Verdana" w:hAnsi="Verdana"/>
          <w:sz w:val="20"/>
          <w:szCs w:val="20"/>
          <w:u w:val="single"/>
        </w:rPr>
        <w:t>:</w:t>
      </w:r>
    </w:p>
    <w:p w:rsidR="00035600" w:rsidRPr="000A313F" w:rsidRDefault="00BE75C6" w:rsidP="000A313F">
      <w:pPr>
        <w:spacing w:after="60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</w:t>
      </w:r>
      <w:r w:rsidR="00747D4A" w:rsidRPr="000A313F">
        <w:rPr>
          <w:rFonts w:ascii="Verdana" w:hAnsi="Verdana"/>
          <w:sz w:val="20"/>
          <w:szCs w:val="20"/>
        </w:rPr>
        <w:t xml:space="preserve">  </w:t>
      </w:r>
      <w:r w:rsidRPr="000A313F">
        <w:rPr>
          <w:rFonts w:ascii="Verdana" w:hAnsi="Verdana"/>
          <w:sz w:val="20"/>
          <w:szCs w:val="20"/>
        </w:rPr>
        <w:t xml:space="preserve"> 1. </w:t>
      </w:r>
      <w:r w:rsidR="00035600" w:rsidRPr="000A313F">
        <w:rPr>
          <w:rFonts w:ascii="Verdana" w:hAnsi="Verdana"/>
          <w:sz w:val="20"/>
          <w:szCs w:val="20"/>
        </w:rPr>
        <w:t>През 20</w:t>
      </w:r>
      <w:r w:rsidR="00EF66EA" w:rsidRPr="000A313F">
        <w:rPr>
          <w:rFonts w:ascii="Verdana" w:hAnsi="Verdana"/>
          <w:sz w:val="20"/>
          <w:szCs w:val="20"/>
        </w:rPr>
        <w:t>2</w:t>
      </w:r>
      <w:r w:rsidR="008A3D8F" w:rsidRPr="000A313F">
        <w:rPr>
          <w:rFonts w:ascii="Verdana" w:hAnsi="Verdana"/>
          <w:sz w:val="20"/>
          <w:szCs w:val="20"/>
        </w:rPr>
        <w:t>1</w:t>
      </w:r>
      <w:r w:rsidR="00035600" w:rsidRPr="000A313F">
        <w:rPr>
          <w:rFonts w:ascii="Verdana" w:hAnsi="Verdana"/>
          <w:sz w:val="20"/>
          <w:szCs w:val="20"/>
        </w:rPr>
        <w:t xml:space="preserve"> г. </w:t>
      </w:r>
      <w:r w:rsidR="00A761A7" w:rsidRPr="000A313F">
        <w:rPr>
          <w:rFonts w:ascii="Verdana" w:hAnsi="Verdana"/>
          <w:sz w:val="20"/>
          <w:szCs w:val="20"/>
        </w:rPr>
        <w:t>93</w:t>
      </w:r>
      <w:r w:rsidR="00035600" w:rsidRPr="000A313F">
        <w:rPr>
          <w:rFonts w:ascii="Verdana" w:hAnsi="Verdana"/>
          <w:sz w:val="20"/>
          <w:szCs w:val="20"/>
        </w:rPr>
        <w:t>% от анкетираните потребители на административни услуги дават положителна оценка за работата в инспекцията.</w:t>
      </w:r>
    </w:p>
    <w:p w:rsidR="00BE75C6" w:rsidRPr="000A313F" w:rsidRDefault="00035600" w:rsidP="000A313F">
      <w:pPr>
        <w:spacing w:after="60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  2. </w:t>
      </w:r>
      <w:r w:rsidR="00BE75C6" w:rsidRPr="000A313F">
        <w:rPr>
          <w:rFonts w:ascii="Verdana" w:hAnsi="Verdana"/>
          <w:sz w:val="20"/>
          <w:szCs w:val="20"/>
        </w:rPr>
        <w:t xml:space="preserve">Факт е, че малка част от потребителите на административни услуги проявяват активност да дават оценка на обслужването, ако изрично не са помолени за това, въпреки </w:t>
      </w:r>
      <w:r w:rsidR="008B683D" w:rsidRPr="000A313F">
        <w:rPr>
          <w:rFonts w:ascii="Verdana" w:hAnsi="Verdana"/>
          <w:sz w:val="20"/>
          <w:szCs w:val="20"/>
        </w:rPr>
        <w:t>че</w:t>
      </w:r>
      <w:r w:rsidR="00BE75C6" w:rsidRPr="000A313F">
        <w:rPr>
          <w:rFonts w:ascii="Verdana" w:hAnsi="Verdana"/>
          <w:sz w:val="20"/>
          <w:szCs w:val="20"/>
        </w:rPr>
        <w:t xml:space="preserve"> достъпа до средствата за обратна  връзка е свободен.</w:t>
      </w:r>
    </w:p>
    <w:p w:rsidR="00BE75C6" w:rsidRPr="000A313F" w:rsidRDefault="00BE75C6" w:rsidP="000A313F">
      <w:pPr>
        <w:spacing w:after="60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</w:t>
      </w:r>
      <w:r w:rsidR="00747D4A" w:rsidRPr="000A313F">
        <w:rPr>
          <w:rFonts w:ascii="Verdana" w:hAnsi="Verdana"/>
          <w:sz w:val="20"/>
          <w:szCs w:val="20"/>
        </w:rPr>
        <w:t xml:space="preserve">  </w:t>
      </w:r>
      <w:r w:rsidR="00035600" w:rsidRPr="000A313F">
        <w:rPr>
          <w:rFonts w:ascii="Verdana" w:hAnsi="Verdana"/>
          <w:sz w:val="20"/>
          <w:szCs w:val="20"/>
        </w:rPr>
        <w:t>3</w:t>
      </w:r>
      <w:r w:rsidRPr="000A313F">
        <w:rPr>
          <w:rFonts w:ascii="Verdana" w:hAnsi="Verdana"/>
          <w:sz w:val="20"/>
          <w:szCs w:val="20"/>
        </w:rPr>
        <w:t>. Активността  на потребителите на административни услуги в електронните средства за обратна връзка също е  ниска.</w:t>
      </w:r>
      <w:r w:rsidR="009543A3" w:rsidRPr="000A313F">
        <w:t xml:space="preserve"> </w:t>
      </w:r>
      <w:r w:rsidR="009543A3" w:rsidRPr="000A313F">
        <w:rPr>
          <w:rFonts w:ascii="Verdana" w:hAnsi="Verdana"/>
          <w:sz w:val="20"/>
          <w:szCs w:val="20"/>
        </w:rPr>
        <w:t>Попълнена е само една online анкета на сайта на РЗИ – Разград.</w:t>
      </w:r>
    </w:p>
    <w:p w:rsidR="00407A14" w:rsidRPr="000A313F" w:rsidRDefault="00292C1B" w:rsidP="000A313F">
      <w:pPr>
        <w:spacing w:after="60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  4</w:t>
      </w:r>
      <w:r w:rsidR="00407A14" w:rsidRPr="000A313F">
        <w:rPr>
          <w:rFonts w:ascii="Verdana" w:hAnsi="Verdana"/>
          <w:sz w:val="20"/>
          <w:szCs w:val="20"/>
        </w:rPr>
        <w:t>. Работата на служителите е оценена като компетентна и качествена, с добро отношение към потребителя.</w:t>
      </w:r>
    </w:p>
    <w:p w:rsidR="00407A14" w:rsidRPr="000A313F" w:rsidRDefault="00292C1B" w:rsidP="000A313F">
      <w:pPr>
        <w:spacing w:after="60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  5</w:t>
      </w:r>
      <w:r w:rsidR="00407A14" w:rsidRPr="000A313F">
        <w:rPr>
          <w:rFonts w:ascii="Verdana" w:hAnsi="Verdana"/>
          <w:sz w:val="20"/>
          <w:szCs w:val="20"/>
        </w:rPr>
        <w:t>. Най-често за източник на информация се ползва интернет страницата и личен разговор със служителите на администрацията;</w:t>
      </w:r>
    </w:p>
    <w:p w:rsidR="00BE75C6" w:rsidRDefault="00BE75C6" w:rsidP="000A313F">
      <w:pPr>
        <w:spacing w:after="0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</w:t>
      </w:r>
      <w:r w:rsidR="00747D4A" w:rsidRPr="000A313F">
        <w:rPr>
          <w:rFonts w:ascii="Verdana" w:hAnsi="Verdana"/>
          <w:sz w:val="20"/>
          <w:szCs w:val="20"/>
        </w:rPr>
        <w:t xml:space="preserve">  </w:t>
      </w:r>
      <w:r w:rsidR="00292C1B" w:rsidRPr="000A313F">
        <w:rPr>
          <w:rFonts w:ascii="Verdana" w:hAnsi="Verdana"/>
          <w:sz w:val="20"/>
          <w:szCs w:val="20"/>
        </w:rPr>
        <w:t>6</w:t>
      </w:r>
      <w:r w:rsidRPr="000A313F">
        <w:rPr>
          <w:rFonts w:ascii="Verdana" w:hAnsi="Verdana"/>
          <w:sz w:val="20"/>
          <w:szCs w:val="20"/>
        </w:rPr>
        <w:t xml:space="preserve">. </w:t>
      </w:r>
      <w:r w:rsidR="00136B8C" w:rsidRPr="000A313F">
        <w:rPr>
          <w:rFonts w:ascii="Verdana" w:hAnsi="Verdana"/>
          <w:sz w:val="20"/>
          <w:szCs w:val="20"/>
        </w:rPr>
        <w:t xml:space="preserve">Никой от потребителите не е </w:t>
      </w:r>
      <w:r w:rsidRPr="000A313F">
        <w:rPr>
          <w:rFonts w:ascii="Verdana" w:hAnsi="Verdana"/>
          <w:sz w:val="20"/>
          <w:szCs w:val="20"/>
        </w:rPr>
        <w:t>предлагал финансови или матери</w:t>
      </w:r>
      <w:r w:rsidR="00DA7542" w:rsidRPr="000A313F">
        <w:rPr>
          <w:rFonts w:ascii="Verdana" w:hAnsi="Verdana"/>
          <w:sz w:val="20"/>
          <w:szCs w:val="20"/>
        </w:rPr>
        <w:t>ални облаги на служители във връзка</w:t>
      </w:r>
      <w:r w:rsidRPr="000A313F">
        <w:rPr>
          <w:rFonts w:ascii="Verdana" w:hAnsi="Verdana"/>
          <w:sz w:val="20"/>
          <w:szCs w:val="20"/>
        </w:rPr>
        <w:t xml:space="preserve"> с административното обслужване.</w:t>
      </w:r>
    </w:p>
    <w:p w:rsidR="000A313F" w:rsidRPr="000A313F" w:rsidRDefault="000A313F" w:rsidP="000A313F">
      <w:pPr>
        <w:spacing w:after="0"/>
        <w:jc w:val="both"/>
        <w:rPr>
          <w:rFonts w:ascii="Verdana" w:hAnsi="Verdana"/>
          <w:sz w:val="20"/>
          <w:szCs w:val="20"/>
        </w:rPr>
      </w:pPr>
    </w:p>
    <w:p w:rsidR="00410651" w:rsidRPr="000A313F" w:rsidRDefault="00410651" w:rsidP="000A313F">
      <w:pPr>
        <w:spacing w:after="60"/>
        <w:jc w:val="both"/>
        <w:rPr>
          <w:rFonts w:ascii="Verdana" w:hAnsi="Verdana"/>
          <w:sz w:val="20"/>
          <w:szCs w:val="20"/>
          <w:u w:val="single"/>
        </w:rPr>
      </w:pPr>
      <w:r w:rsidRPr="000A313F">
        <w:rPr>
          <w:rFonts w:ascii="Verdana" w:hAnsi="Verdana"/>
          <w:sz w:val="20"/>
          <w:szCs w:val="20"/>
        </w:rPr>
        <w:t xml:space="preserve">            </w:t>
      </w:r>
      <w:r w:rsidRPr="000A313F">
        <w:rPr>
          <w:rFonts w:ascii="Verdana" w:hAnsi="Verdana"/>
          <w:sz w:val="20"/>
          <w:szCs w:val="20"/>
          <w:u w:val="single"/>
        </w:rPr>
        <w:t xml:space="preserve">Предприемане на действия за подобряване на административното обслужване. </w:t>
      </w:r>
    </w:p>
    <w:p w:rsidR="008A3D8F" w:rsidRPr="000A313F" w:rsidRDefault="00410651" w:rsidP="000A313F">
      <w:pPr>
        <w:spacing w:after="0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  През 202</w:t>
      </w:r>
      <w:r w:rsidR="008A3D8F" w:rsidRPr="000A313F">
        <w:rPr>
          <w:rFonts w:ascii="Verdana" w:hAnsi="Verdana"/>
          <w:sz w:val="20"/>
          <w:szCs w:val="20"/>
        </w:rPr>
        <w:t>1</w:t>
      </w:r>
      <w:r w:rsidRPr="000A313F">
        <w:rPr>
          <w:rFonts w:ascii="Verdana" w:hAnsi="Verdana"/>
          <w:sz w:val="20"/>
          <w:szCs w:val="20"/>
        </w:rPr>
        <w:t xml:space="preserve"> г. </w:t>
      </w:r>
      <w:r w:rsidR="008A3D8F" w:rsidRPr="000A313F">
        <w:rPr>
          <w:rFonts w:ascii="Verdana" w:hAnsi="Verdana"/>
          <w:sz w:val="20"/>
          <w:szCs w:val="20"/>
        </w:rPr>
        <w:t>РЗИ-Разград предприе действия за изграждане и поддръжка на федерир</w:t>
      </w:r>
      <w:r w:rsidR="00D47EFB" w:rsidRPr="000A313F">
        <w:rPr>
          <w:rFonts w:ascii="Verdana" w:hAnsi="Verdana"/>
          <w:sz w:val="20"/>
          <w:szCs w:val="20"/>
        </w:rPr>
        <w:t xml:space="preserve">ан портал в инфраструктурата на Единния портал за достъп до електронни </w:t>
      </w:r>
      <w:r w:rsidR="00D47EFB" w:rsidRPr="000A313F">
        <w:rPr>
          <w:rFonts w:ascii="Verdana" w:hAnsi="Verdana"/>
          <w:sz w:val="20"/>
          <w:szCs w:val="20"/>
        </w:rPr>
        <w:lastRenderedPageBreak/>
        <w:t xml:space="preserve">административни услуги на Регионална здравна инспекция-Разград, който в момента е на етап финализиране. </w:t>
      </w:r>
      <w:r w:rsidR="008A3D8F" w:rsidRPr="000A313F">
        <w:rPr>
          <w:rFonts w:ascii="Verdana" w:hAnsi="Verdana"/>
          <w:sz w:val="20"/>
          <w:szCs w:val="20"/>
        </w:rPr>
        <w:t xml:space="preserve"> </w:t>
      </w:r>
    </w:p>
    <w:p w:rsidR="00862ED3" w:rsidRPr="000A313F" w:rsidRDefault="00A761A7" w:rsidP="000A313F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</w:t>
      </w:r>
      <w:r w:rsidR="008A3D8F" w:rsidRPr="000A313F">
        <w:rPr>
          <w:rFonts w:ascii="Verdana" w:hAnsi="Verdana"/>
          <w:sz w:val="20"/>
          <w:szCs w:val="20"/>
        </w:rPr>
        <w:t>А</w:t>
      </w:r>
      <w:r w:rsidR="00410651" w:rsidRPr="000A313F">
        <w:rPr>
          <w:rFonts w:ascii="Verdana" w:hAnsi="Verdana"/>
          <w:sz w:val="20"/>
          <w:szCs w:val="20"/>
        </w:rPr>
        <w:t xml:space="preserve">ктуализирани </w:t>
      </w:r>
      <w:r w:rsidR="008A3D8F" w:rsidRPr="000A313F">
        <w:rPr>
          <w:rFonts w:ascii="Verdana" w:hAnsi="Verdana"/>
          <w:sz w:val="20"/>
          <w:szCs w:val="20"/>
        </w:rPr>
        <w:t xml:space="preserve">са </w:t>
      </w:r>
      <w:r w:rsidR="00410651" w:rsidRPr="000A313F">
        <w:rPr>
          <w:rFonts w:ascii="Verdana" w:hAnsi="Verdana"/>
          <w:sz w:val="20"/>
          <w:szCs w:val="20"/>
        </w:rPr>
        <w:t xml:space="preserve">Вътрешните правила за </w:t>
      </w:r>
      <w:r w:rsidR="008A3D8F" w:rsidRPr="000A313F">
        <w:rPr>
          <w:rFonts w:ascii="Verdana" w:hAnsi="Verdana"/>
          <w:sz w:val="20"/>
          <w:szCs w:val="20"/>
        </w:rPr>
        <w:t>достъп до обществена информация</w:t>
      </w:r>
      <w:r w:rsidR="00410651" w:rsidRPr="000A313F">
        <w:rPr>
          <w:rFonts w:ascii="Verdana" w:hAnsi="Verdana"/>
          <w:sz w:val="20"/>
          <w:szCs w:val="20"/>
        </w:rPr>
        <w:t xml:space="preserve"> в РЗИ-Разград</w:t>
      </w:r>
      <w:r w:rsidR="008A3D8F" w:rsidRPr="000A313F">
        <w:rPr>
          <w:rFonts w:ascii="Verdana" w:hAnsi="Verdana"/>
          <w:sz w:val="20"/>
          <w:szCs w:val="20"/>
        </w:rPr>
        <w:t>,</w:t>
      </w:r>
      <w:r w:rsidR="008A3D8F" w:rsidRPr="000A313F">
        <w:t xml:space="preserve"> </w:t>
      </w:r>
      <w:r w:rsidR="008A3D8F" w:rsidRPr="000A313F">
        <w:rPr>
          <w:rFonts w:ascii="Verdana" w:hAnsi="Verdana"/>
          <w:sz w:val="20"/>
          <w:szCs w:val="20"/>
        </w:rPr>
        <w:t>Етичния кодекс за поведение на служителите в РЗИ-Разград. У</w:t>
      </w:r>
      <w:r w:rsidR="00862ED3" w:rsidRPr="000A313F">
        <w:rPr>
          <w:rFonts w:ascii="Verdana" w:hAnsi="Verdana"/>
          <w:sz w:val="20"/>
          <w:szCs w:val="20"/>
        </w:rPr>
        <w:t>твърдена</w:t>
      </w:r>
      <w:r w:rsidR="008A3D8F" w:rsidRPr="000A313F">
        <w:rPr>
          <w:rFonts w:ascii="Verdana" w:hAnsi="Verdana"/>
          <w:sz w:val="20"/>
          <w:szCs w:val="20"/>
        </w:rPr>
        <w:t>та</w:t>
      </w:r>
      <w:r w:rsidRPr="000A313F">
        <w:rPr>
          <w:rFonts w:ascii="Verdana" w:hAnsi="Verdana"/>
          <w:sz w:val="20"/>
          <w:szCs w:val="20"/>
        </w:rPr>
        <w:t xml:space="preserve"> </w:t>
      </w:r>
      <w:r w:rsidR="00862ED3" w:rsidRPr="000A313F">
        <w:rPr>
          <w:rFonts w:ascii="Verdana" w:hAnsi="Verdana"/>
          <w:sz w:val="20"/>
          <w:szCs w:val="20"/>
        </w:rPr>
        <w:t>Харта на клиента на Регионална здравна инспекция – Разград, при спазване на правилата и насоките за разработване на Харта на клиента, регламентирани в ръководството за разработване на Харта на клиента</w:t>
      </w:r>
      <w:r w:rsidR="008A3D8F" w:rsidRPr="000A313F">
        <w:rPr>
          <w:rFonts w:ascii="Verdana" w:hAnsi="Verdana"/>
          <w:sz w:val="20"/>
          <w:szCs w:val="20"/>
        </w:rPr>
        <w:t>,</w:t>
      </w:r>
      <w:r w:rsidR="00862ED3" w:rsidRPr="000A313F">
        <w:rPr>
          <w:rFonts w:ascii="Verdana" w:hAnsi="Verdana"/>
          <w:sz w:val="20"/>
          <w:szCs w:val="20"/>
        </w:rPr>
        <w:t xml:space="preserve"> е поставена на достъпно и видно място в центъра за административно обслужване и публикувана на интернет страницата на инспекцията.</w:t>
      </w:r>
    </w:p>
    <w:p w:rsidR="00A20AEE" w:rsidRPr="000A313F" w:rsidRDefault="00925991" w:rsidP="000A313F">
      <w:pPr>
        <w:spacing w:after="0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  В съответствие с общия стандарт за качество на административното обслужване, </w:t>
      </w:r>
      <w:r w:rsidR="00A20AEE" w:rsidRPr="000A313F">
        <w:rPr>
          <w:rFonts w:ascii="Verdana" w:hAnsi="Verdana"/>
          <w:sz w:val="20"/>
          <w:szCs w:val="20"/>
        </w:rPr>
        <w:t xml:space="preserve">звеното за предоставяне на административни услуги е обозначено като </w:t>
      </w:r>
      <w:r w:rsidR="00893EB6" w:rsidRPr="000A313F">
        <w:rPr>
          <w:rFonts w:ascii="Verdana" w:hAnsi="Verdana"/>
          <w:sz w:val="20"/>
          <w:szCs w:val="20"/>
        </w:rPr>
        <w:t>Център за административно обслужване (ЦАО)</w:t>
      </w:r>
      <w:r w:rsidR="00635E0B" w:rsidRPr="000A313F">
        <w:rPr>
          <w:rFonts w:ascii="Verdana" w:hAnsi="Verdana"/>
          <w:sz w:val="20"/>
          <w:szCs w:val="20"/>
        </w:rPr>
        <w:t xml:space="preserve"> с </w:t>
      </w:r>
      <w:r w:rsidR="009C5CC6" w:rsidRPr="000A313F">
        <w:rPr>
          <w:rFonts w:ascii="Verdana" w:hAnsi="Verdana"/>
          <w:sz w:val="20"/>
          <w:szCs w:val="20"/>
        </w:rPr>
        <w:t xml:space="preserve">поставена </w:t>
      </w:r>
      <w:r w:rsidR="00635E0B" w:rsidRPr="000A313F">
        <w:rPr>
          <w:rFonts w:ascii="Verdana" w:hAnsi="Verdana"/>
          <w:sz w:val="20"/>
          <w:szCs w:val="20"/>
        </w:rPr>
        <w:t>указателна табела</w:t>
      </w:r>
      <w:r w:rsidR="009C5CC6" w:rsidRPr="000A313F">
        <w:rPr>
          <w:rFonts w:ascii="Verdana" w:hAnsi="Verdana"/>
          <w:sz w:val="20"/>
          <w:szCs w:val="20"/>
        </w:rPr>
        <w:t xml:space="preserve"> на подходящо и видимо място</w:t>
      </w:r>
      <w:r w:rsidR="00A20AEE" w:rsidRPr="000A313F">
        <w:rPr>
          <w:rFonts w:ascii="Verdana" w:hAnsi="Verdana"/>
          <w:sz w:val="20"/>
          <w:szCs w:val="20"/>
        </w:rPr>
        <w:t>.</w:t>
      </w:r>
    </w:p>
    <w:p w:rsidR="006F58BE" w:rsidRPr="000A313F" w:rsidRDefault="00A20AEE" w:rsidP="000A313F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</w:t>
      </w:r>
      <w:r w:rsidR="00BE75C6" w:rsidRPr="000A313F">
        <w:rPr>
          <w:rFonts w:ascii="Verdana" w:hAnsi="Verdana"/>
          <w:sz w:val="20"/>
          <w:szCs w:val="20"/>
        </w:rPr>
        <w:t>През 20</w:t>
      </w:r>
      <w:r w:rsidR="00035600" w:rsidRPr="000A313F">
        <w:rPr>
          <w:rFonts w:ascii="Verdana" w:hAnsi="Verdana"/>
          <w:sz w:val="20"/>
          <w:szCs w:val="20"/>
        </w:rPr>
        <w:t>2</w:t>
      </w:r>
      <w:r w:rsidR="008A3D8F" w:rsidRPr="000A313F">
        <w:rPr>
          <w:rFonts w:ascii="Verdana" w:hAnsi="Verdana"/>
          <w:sz w:val="20"/>
          <w:szCs w:val="20"/>
        </w:rPr>
        <w:t>2</w:t>
      </w:r>
      <w:r w:rsidR="00BE75C6" w:rsidRPr="000A313F">
        <w:rPr>
          <w:rFonts w:ascii="Verdana" w:hAnsi="Verdana"/>
          <w:sz w:val="20"/>
          <w:szCs w:val="20"/>
        </w:rPr>
        <w:t xml:space="preserve"> г. РЗИ - Разград ще продължи да търси активно мнението на потребителите на административни услуги и да се съобразява с техните предложения, с цел подобряване нивото на обслужване. </w:t>
      </w:r>
      <w:r w:rsidR="006F58BE" w:rsidRPr="000A313F">
        <w:rPr>
          <w:rFonts w:ascii="Verdana" w:hAnsi="Verdana"/>
          <w:sz w:val="20"/>
          <w:szCs w:val="20"/>
        </w:rPr>
        <w:t xml:space="preserve">Предвидени са следните мерки за подобряване </w:t>
      </w:r>
      <w:r w:rsidR="00407A14" w:rsidRPr="000A313F">
        <w:rPr>
          <w:rFonts w:ascii="Verdana" w:hAnsi="Verdana"/>
          <w:sz w:val="20"/>
          <w:szCs w:val="20"/>
        </w:rPr>
        <w:t xml:space="preserve"> на административното обслужване и повишаване доверието и удовлетвореността на потребителите</w:t>
      </w:r>
      <w:r w:rsidR="006F58BE" w:rsidRPr="000A313F">
        <w:rPr>
          <w:rFonts w:ascii="Verdana" w:hAnsi="Verdana"/>
          <w:sz w:val="20"/>
          <w:szCs w:val="20"/>
        </w:rPr>
        <w:t>:</w:t>
      </w:r>
    </w:p>
    <w:p w:rsidR="006F58BE" w:rsidRPr="000A313F" w:rsidRDefault="00B210B9" w:rsidP="000A313F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</w:t>
      </w:r>
      <w:r w:rsidR="006F58BE" w:rsidRPr="000A313F">
        <w:rPr>
          <w:rFonts w:ascii="Verdana" w:hAnsi="Verdana"/>
          <w:sz w:val="20"/>
          <w:szCs w:val="20"/>
        </w:rPr>
        <w:t xml:space="preserve">1. Поддържане на  открит диалог с потребителите, с цел подобряване  и усъвършенстване на административното обслужване и повишаване удовлетвореността на потребителите. </w:t>
      </w:r>
    </w:p>
    <w:p w:rsidR="006F58BE" w:rsidRPr="000A313F" w:rsidRDefault="00B210B9" w:rsidP="000A313F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</w:t>
      </w:r>
      <w:r w:rsidR="006F58BE" w:rsidRPr="000A313F">
        <w:rPr>
          <w:rFonts w:ascii="Verdana" w:hAnsi="Verdana"/>
          <w:sz w:val="20"/>
          <w:szCs w:val="20"/>
        </w:rPr>
        <w:t>2</w:t>
      </w:r>
      <w:r w:rsidR="00407A14" w:rsidRPr="000A313F">
        <w:rPr>
          <w:rFonts w:ascii="Verdana" w:hAnsi="Verdana"/>
          <w:sz w:val="20"/>
          <w:szCs w:val="20"/>
        </w:rPr>
        <w:t xml:space="preserve">. Повишаване на професионалната подготовка на служителите от гишето за административно обслужване за даване на аргументирани и компетентни отговори. </w:t>
      </w:r>
    </w:p>
    <w:p w:rsidR="00407A14" w:rsidRPr="000A313F" w:rsidRDefault="00B210B9" w:rsidP="000A313F">
      <w:pPr>
        <w:tabs>
          <w:tab w:val="left" w:pos="851"/>
        </w:tabs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color w:val="FF0000"/>
          <w:sz w:val="20"/>
          <w:szCs w:val="20"/>
        </w:rPr>
        <w:t xml:space="preserve">  </w:t>
      </w:r>
      <w:r w:rsidR="006F58BE" w:rsidRPr="000A313F">
        <w:rPr>
          <w:rFonts w:ascii="Verdana" w:hAnsi="Verdana"/>
          <w:sz w:val="20"/>
          <w:szCs w:val="20"/>
        </w:rPr>
        <w:t>3</w:t>
      </w:r>
      <w:r w:rsidR="00407A14" w:rsidRPr="000A313F">
        <w:rPr>
          <w:rFonts w:ascii="Verdana" w:hAnsi="Verdana"/>
          <w:sz w:val="20"/>
          <w:szCs w:val="20"/>
        </w:rPr>
        <w:t xml:space="preserve">. </w:t>
      </w:r>
      <w:r w:rsidR="00DD64FB" w:rsidRPr="000A313F">
        <w:rPr>
          <w:rFonts w:ascii="Verdana" w:hAnsi="Verdana"/>
          <w:sz w:val="20"/>
          <w:szCs w:val="20"/>
        </w:rPr>
        <w:t>Финализиране изграждането на федериран портал и поддържане актуалността на съдържанието му.</w:t>
      </w:r>
    </w:p>
    <w:p w:rsidR="00DD64FB" w:rsidRPr="000A313F" w:rsidRDefault="00DD64FB" w:rsidP="000A313F">
      <w:pPr>
        <w:tabs>
          <w:tab w:val="left" w:pos="851"/>
        </w:tabs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5. Предоставяне на електронни административни услуги.</w:t>
      </w:r>
    </w:p>
    <w:p w:rsidR="003C5A2C" w:rsidRPr="000A313F" w:rsidRDefault="003C5A2C" w:rsidP="000A313F">
      <w:pPr>
        <w:spacing w:after="0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 </w:t>
      </w:r>
      <w:r w:rsidR="00D10224" w:rsidRPr="000A313F">
        <w:rPr>
          <w:rFonts w:ascii="Verdana" w:hAnsi="Verdana"/>
          <w:sz w:val="20"/>
          <w:szCs w:val="20"/>
        </w:rPr>
        <w:t xml:space="preserve"> </w:t>
      </w:r>
      <w:r w:rsidRPr="000A313F">
        <w:rPr>
          <w:rFonts w:ascii="Verdana" w:hAnsi="Verdana"/>
          <w:sz w:val="20"/>
          <w:szCs w:val="20"/>
        </w:rPr>
        <w:t>РЗИ-Разград ще продължава да работи за поддържане на добрите практики в обслужването и за оптимизиране на процедурите с цел улесняване на гражданите.</w:t>
      </w:r>
      <w:r w:rsidRPr="000A313F">
        <w:t xml:space="preserve"> </w:t>
      </w:r>
      <w:r w:rsidRPr="000A313F">
        <w:rPr>
          <w:rFonts w:ascii="Verdana" w:hAnsi="Verdana"/>
          <w:sz w:val="20"/>
          <w:szCs w:val="20"/>
        </w:rPr>
        <w:t>Обратната връзка с гражданите и получените предложения, очертават посоката на развитие на административното обслужване в РЗИ-Разград.</w:t>
      </w:r>
    </w:p>
    <w:p w:rsidR="00BE75C6" w:rsidRDefault="003C5A2C" w:rsidP="000A313F">
      <w:pPr>
        <w:tabs>
          <w:tab w:val="left" w:pos="851"/>
        </w:tabs>
        <w:spacing w:after="0"/>
        <w:jc w:val="both"/>
        <w:rPr>
          <w:rFonts w:ascii="Verdana" w:hAnsi="Verdana"/>
          <w:sz w:val="20"/>
          <w:szCs w:val="20"/>
        </w:rPr>
      </w:pPr>
      <w:r w:rsidRPr="000A313F">
        <w:rPr>
          <w:rFonts w:ascii="Verdana" w:hAnsi="Verdana"/>
          <w:sz w:val="20"/>
          <w:szCs w:val="20"/>
        </w:rPr>
        <w:t xml:space="preserve">          </w:t>
      </w:r>
      <w:r w:rsidR="00D10224" w:rsidRPr="000A313F">
        <w:rPr>
          <w:rFonts w:ascii="Verdana" w:hAnsi="Verdana"/>
          <w:sz w:val="20"/>
          <w:szCs w:val="20"/>
        </w:rPr>
        <w:t xml:space="preserve"> </w:t>
      </w:r>
      <w:r w:rsidRPr="000A313F">
        <w:rPr>
          <w:rFonts w:ascii="Verdana" w:hAnsi="Verdana"/>
          <w:sz w:val="20"/>
          <w:szCs w:val="20"/>
        </w:rPr>
        <w:t xml:space="preserve"> </w:t>
      </w:r>
      <w:r w:rsidR="00BE75C6" w:rsidRPr="000A313F">
        <w:rPr>
          <w:rFonts w:ascii="Verdana" w:hAnsi="Verdana"/>
          <w:sz w:val="20"/>
          <w:szCs w:val="20"/>
        </w:rPr>
        <w:t xml:space="preserve">Потребителите, неправителствените организации на гражданите и бизнеса и обществеността, ще се уведомяват </w:t>
      </w:r>
      <w:r w:rsidR="00FC7A27" w:rsidRPr="000A313F">
        <w:rPr>
          <w:rFonts w:ascii="Verdana" w:hAnsi="Verdana"/>
          <w:sz w:val="20"/>
          <w:szCs w:val="20"/>
        </w:rPr>
        <w:t xml:space="preserve">чрез интернет страницата ни </w:t>
      </w:r>
      <w:r w:rsidR="00BE75C6" w:rsidRPr="000A313F">
        <w:rPr>
          <w:rFonts w:ascii="Verdana" w:hAnsi="Verdana"/>
          <w:sz w:val="20"/>
          <w:szCs w:val="20"/>
        </w:rPr>
        <w:t>за предприетите действия и за резултатите от тях.</w:t>
      </w:r>
    </w:p>
    <w:p w:rsidR="00035600" w:rsidRDefault="00035600" w:rsidP="00747D4A">
      <w:pPr>
        <w:spacing w:after="60"/>
        <w:jc w:val="both"/>
        <w:rPr>
          <w:rFonts w:ascii="Verdana" w:hAnsi="Verdana"/>
          <w:sz w:val="20"/>
          <w:szCs w:val="20"/>
        </w:rPr>
      </w:pPr>
    </w:p>
    <w:p w:rsidR="00174E95" w:rsidRPr="00641953" w:rsidRDefault="00DA7542" w:rsidP="00747D4A">
      <w:pPr>
        <w:spacing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Дата: 2</w:t>
      </w:r>
      <w:r w:rsidR="000A313F">
        <w:rPr>
          <w:rFonts w:ascii="Verdana" w:hAnsi="Verdana"/>
          <w:sz w:val="20"/>
          <w:szCs w:val="20"/>
        </w:rPr>
        <w:t>8</w:t>
      </w:r>
      <w:r w:rsidR="002D3226">
        <w:rPr>
          <w:rFonts w:ascii="Verdana" w:hAnsi="Verdana"/>
          <w:sz w:val="20"/>
          <w:szCs w:val="20"/>
        </w:rPr>
        <w:t>.01.20</w:t>
      </w:r>
      <w:r w:rsidR="00035600">
        <w:rPr>
          <w:rFonts w:ascii="Verdana" w:hAnsi="Verdana"/>
          <w:sz w:val="20"/>
          <w:szCs w:val="20"/>
        </w:rPr>
        <w:t>2</w:t>
      </w:r>
      <w:r w:rsidR="00DD64FB">
        <w:rPr>
          <w:rFonts w:ascii="Verdana" w:hAnsi="Verdana"/>
          <w:sz w:val="20"/>
          <w:szCs w:val="20"/>
        </w:rPr>
        <w:t>2</w:t>
      </w:r>
      <w:r w:rsidR="002D3226">
        <w:rPr>
          <w:rFonts w:ascii="Verdana" w:hAnsi="Verdana"/>
          <w:sz w:val="20"/>
          <w:szCs w:val="20"/>
        </w:rPr>
        <w:t xml:space="preserve"> г.</w:t>
      </w:r>
    </w:p>
    <w:p w:rsidR="002D3226" w:rsidRDefault="002D3226" w:rsidP="000A4C17">
      <w:pPr>
        <w:spacing w:after="0" w:line="240" w:lineRule="auto"/>
        <w:jc w:val="both"/>
        <w:rPr>
          <w:rFonts w:ascii="Verdana" w:eastAsia="Times New Roman" w:hAnsi="Verdana"/>
          <w:b/>
          <w:sz w:val="10"/>
          <w:szCs w:val="10"/>
        </w:rPr>
      </w:pPr>
    </w:p>
    <w:p w:rsidR="005D5B4D" w:rsidRDefault="005D5B4D" w:rsidP="000A4C17">
      <w:pPr>
        <w:spacing w:after="0" w:line="240" w:lineRule="auto"/>
        <w:jc w:val="both"/>
        <w:rPr>
          <w:rFonts w:ascii="Verdana" w:eastAsia="Times New Roman" w:hAnsi="Verdana"/>
          <w:b/>
          <w:sz w:val="10"/>
          <w:szCs w:val="10"/>
        </w:rPr>
      </w:pPr>
    </w:p>
    <w:p w:rsidR="000A313F" w:rsidRPr="002D3226" w:rsidRDefault="000A313F" w:rsidP="000A4C17">
      <w:pPr>
        <w:spacing w:after="0" w:line="240" w:lineRule="auto"/>
        <w:jc w:val="both"/>
        <w:rPr>
          <w:rFonts w:ascii="Verdana" w:eastAsia="Times New Roman" w:hAnsi="Verdana"/>
          <w:b/>
          <w:sz w:val="10"/>
          <w:szCs w:val="10"/>
        </w:rPr>
      </w:pPr>
    </w:p>
    <w:p w:rsidR="000A4C17" w:rsidRPr="000A4C17" w:rsidRDefault="000A4C17" w:rsidP="000A4C17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Изготвил:</w:t>
      </w:r>
    </w:p>
    <w:p w:rsidR="00503E42" w:rsidRDefault="000A4C17" w:rsidP="00503E42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  <w:r w:rsidRPr="000A4C17">
        <w:rPr>
          <w:rFonts w:ascii="Verdana" w:eastAsia="Times New Roman" w:hAnsi="Verdana"/>
          <w:b/>
          <w:sz w:val="20"/>
          <w:szCs w:val="20"/>
        </w:rPr>
        <w:t>СВЕТЛИНА ГАНЕВА</w:t>
      </w:r>
    </w:p>
    <w:p w:rsidR="006E195A" w:rsidRPr="00503E42" w:rsidRDefault="005D5B4D" w:rsidP="00503E42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i/>
          <w:sz w:val="20"/>
          <w:szCs w:val="24"/>
          <w:lang w:eastAsia="bg-BG"/>
        </w:rPr>
        <w:t>Главен секретар</w:t>
      </w:r>
    </w:p>
    <w:sectPr w:rsidR="006E195A" w:rsidRPr="00503E42" w:rsidSect="00503E42">
      <w:footerReference w:type="default" r:id="rId10"/>
      <w:pgSz w:w="11906" w:h="16838"/>
      <w:pgMar w:top="709" w:right="1133" w:bottom="0" w:left="1276" w:header="708" w:footer="0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DE" w:rsidRDefault="006250DE" w:rsidP="00DE26CA">
      <w:pPr>
        <w:spacing w:after="0" w:line="240" w:lineRule="auto"/>
      </w:pPr>
      <w:r>
        <w:separator/>
      </w:r>
    </w:p>
  </w:endnote>
  <w:endnote w:type="continuationSeparator" w:id="0">
    <w:p w:rsidR="006250DE" w:rsidRDefault="006250DE" w:rsidP="00DE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CA" w:rsidRDefault="00DE26CA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245C">
      <w:rPr>
        <w:noProof/>
      </w:rPr>
      <w:t>2</w:t>
    </w:r>
    <w:r>
      <w:rPr>
        <w:noProof/>
      </w:rPr>
      <w:fldChar w:fldCharType="end"/>
    </w:r>
  </w:p>
  <w:p w:rsidR="00DE26CA" w:rsidRDefault="00DE26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DE" w:rsidRDefault="006250DE" w:rsidP="00DE26CA">
      <w:pPr>
        <w:spacing w:after="0" w:line="240" w:lineRule="auto"/>
      </w:pPr>
      <w:r>
        <w:separator/>
      </w:r>
    </w:p>
  </w:footnote>
  <w:footnote w:type="continuationSeparator" w:id="0">
    <w:p w:rsidR="006250DE" w:rsidRDefault="006250DE" w:rsidP="00DE2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2C61"/>
    <w:multiLevelType w:val="multilevel"/>
    <w:tmpl w:val="77B2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05C47"/>
    <w:multiLevelType w:val="hybridMultilevel"/>
    <w:tmpl w:val="E3FE4D8A"/>
    <w:lvl w:ilvl="0" w:tplc="17A0D88C">
      <w:start w:val="1"/>
      <w:numFmt w:val="decimal"/>
      <w:lvlText w:val="%1."/>
      <w:lvlJc w:val="left"/>
      <w:pPr>
        <w:ind w:left="1140" w:hanging="435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0A5C2D42"/>
    <w:multiLevelType w:val="hybridMultilevel"/>
    <w:tmpl w:val="E3FE4D8A"/>
    <w:lvl w:ilvl="0" w:tplc="17A0D88C">
      <w:start w:val="1"/>
      <w:numFmt w:val="decimal"/>
      <w:lvlText w:val="%1."/>
      <w:lvlJc w:val="left"/>
      <w:pPr>
        <w:ind w:left="1145" w:hanging="435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13210C94"/>
    <w:multiLevelType w:val="hybridMultilevel"/>
    <w:tmpl w:val="79726D5E"/>
    <w:lvl w:ilvl="0" w:tplc="0402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4" w15:restartNumberingAfterBreak="0">
    <w:nsid w:val="209658EC"/>
    <w:multiLevelType w:val="hybridMultilevel"/>
    <w:tmpl w:val="3A52D7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A7DC3"/>
    <w:multiLevelType w:val="multilevel"/>
    <w:tmpl w:val="855231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906E33"/>
    <w:multiLevelType w:val="hybridMultilevel"/>
    <w:tmpl w:val="D638BCCC"/>
    <w:lvl w:ilvl="0" w:tplc="D8B408F4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D17BD"/>
    <w:multiLevelType w:val="hybridMultilevel"/>
    <w:tmpl w:val="33EA18A2"/>
    <w:lvl w:ilvl="0" w:tplc="74ECFAF6">
      <w:numFmt w:val="bullet"/>
      <w:lvlText w:val="-"/>
      <w:lvlJc w:val="left"/>
      <w:pPr>
        <w:tabs>
          <w:tab w:val="num" w:pos="1961"/>
        </w:tabs>
        <w:ind w:left="1961" w:hanging="111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88654C0"/>
    <w:multiLevelType w:val="hybridMultilevel"/>
    <w:tmpl w:val="05BA2CCE"/>
    <w:lvl w:ilvl="0" w:tplc="0402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799B7829"/>
    <w:multiLevelType w:val="hybridMultilevel"/>
    <w:tmpl w:val="2F2C149C"/>
    <w:lvl w:ilvl="0" w:tplc="D608A2CE">
      <w:start w:val="4"/>
      <w:numFmt w:val="bullet"/>
      <w:lvlText w:val="-"/>
      <w:lvlJc w:val="left"/>
      <w:pPr>
        <w:ind w:left="1185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9B"/>
    <w:rsid w:val="00014BC4"/>
    <w:rsid w:val="00014EFA"/>
    <w:rsid w:val="00034C92"/>
    <w:rsid w:val="00035600"/>
    <w:rsid w:val="00060512"/>
    <w:rsid w:val="00096349"/>
    <w:rsid w:val="000A313F"/>
    <w:rsid w:val="000A4C17"/>
    <w:rsid w:val="000C3CD0"/>
    <w:rsid w:val="00117DED"/>
    <w:rsid w:val="001276B6"/>
    <w:rsid w:val="00136B7F"/>
    <w:rsid w:val="00136B8C"/>
    <w:rsid w:val="001544D4"/>
    <w:rsid w:val="00172188"/>
    <w:rsid w:val="00174E95"/>
    <w:rsid w:val="001840E2"/>
    <w:rsid w:val="001A5722"/>
    <w:rsid w:val="001B4E35"/>
    <w:rsid w:val="001E5F88"/>
    <w:rsid w:val="001F7FFB"/>
    <w:rsid w:val="00206E6D"/>
    <w:rsid w:val="00215060"/>
    <w:rsid w:val="0022249E"/>
    <w:rsid w:val="002276A9"/>
    <w:rsid w:val="00280F59"/>
    <w:rsid w:val="0028356C"/>
    <w:rsid w:val="00292C1B"/>
    <w:rsid w:val="002D3226"/>
    <w:rsid w:val="002F6421"/>
    <w:rsid w:val="0031590D"/>
    <w:rsid w:val="00366330"/>
    <w:rsid w:val="0037069A"/>
    <w:rsid w:val="00372ACD"/>
    <w:rsid w:val="00387D63"/>
    <w:rsid w:val="003C5A2C"/>
    <w:rsid w:val="00407A14"/>
    <w:rsid w:val="00410651"/>
    <w:rsid w:val="004144A6"/>
    <w:rsid w:val="0042140C"/>
    <w:rsid w:val="00430B2B"/>
    <w:rsid w:val="004319AE"/>
    <w:rsid w:val="00431B66"/>
    <w:rsid w:val="004336F7"/>
    <w:rsid w:val="00483666"/>
    <w:rsid w:val="00484D61"/>
    <w:rsid w:val="004A196F"/>
    <w:rsid w:val="004E1255"/>
    <w:rsid w:val="00503E42"/>
    <w:rsid w:val="005138E5"/>
    <w:rsid w:val="005249A5"/>
    <w:rsid w:val="0053761B"/>
    <w:rsid w:val="0054449B"/>
    <w:rsid w:val="00565129"/>
    <w:rsid w:val="00566C43"/>
    <w:rsid w:val="00573714"/>
    <w:rsid w:val="00581231"/>
    <w:rsid w:val="00582158"/>
    <w:rsid w:val="0059031F"/>
    <w:rsid w:val="00593799"/>
    <w:rsid w:val="005C3B33"/>
    <w:rsid w:val="005D5B4D"/>
    <w:rsid w:val="005D5CF7"/>
    <w:rsid w:val="005D6178"/>
    <w:rsid w:val="005E6B18"/>
    <w:rsid w:val="00602462"/>
    <w:rsid w:val="00621BAC"/>
    <w:rsid w:val="006250DE"/>
    <w:rsid w:val="00635E0B"/>
    <w:rsid w:val="00641953"/>
    <w:rsid w:val="00642A1E"/>
    <w:rsid w:val="00660B4C"/>
    <w:rsid w:val="0068116E"/>
    <w:rsid w:val="006D1B1F"/>
    <w:rsid w:val="006E195A"/>
    <w:rsid w:val="006F58BE"/>
    <w:rsid w:val="00710613"/>
    <w:rsid w:val="00725AE4"/>
    <w:rsid w:val="00726043"/>
    <w:rsid w:val="00747D4A"/>
    <w:rsid w:val="00763136"/>
    <w:rsid w:val="007702B4"/>
    <w:rsid w:val="00777ACC"/>
    <w:rsid w:val="007D79C0"/>
    <w:rsid w:val="007E206F"/>
    <w:rsid w:val="007E20E3"/>
    <w:rsid w:val="007F5FFC"/>
    <w:rsid w:val="008164C4"/>
    <w:rsid w:val="00862ED3"/>
    <w:rsid w:val="00875D21"/>
    <w:rsid w:val="008855AC"/>
    <w:rsid w:val="00893EB6"/>
    <w:rsid w:val="00896663"/>
    <w:rsid w:val="008A3D8F"/>
    <w:rsid w:val="008B5164"/>
    <w:rsid w:val="008B683D"/>
    <w:rsid w:val="00901A86"/>
    <w:rsid w:val="009053EE"/>
    <w:rsid w:val="00913C43"/>
    <w:rsid w:val="00922BB9"/>
    <w:rsid w:val="00925991"/>
    <w:rsid w:val="00927626"/>
    <w:rsid w:val="009372E5"/>
    <w:rsid w:val="009543A3"/>
    <w:rsid w:val="00960C94"/>
    <w:rsid w:val="009635E6"/>
    <w:rsid w:val="00973216"/>
    <w:rsid w:val="0098083B"/>
    <w:rsid w:val="00983DCA"/>
    <w:rsid w:val="00987556"/>
    <w:rsid w:val="00990F7B"/>
    <w:rsid w:val="009C4054"/>
    <w:rsid w:val="009C5CC6"/>
    <w:rsid w:val="009F1C09"/>
    <w:rsid w:val="00A10AF8"/>
    <w:rsid w:val="00A20AEE"/>
    <w:rsid w:val="00A34497"/>
    <w:rsid w:val="00A35E9E"/>
    <w:rsid w:val="00A369A0"/>
    <w:rsid w:val="00A57175"/>
    <w:rsid w:val="00A72CE1"/>
    <w:rsid w:val="00A732E3"/>
    <w:rsid w:val="00A761A7"/>
    <w:rsid w:val="00A77DCC"/>
    <w:rsid w:val="00A81D71"/>
    <w:rsid w:val="00AC1D72"/>
    <w:rsid w:val="00AD5F34"/>
    <w:rsid w:val="00B030EA"/>
    <w:rsid w:val="00B16D50"/>
    <w:rsid w:val="00B210B9"/>
    <w:rsid w:val="00B2172B"/>
    <w:rsid w:val="00B42522"/>
    <w:rsid w:val="00B63E7B"/>
    <w:rsid w:val="00BA0E16"/>
    <w:rsid w:val="00BB33BD"/>
    <w:rsid w:val="00BE46F1"/>
    <w:rsid w:val="00BE75C6"/>
    <w:rsid w:val="00BF208F"/>
    <w:rsid w:val="00BF6F36"/>
    <w:rsid w:val="00BF7A30"/>
    <w:rsid w:val="00C26039"/>
    <w:rsid w:val="00C50CA9"/>
    <w:rsid w:val="00C57B71"/>
    <w:rsid w:val="00CC6CA6"/>
    <w:rsid w:val="00CE1E8B"/>
    <w:rsid w:val="00CE703F"/>
    <w:rsid w:val="00CF6987"/>
    <w:rsid w:val="00CF78F3"/>
    <w:rsid w:val="00D10224"/>
    <w:rsid w:val="00D148FF"/>
    <w:rsid w:val="00D26AAC"/>
    <w:rsid w:val="00D32632"/>
    <w:rsid w:val="00D3521F"/>
    <w:rsid w:val="00D44C02"/>
    <w:rsid w:val="00D47EFB"/>
    <w:rsid w:val="00D53750"/>
    <w:rsid w:val="00D5529B"/>
    <w:rsid w:val="00D60C9E"/>
    <w:rsid w:val="00D67017"/>
    <w:rsid w:val="00D75A52"/>
    <w:rsid w:val="00D77930"/>
    <w:rsid w:val="00DA7542"/>
    <w:rsid w:val="00DB3B9D"/>
    <w:rsid w:val="00DB57C3"/>
    <w:rsid w:val="00DD597F"/>
    <w:rsid w:val="00DD64FB"/>
    <w:rsid w:val="00DE26CA"/>
    <w:rsid w:val="00DE4334"/>
    <w:rsid w:val="00DE5CDF"/>
    <w:rsid w:val="00E02772"/>
    <w:rsid w:val="00E05AC4"/>
    <w:rsid w:val="00E130D9"/>
    <w:rsid w:val="00E3245C"/>
    <w:rsid w:val="00E607E2"/>
    <w:rsid w:val="00E60993"/>
    <w:rsid w:val="00EA04C9"/>
    <w:rsid w:val="00EA21DB"/>
    <w:rsid w:val="00EB3437"/>
    <w:rsid w:val="00ED0EC5"/>
    <w:rsid w:val="00ED5649"/>
    <w:rsid w:val="00ED5A6A"/>
    <w:rsid w:val="00EF66EA"/>
    <w:rsid w:val="00EF7E35"/>
    <w:rsid w:val="00F0335D"/>
    <w:rsid w:val="00F0702A"/>
    <w:rsid w:val="00F12389"/>
    <w:rsid w:val="00F3149F"/>
    <w:rsid w:val="00F321C2"/>
    <w:rsid w:val="00F42062"/>
    <w:rsid w:val="00F62235"/>
    <w:rsid w:val="00F7257E"/>
    <w:rsid w:val="00F74967"/>
    <w:rsid w:val="00F9077F"/>
    <w:rsid w:val="00FA70D0"/>
    <w:rsid w:val="00FB2BE3"/>
    <w:rsid w:val="00FB4D04"/>
    <w:rsid w:val="00FB69AF"/>
    <w:rsid w:val="00FC72E7"/>
    <w:rsid w:val="00FC7A27"/>
    <w:rsid w:val="00FD1EA6"/>
    <w:rsid w:val="00FD2FF7"/>
    <w:rsid w:val="00FD3D5B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587E9E-615C-43C8-9191-F7981EB5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5A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54449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locked/>
    <w:rsid w:val="0054449B"/>
    <w:rPr>
      <w:rFonts w:ascii="Times New Roman" w:hAnsi="Times New Roman"/>
      <w:b/>
      <w:sz w:val="36"/>
      <w:lang w:eastAsia="bg-BG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4449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bg-BG"/>
    </w:rPr>
  </w:style>
  <w:style w:type="character" w:customStyle="1" w:styleId="z-0">
    <w:name w:val="z-Начало формуляр Знак"/>
    <w:link w:val="z-"/>
    <w:uiPriority w:val="99"/>
    <w:semiHidden/>
    <w:locked/>
    <w:rsid w:val="0054449B"/>
    <w:rPr>
      <w:rFonts w:ascii="Arial" w:hAnsi="Arial"/>
      <w:vanish/>
      <w:sz w:val="16"/>
      <w:lang w:eastAsia="bg-BG"/>
    </w:rPr>
  </w:style>
  <w:style w:type="paragraph" w:styleId="a3">
    <w:name w:val="Normal (Web)"/>
    <w:basedOn w:val="a"/>
    <w:uiPriority w:val="99"/>
    <w:semiHidden/>
    <w:rsid w:val="005444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99"/>
    <w:qFormat/>
    <w:rsid w:val="0054449B"/>
    <w:rPr>
      <w:rFonts w:cs="Times New Roman"/>
      <w:b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4449B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bg-BG"/>
    </w:rPr>
  </w:style>
  <w:style w:type="character" w:customStyle="1" w:styleId="z-2">
    <w:name w:val="z-Край формуляр Знак"/>
    <w:link w:val="z-1"/>
    <w:uiPriority w:val="99"/>
    <w:semiHidden/>
    <w:locked/>
    <w:rsid w:val="0054449B"/>
    <w:rPr>
      <w:rFonts w:ascii="Arial" w:hAnsi="Arial"/>
      <w:vanish/>
      <w:sz w:val="16"/>
      <w:lang w:eastAsia="bg-BG"/>
    </w:rPr>
  </w:style>
  <w:style w:type="paragraph" w:styleId="a5">
    <w:name w:val="List Paragraph"/>
    <w:basedOn w:val="a"/>
    <w:uiPriority w:val="99"/>
    <w:qFormat/>
    <w:rsid w:val="00983DC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bg-BG"/>
    </w:rPr>
  </w:style>
  <w:style w:type="table" w:styleId="a6">
    <w:name w:val="Table Grid"/>
    <w:basedOn w:val="a1"/>
    <w:uiPriority w:val="99"/>
    <w:locked/>
    <w:rsid w:val="00D44C02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1B4E3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E81B52"/>
    <w:rPr>
      <w:rFonts w:ascii="Times New Roman" w:hAnsi="Times New Roman"/>
      <w:sz w:val="0"/>
      <w:szCs w:val="0"/>
      <w:lang w:eastAsia="en-US"/>
    </w:rPr>
  </w:style>
  <w:style w:type="paragraph" w:styleId="a9">
    <w:name w:val="header"/>
    <w:basedOn w:val="a"/>
    <w:link w:val="aa"/>
    <w:uiPriority w:val="99"/>
    <w:unhideWhenUsed/>
    <w:rsid w:val="00DE26CA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rsid w:val="00DE26CA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DE26CA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rsid w:val="00DE26CA"/>
    <w:rPr>
      <w:lang w:eastAsia="en-US"/>
    </w:rPr>
  </w:style>
  <w:style w:type="character" w:styleId="ad">
    <w:name w:val="Hyperlink"/>
    <w:basedOn w:val="a0"/>
    <w:uiPriority w:val="99"/>
    <w:unhideWhenUsed/>
    <w:rsid w:val="00DB3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5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2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5C324-305D-4CA6-B0FB-DC8BC070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4</Pages>
  <Words>1757</Words>
  <Characters>10015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ДОКЛАД</vt:lpstr>
      <vt:lpstr>ДОКЛАД</vt:lpstr>
    </vt:vector>
  </TitlesOfParts>
  <Company/>
  <LinksUpToDate>false</LinksUpToDate>
  <CharactersWithSpaces>11749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user</dc:creator>
  <cp:lastModifiedBy>Katya</cp:lastModifiedBy>
  <cp:revision>105</cp:revision>
  <cp:lastPrinted>2020-01-20T08:51:00Z</cp:lastPrinted>
  <dcterms:created xsi:type="dcterms:W3CDTF">2018-01-29T14:11:00Z</dcterms:created>
  <dcterms:modified xsi:type="dcterms:W3CDTF">2022-03-28T08:48:00Z</dcterms:modified>
</cp:coreProperties>
</file>